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E0B" w:rsidRDefault="00A479BE">
      <w:pPr>
        <w:widowControl/>
        <w:spacing w:line="450" w:lineRule="atLeast"/>
        <w:ind w:firstLine="480"/>
        <w:jc w:val="left"/>
        <w:textAlignment w:val="baseline"/>
        <w:outlineLvl w:val="0"/>
        <w:rPr>
          <w:rFonts w:ascii="微软雅黑" w:eastAsia="微软雅黑" w:hAnsi="微软雅黑" w:cs="宋体"/>
          <w:bCs/>
          <w:color w:val="000000"/>
          <w:kern w:val="36"/>
          <w:sz w:val="32"/>
          <w:szCs w:val="32"/>
        </w:rPr>
      </w:pPr>
      <w:bookmarkStart w:id="0" w:name="_GoBack"/>
      <w:bookmarkEnd w:id="0"/>
      <w:r>
        <w:rPr>
          <w:rFonts w:ascii="微软雅黑" w:eastAsia="微软雅黑" w:hAnsi="微软雅黑" w:cs="宋体" w:hint="eastAsia"/>
          <w:bCs/>
          <w:color w:val="000000"/>
          <w:kern w:val="36"/>
          <w:sz w:val="32"/>
          <w:szCs w:val="32"/>
        </w:rPr>
        <w:t>附</w:t>
      </w:r>
      <w:r>
        <w:rPr>
          <w:rFonts w:ascii="微软雅黑" w:eastAsia="微软雅黑" w:hAnsi="微软雅黑" w:cs="宋体"/>
          <w:bCs/>
          <w:color w:val="000000"/>
          <w:kern w:val="36"/>
          <w:sz w:val="32"/>
          <w:szCs w:val="32"/>
        </w:rPr>
        <w:t>件：</w:t>
      </w:r>
    </w:p>
    <w:p w:rsidR="00F44E0B" w:rsidRDefault="00A479BE">
      <w:pPr>
        <w:widowControl/>
        <w:spacing w:line="640" w:lineRule="exact"/>
        <w:jc w:val="center"/>
        <w:textAlignment w:val="baseline"/>
        <w:outlineLvl w:val="0"/>
        <w:rPr>
          <w:rFonts w:ascii="微软雅黑" w:eastAsia="微软雅黑" w:hAnsi="微软雅黑" w:cs="宋体"/>
          <w:color w:val="000000"/>
          <w:kern w:val="0"/>
          <w:sz w:val="24"/>
          <w:szCs w:val="24"/>
        </w:rPr>
      </w:pPr>
      <w:r>
        <w:rPr>
          <w:rFonts w:ascii="方正小标宋_GBK" w:eastAsia="方正小标宋_GBK" w:hAnsi="方正小标宋_GBK" w:cs="方正小标宋_GBK" w:hint="eastAsia"/>
          <w:color w:val="000000"/>
          <w:kern w:val="36"/>
          <w:sz w:val="44"/>
          <w:szCs w:val="44"/>
        </w:rPr>
        <w:t>资源县</w:t>
      </w:r>
      <w:r>
        <w:rPr>
          <w:rFonts w:ascii="方正小标宋_GBK" w:eastAsia="方正小标宋_GBK" w:hAnsi="方正小标宋_GBK" w:cs="方正小标宋_GBK" w:hint="eastAsia"/>
          <w:color w:val="000000"/>
          <w:kern w:val="36"/>
          <w:sz w:val="44"/>
          <w:szCs w:val="44"/>
        </w:rPr>
        <w:t>水利领域基层政务公开标准目录</w:t>
      </w:r>
    </w:p>
    <w:tbl>
      <w:tblPr>
        <w:tblW w:w="20932" w:type="dxa"/>
        <w:tblLayout w:type="fixed"/>
        <w:tblCellMar>
          <w:top w:w="15" w:type="dxa"/>
          <w:left w:w="15" w:type="dxa"/>
          <w:bottom w:w="15" w:type="dxa"/>
          <w:right w:w="15" w:type="dxa"/>
        </w:tblCellMar>
        <w:tblLook w:val="04A0" w:firstRow="1" w:lastRow="0" w:firstColumn="1" w:lastColumn="0" w:noHBand="0" w:noVBand="1"/>
      </w:tblPr>
      <w:tblGrid>
        <w:gridCol w:w="677"/>
        <w:gridCol w:w="1064"/>
        <w:gridCol w:w="1036"/>
        <w:gridCol w:w="2596"/>
        <w:gridCol w:w="3355"/>
        <w:gridCol w:w="2141"/>
        <w:gridCol w:w="1609"/>
        <w:gridCol w:w="4104"/>
        <w:gridCol w:w="1009"/>
        <w:gridCol w:w="1160"/>
        <w:gridCol w:w="1009"/>
        <w:gridCol w:w="1172"/>
      </w:tblGrid>
      <w:tr w:rsidR="00F44E0B">
        <w:trPr>
          <w:trHeight w:val="360"/>
        </w:trPr>
        <w:tc>
          <w:tcPr>
            <w:tcW w:w="677" w:type="dxa"/>
            <w:vMerge w:val="restart"/>
            <w:tcBorders>
              <w:top w:val="single" w:sz="8" w:space="0" w:color="000000"/>
              <w:left w:val="single" w:sz="8" w:space="0" w:color="000000"/>
              <w:bottom w:val="single" w:sz="8" w:space="0" w:color="000000"/>
              <w:right w:val="single" w:sz="8" w:space="0" w:color="000000"/>
            </w:tcBorders>
            <w:noWrap/>
            <w:tcMar>
              <w:top w:w="0" w:type="dxa"/>
              <w:left w:w="28" w:type="dxa"/>
              <w:bottom w:w="0" w:type="dxa"/>
              <w:right w:w="28" w:type="dxa"/>
            </w:tcMar>
            <w:vAlign w:val="center"/>
          </w:tcPr>
          <w:p w:rsidR="00F44E0B" w:rsidRDefault="00A479BE">
            <w:pPr>
              <w:widowControl/>
              <w:shd w:val="clear" w:color="auto" w:fill="FFFFFF"/>
              <w:spacing w:line="586" w:lineRule="exact"/>
              <w:jc w:val="center"/>
              <w:textAlignment w:val="baseline"/>
              <w:rPr>
                <w:rFonts w:ascii="方正小标宋_GBK" w:eastAsia="方正小标宋_GBK" w:hAnsi="方正小标宋_GBK" w:cs="方正小标宋_GBK"/>
                <w:kern w:val="0"/>
                <w:sz w:val="24"/>
                <w:szCs w:val="24"/>
              </w:rPr>
            </w:pPr>
            <w:r>
              <w:rPr>
                <w:rFonts w:ascii="方正小标宋_GBK" w:eastAsia="方正小标宋_GBK" w:hAnsi="方正小标宋_GBK" w:cs="方正小标宋_GBK" w:hint="eastAsia"/>
                <w:kern w:val="0"/>
                <w:sz w:val="24"/>
                <w:szCs w:val="24"/>
              </w:rPr>
              <w:t>序号</w:t>
            </w:r>
          </w:p>
        </w:tc>
        <w:tc>
          <w:tcPr>
            <w:tcW w:w="2100" w:type="dxa"/>
            <w:gridSpan w:val="2"/>
            <w:tcBorders>
              <w:top w:val="single" w:sz="8" w:space="0" w:color="000000"/>
              <w:left w:val="nil"/>
              <w:bottom w:val="single" w:sz="8" w:space="0" w:color="000000"/>
              <w:right w:val="single" w:sz="8" w:space="0" w:color="000000"/>
            </w:tcBorders>
            <w:noWrap/>
            <w:tcMar>
              <w:top w:w="0" w:type="dxa"/>
              <w:left w:w="28" w:type="dxa"/>
              <w:bottom w:w="0" w:type="dxa"/>
              <w:right w:w="28" w:type="dxa"/>
            </w:tcMar>
            <w:vAlign w:val="center"/>
          </w:tcPr>
          <w:p w:rsidR="00F44E0B" w:rsidRDefault="00A479BE">
            <w:pPr>
              <w:widowControl/>
              <w:shd w:val="clear" w:color="auto" w:fill="FFFFFF"/>
              <w:spacing w:line="586" w:lineRule="exact"/>
              <w:ind w:firstLine="480"/>
              <w:jc w:val="center"/>
              <w:textAlignment w:val="baseline"/>
              <w:rPr>
                <w:rFonts w:ascii="方正小标宋_GBK" w:eastAsia="方正小标宋_GBK" w:hAnsi="方正小标宋_GBK" w:cs="方正小标宋_GBK"/>
                <w:kern w:val="0"/>
                <w:sz w:val="24"/>
                <w:szCs w:val="24"/>
              </w:rPr>
            </w:pPr>
            <w:r>
              <w:rPr>
                <w:rFonts w:ascii="方正小标宋_GBK" w:eastAsia="方正小标宋_GBK" w:hAnsi="方正小标宋_GBK" w:cs="方正小标宋_GBK" w:hint="eastAsia"/>
                <w:kern w:val="0"/>
                <w:sz w:val="24"/>
                <w:szCs w:val="24"/>
              </w:rPr>
              <w:t>公开事项</w:t>
            </w:r>
          </w:p>
        </w:tc>
        <w:tc>
          <w:tcPr>
            <w:tcW w:w="2596" w:type="dxa"/>
            <w:vMerge w:val="restart"/>
            <w:tcBorders>
              <w:top w:val="single" w:sz="8" w:space="0" w:color="000000"/>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586" w:lineRule="exact"/>
              <w:jc w:val="center"/>
              <w:textAlignment w:val="baseline"/>
              <w:rPr>
                <w:rFonts w:ascii="方正小标宋_GBK" w:eastAsia="方正小标宋_GBK" w:hAnsi="方正小标宋_GBK" w:cs="方正小标宋_GBK"/>
                <w:kern w:val="0"/>
                <w:sz w:val="24"/>
                <w:szCs w:val="24"/>
              </w:rPr>
            </w:pPr>
            <w:r>
              <w:rPr>
                <w:rFonts w:ascii="方正小标宋_GBK" w:eastAsia="方正小标宋_GBK" w:hAnsi="方正小标宋_GBK" w:cs="方正小标宋_GBK" w:hint="eastAsia"/>
                <w:kern w:val="0"/>
                <w:sz w:val="24"/>
                <w:szCs w:val="24"/>
              </w:rPr>
              <w:t>公开内容（要素）</w:t>
            </w:r>
          </w:p>
        </w:tc>
        <w:tc>
          <w:tcPr>
            <w:tcW w:w="3355" w:type="dxa"/>
            <w:vMerge w:val="restart"/>
            <w:tcBorders>
              <w:top w:val="single" w:sz="8" w:space="0" w:color="000000"/>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586" w:lineRule="exact"/>
              <w:ind w:firstLine="480"/>
              <w:jc w:val="center"/>
              <w:textAlignment w:val="baseline"/>
              <w:rPr>
                <w:rFonts w:ascii="方正小标宋_GBK" w:eastAsia="方正小标宋_GBK" w:hAnsi="方正小标宋_GBK" w:cs="方正小标宋_GBK"/>
                <w:kern w:val="0"/>
                <w:sz w:val="24"/>
                <w:szCs w:val="24"/>
              </w:rPr>
            </w:pPr>
            <w:r>
              <w:rPr>
                <w:rFonts w:ascii="方正小标宋_GBK" w:eastAsia="方正小标宋_GBK" w:hAnsi="方正小标宋_GBK" w:cs="方正小标宋_GBK" w:hint="eastAsia"/>
                <w:kern w:val="0"/>
                <w:sz w:val="24"/>
                <w:szCs w:val="24"/>
              </w:rPr>
              <w:t>公开依据</w:t>
            </w:r>
          </w:p>
        </w:tc>
        <w:tc>
          <w:tcPr>
            <w:tcW w:w="2141" w:type="dxa"/>
            <w:vMerge w:val="restart"/>
            <w:tcBorders>
              <w:top w:val="single" w:sz="8" w:space="0" w:color="000000"/>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586" w:lineRule="exact"/>
              <w:jc w:val="center"/>
              <w:textAlignment w:val="baseline"/>
              <w:rPr>
                <w:rFonts w:ascii="方正小标宋_GBK" w:eastAsia="方正小标宋_GBK" w:hAnsi="方正小标宋_GBK" w:cs="方正小标宋_GBK"/>
                <w:kern w:val="0"/>
                <w:sz w:val="24"/>
                <w:szCs w:val="24"/>
              </w:rPr>
            </w:pPr>
            <w:r>
              <w:rPr>
                <w:rFonts w:ascii="方正小标宋_GBK" w:eastAsia="方正小标宋_GBK" w:hAnsi="方正小标宋_GBK" w:cs="方正小标宋_GBK" w:hint="eastAsia"/>
                <w:kern w:val="0"/>
                <w:sz w:val="24"/>
                <w:szCs w:val="24"/>
              </w:rPr>
              <w:t>公开时限</w:t>
            </w:r>
          </w:p>
        </w:tc>
        <w:tc>
          <w:tcPr>
            <w:tcW w:w="1609" w:type="dxa"/>
            <w:vMerge w:val="restart"/>
            <w:tcBorders>
              <w:top w:val="single" w:sz="8" w:space="0" w:color="000000"/>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586" w:lineRule="exact"/>
              <w:jc w:val="center"/>
              <w:textAlignment w:val="baseline"/>
              <w:rPr>
                <w:rFonts w:ascii="方正小标宋_GBK" w:eastAsia="方正小标宋_GBK" w:hAnsi="方正小标宋_GBK" w:cs="方正小标宋_GBK"/>
                <w:kern w:val="0"/>
                <w:sz w:val="24"/>
                <w:szCs w:val="24"/>
              </w:rPr>
            </w:pPr>
            <w:r>
              <w:rPr>
                <w:rFonts w:ascii="方正小标宋_GBK" w:eastAsia="方正小标宋_GBK" w:hAnsi="方正小标宋_GBK" w:cs="方正小标宋_GBK" w:hint="eastAsia"/>
                <w:kern w:val="0"/>
                <w:sz w:val="24"/>
                <w:szCs w:val="24"/>
              </w:rPr>
              <w:t>公开主体</w:t>
            </w:r>
          </w:p>
        </w:tc>
        <w:tc>
          <w:tcPr>
            <w:tcW w:w="4104" w:type="dxa"/>
            <w:vMerge w:val="restart"/>
            <w:tcBorders>
              <w:top w:val="single" w:sz="8" w:space="0" w:color="000000"/>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586" w:lineRule="exact"/>
              <w:ind w:firstLine="480"/>
              <w:jc w:val="center"/>
              <w:textAlignment w:val="baseline"/>
              <w:rPr>
                <w:rFonts w:ascii="方正小标宋_GBK" w:eastAsia="方正小标宋_GBK" w:hAnsi="方正小标宋_GBK" w:cs="方正小标宋_GBK"/>
                <w:kern w:val="0"/>
                <w:sz w:val="24"/>
                <w:szCs w:val="24"/>
              </w:rPr>
            </w:pPr>
            <w:r>
              <w:rPr>
                <w:rFonts w:ascii="方正小标宋_GBK" w:eastAsia="方正小标宋_GBK" w:hAnsi="方正小标宋_GBK" w:cs="方正小标宋_GBK" w:hint="eastAsia"/>
                <w:kern w:val="0"/>
                <w:sz w:val="24"/>
                <w:szCs w:val="24"/>
              </w:rPr>
              <w:t>公开渠道和载体</w:t>
            </w:r>
          </w:p>
          <w:p w:rsidR="00F44E0B" w:rsidRDefault="00A479BE">
            <w:pPr>
              <w:widowControl/>
              <w:shd w:val="clear" w:color="auto" w:fill="FFFFFF"/>
              <w:spacing w:line="586" w:lineRule="exact"/>
              <w:jc w:val="center"/>
              <w:textAlignment w:val="baseline"/>
              <w:rPr>
                <w:rFonts w:ascii="方正小标宋_GBK" w:eastAsia="方正小标宋_GBK" w:hAnsi="方正小标宋_GBK" w:cs="方正小标宋_GBK"/>
                <w:kern w:val="0"/>
                <w:sz w:val="24"/>
                <w:szCs w:val="24"/>
              </w:rPr>
            </w:pPr>
            <w:r>
              <w:rPr>
                <w:rFonts w:ascii="方正小标宋_GBK" w:eastAsia="方正小标宋_GBK" w:hAnsi="方正小标宋_GBK" w:cs="方正小标宋_GBK" w:hint="eastAsia"/>
                <w:kern w:val="0"/>
                <w:sz w:val="24"/>
                <w:szCs w:val="24"/>
              </w:rPr>
              <w:t>（“□”表示可选项，由各地根据有关要求和实际情况确定）</w:t>
            </w:r>
          </w:p>
        </w:tc>
        <w:tc>
          <w:tcPr>
            <w:tcW w:w="2169" w:type="dxa"/>
            <w:gridSpan w:val="2"/>
            <w:tcBorders>
              <w:top w:val="single" w:sz="8" w:space="0" w:color="000000"/>
              <w:left w:val="nil"/>
              <w:bottom w:val="nil"/>
              <w:right w:val="single" w:sz="4" w:space="0" w:color="auto"/>
            </w:tcBorders>
            <w:noWrap/>
            <w:tcMar>
              <w:top w:w="0" w:type="dxa"/>
              <w:left w:w="28" w:type="dxa"/>
              <w:bottom w:w="0" w:type="dxa"/>
              <w:right w:w="28" w:type="dxa"/>
            </w:tcMar>
            <w:vAlign w:val="center"/>
          </w:tcPr>
          <w:p w:rsidR="00F44E0B" w:rsidRDefault="00A479BE">
            <w:pPr>
              <w:widowControl/>
              <w:shd w:val="clear" w:color="auto" w:fill="FFFFFF"/>
              <w:spacing w:line="586" w:lineRule="exact"/>
              <w:jc w:val="center"/>
              <w:textAlignment w:val="baseline"/>
              <w:rPr>
                <w:rFonts w:ascii="方正小标宋_GBK" w:eastAsia="方正小标宋_GBK" w:hAnsi="方正小标宋_GBK" w:cs="方正小标宋_GBK"/>
                <w:kern w:val="0"/>
                <w:sz w:val="24"/>
                <w:szCs w:val="24"/>
              </w:rPr>
            </w:pPr>
            <w:r>
              <w:rPr>
                <w:rFonts w:ascii="方正小标宋_GBK" w:eastAsia="方正小标宋_GBK" w:hAnsi="方正小标宋_GBK" w:cs="方正小标宋_GBK" w:hint="eastAsia"/>
                <w:kern w:val="0"/>
                <w:sz w:val="24"/>
                <w:szCs w:val="24"/>
              </w:rPr>
              <w:t>公开对象</w:t>
            </w:r>
          </w:p>
        </w:tc>
        <w:tc>
          <w:tcPr>
            <w:tcW w:w="2181" w:type="dxa"/>
            <w:gridSpan w:val="2"/>
            <w:tcBorders>
              <w:top w:val="single" w:sz="8" w:space="0" w:color="000000"/>
              <w:left w:val="single" w:sz="4" w:space="0" w:color="auto"/>
              <w:bottom w:val="single" w:sz="8" w:space="0" w:color="000000"/>
              <w:right w:val="single" w:sz="8" w:space="0" w:color="000000"/>
            </w:tcBorders>
            <w:noWrap/>
            <w:tcMar>
              <w:top w:w="0" w:type="dxa"/>
              <w:left w:w="28" w:type="dxa"/>
              <w:bottom w:w="0" w:type="dxa"/>
              <w:right w:w="28" w:type="dxa"/>
            </w:tcMar>
            <w:vAlign w:val="center"/>
          </w:tcPr>
          <w:p w:rsidR="00F44E0B" w:rsidRDefault="00A479BE">
            <w:pPr>
              <w:widowControl/>
              <w:shd w:val="clear" w:color="auto" w:fill="FFFFFF"/>
              <w:spacing w:line="586" w:lineRule="exact"/>
              <w:jc w:val="center"/>
              <w:textAlignment w:val="baseline"/>
              <w:rPr>
                <w:rFonts w:ascii="方正小标宋_GBK" w:eastAsia="方正小标宋_GBK" w:hAnsi="方正小标宋_GBK" w:cs="方正小标宋_GBK"/>
                <w:kern w:val="0"/>
                <w:sz w:val="24"/>
                <w:szCs w:val="24"/>
              </w:rPr>
            </w:pPr>
            <w:r>
              <w:rPr>
                <w:rFonts w:ascii="方正小标宋_GBK" w:eastAsia="方正小标宋_GBK" w:hAnsi="方正小标宋_GBK" w:cs="方正小标宋_GBK" w:hint="eastAsia"/>
                <w:kern w:val="0"/>
                <w:sz w:val="24"/>
                <w:szCs w:val="24"/>
              </w:rPr>
              <w:t>公开方式</w:t>
            </w:r>
          </w:p>
        </w:tc>
      </w:tr>
      <w:tr w:rsidR="00F44E0B">
        <w:trPr>
          <w:trHeight w:val="936"/>
        </w:trPr>
        <w:tc>
          <w:tcPr>
            <w:tcW w:w="677" w:type="dxa"/>
            <w:vMerge/>
            <w:tcBorders>
              <w:top w:val="single" w:sz="8" w:space="0" w:color="000000"/>
              <w:left w:val="single" w:sz="8" w:space="0" w:color="000000"/>
              <w:bottom w:val="single" w:sz="8" w:space="0" w:color="000000"/>
              <w:right w:val="single" w:sz="8" w:space="0" w:color="000000"/>
            </w:tcBorders>
            <w:vAlign w:val="center"/>
          </w:tcPr>
          <w:p w:rsidR="00F44E0B" w:rsidRDefault="00F44E0B">
            <w:pPr>
              <w:widowControl/>
              <w:spacing w:line="586" w:lineRule="exact"/>
              <w:jc w:val="center"/>
              <w:rPr>
                <w:rFonts w:ascii="方正小标宋_GBK" w:eastAsia="方正小标宋_GBK" w:hAnsi="方正小标宋_GBK" w:cs="方正小标宋_GBK"/>
                <w:kern w:val="0"/>
                <w:sz w:val="24"/>
                <w:szCs w:val="24"/>
              </w:rPr>
            </w:pPr>
          </w:p>
        </w:tc>
        <w:tc>
          <w:tcPr>
            <w:tcW w:w="1064" w:type="dxa"/>
            <w:tcBorders>
              <w:top w:val="nil"/>
              <w:left w:val="nil"/>
              <w:bottom w:val="single" w:sz="8" w:space="0" w:color="000000"/>
              <w:right w:val="single" w:sz="8" w:space="0" w:color="000000"/>
            </w:tcBorders>
            <w:noWrap/>
            <w:tcMar>
              <w:top w:w="0" w:type="dxa"/>
              <w:left w:w="28" w:type="dxa"/>
              <w:bottom w:w="0" w:type="dxa"/>
              <w:right w:w="28" w:type="dxa"/>
            </w:tcMar>
            <w:vAlign w:val="center"/>
          </w:tcPr>
          <w:p w:rsidR="00F44E0B" w:rsidRDefault="00A479BE">
            <w:pPr>
              <w:widowControl/>
              <w:shd w:val="clear" w:color="auto" w:fill="FFFFFF"/>
              <w:spacing w:line="586" w:lineRule="exact"/>
              <w:jc w:val="center"/>
              <w:textAlignment w:val="baseline"/>
              <w:rPr>
                <w:rFonts w:ascii="方正小标宋_GBK" w:eastAsia="方正小标宋_GBK" w:hAnsi="方正小标宋_GBK" w:cs="方正小标宋_GBK"/>
                <w:kern w:val="0"/>
                <w:sz w:val="24"/>
                <w:szCs w:val="24"/>
              </w:rPr>
            </w:pPr>
            <w:r>
              <w:rPr>
                <w:rFonts w:ascii="方正小标宋_GBK" w:eastAsia="方正小标宋_GBK" w:hAnsi="方正小标宋_GBK" w:cs="方正小标宋_GBK" w:hint="eastAsia"/>
                <w:kern w:val="0"/>
                <w:sz w:val="24"/>
                <w:szCs w:val="24"/>
              </w:rPr>
              <w:t>一级事项</w:t>
            </w:r>
          </w:p>
        </w:tc>
        <w:tc>
          <w:tcPr>
            <w:tcW w:w="1036" w:type="dxa"/>
            <w:tcBorders>
              <w:top w:val="nil"/>
              <w:left w:val="nil"/>
              <w:bottom w:val="single" w:sz="8" w:space="0" w:color="000000"/>
              <w:right w:val="single" w:sz="8" w:space="0" w:color="000000"/>
            </w:tcBorders>
            <w:noWrap/>
            <w:tcMar>
              <w:top w:w="0" w:type="dxa"/>
              <w:left w:w="28" w:type="dxa"/>
              <w:bottom w:w="0" w:type="dxa"/>
              <w:right w:w="28" w:type="dxa"/>
            </w:tcMar>
            <w:vAlign w:val="center"/>
          </w:tcPr>
          <w:p w:rsidR="00F44E0B" w:rsidRDefault="00A479BE">
            <w:pPr>
              <w:widowControl/>
              <w:shd w:val="clear" w:color="auto" w:fill="FFFFFF"/>
              <w:spacing w:line="586" w:lineRule="exact"/>
              <w:jc w:val="center"/>
              <w:textAlignment w:val="baseline"/>
              <w:rPr>
                <w:rFonts w:ascii="方正小标宋_GBK" w:eastAsia="方正小标宋_GBK" w:hAnsi="方正小标宋_GBK" w:cs="方正小标宋_GBK"/>
                <w:kern w:val="0"/>
                <w:sz w:val="24"/>
                <w:szCs w:val="24"/>
              </w:rPr>
            </w:pPr>
            <w:r>
              <w:rPr>
                <w:rFonts w:ascii="方正小标宋_GBK" w:eastAsia="方正小标宋_GBK" w:hAnsi="方正小标宋_GBK" w:cs="方正小标宋_GBK" w:hint="eastAsia"/>
                <w:kern w:val="0"/>
                <w:sz w:val="24"/>
                <w:szCs w:val="24"/>
              </w:rPr>
              <w:t>二级事项</w:t>
            </w:r>
          </w:p>
        </w:tc>
        <w:tc>
          <w:tcPr>
            <w:tcW w:w="2596" w:type="dxa"/>
            <w:vMerge/>
            <w:tcBorders>
              <w:top w:val="single" w:sz="8" w:space="0" w:color="000000"/>
              <w:left w:val="nil"/>
              <w:bottom w:val="single" w:sz="8" w:space="0" w:color="000000"/>
              <w:right w:val="single" w:sz="8" w:space="0" w:color="000000"/>
            </w:tcBorders>
            <w:vAlign w:val="center"/>
          </w:tcPr>
          <w:p w:rsidR="00F44E0B" w:rsidRDefault="00F44E0B">
            <w:pPr>
              <w:widowControl/>
              <w:spacing w:line="586" w:lineRule="exact"/>
              <w:jc w:val="center"/>
              <w:rPr>
                <w:rFonts w:ascii="方正小标宋_GBK" w:eastAsia="方正小标宋_GBK" w:hAnsi="方正小标宋_GBK" w:cs="方正小标宋_GBK"/>
                <w:kern w:val="0"/>
                <w:sz w:val="24"/>
                <w:szCs w:val="24"/>
              </w:rPr>
            </w:pPr>
          </w:p>
        </w:tc>
        <w:tc>
          <w:tcPr>
            <w:tcW w:w="3355" w:type="dxa"/>
            <w:vMerge/>
            <w:tcBorders>
              <w:top w:val="single" w:sz="8" w:space="0" w:color="000000"/>
              <w:left w:val="nil"/>
              <w:bottom w:val="single" w:sz="8" w:space="0" w:color="000000"/>
              <w:right w:val="single" w:sz="8" w:space="0" w:color="000000"/>
            </w:tcBorders>
            <w:vAlign w:val="center"/>
          </w:tcPr>
          <w:p w:rsidR="00F44E0B" w:rsidRDefault="00F44E0B">
            <w:pPr>
              <w:widowControl/>
              <w:spacing w:line="586" w:lineRule="exact"/>
              <w:jc w:val="center"/>
              <w:rPr>
                <w:rFonts w:ascii="方正小标宋_GBK" w:eastAsia="方正小标宋_GBK" w:hAnsi="方正小标宋_GBK" w:cs="方正小标宋_GBK"/>
                <w:kern w:val="0"/>
                <w:sz w:val="24"/>
                <w:szCs w:val="24"/>
              </w:rPr>
            </w:pPr>
          </w:p>
        </w:tc>
        <w:tc>
          <w:tcPr>
            <w:tcW w:w="2141" w:type="dxa"/>
            <w:vMerge/>
            <w:tcBorders>
              <w:top w:val="single" w:sz="8" w:space="0" w:color="000000"/>
              <w:left w:val="nil"/>
              <w:bottom w:val="single" w:sz="8" w:space="0" w:color="000000"/>
              <w:right w:val="single" w:sz="8" w:space="0" w:color="000000"/>
            </w:tcBorders>
            <w:vAlign w:val="center"/>
          </w:tcPr>
          <w:p w:rsidR="00F44E0B" w:rsidRDefault="00F44E0B">
            <w:pPr>
              <w:widowControl/>
              <w:spacing w:line="586" w:lineRule="exact"/>
              <w:jc w:val="center"/>
              <w:rPr>
                <w:rFonts w:ascii="方正小标宋_GBK" w:eastAsia="方正小标宋_GBK" w:hAnsi="方正小标宋_GBK" w:cs="方正小标宋_GBK"/>
                <w:kern w:val="0"/>
                <w:sz w:val="24"/>
                <w:szCs w:val="24"/>
              </w:rPr>
            </w:pPr>
          </w:p>
        </w:tc>
        <w:tc>
          <w:tcPr>
            <w:tcW w:w="1609" w:type="dxa"/>
            <w:vMerge/>
            <w:tcBorders>
              <w:top w:val="single" w:sz="8" w:space="0" w:color="000000"/>
              <w:left w:val="nil"/>
              <w:bottom w:val="single" w:sz="8" w:space="0" w:color="000000"/>
              <w:right w:val="single" w:sz="8" w:space="0" w:color="000000"/>
            </w:tcBorders>
            <w:vAlign w:val="center"/>
          </w:tcPr>
          <w:p w:rsidR="00F44E0B" w:rsidRDefault="00F44E0B">
            <w:pPr>
              <w:widowControl/>
              <w:spacing w:line="586" w:lineRule="exact"/>
              <w:jc w:val="center"/>
              <w:rPr>
                <w:rFonts w:ascii="方正小标宋_GBK" w:eastAsia="方正小标宋_GBK" w:hAnsi="方正小标宋_GBK" w:cs="方正小标宋_GBK"/>
                <w:kern w:val="0"/>
                <w:sz w:val="24"/>
                <w:szCs w:val="24"/>
              </w:rPr>
            </w:pPr>
          </w:p>
        </w:tc>
        <w:tc>
          <w:tcPr>
            <w:tcW w:w="4104" w:type="dxa"/>
            <w:vMerge/>
            <w:tcBorders>
              <w:top w:val="single" w:sz="8" w:space="0" w:color="000000"/>
              <w:left w:val="nil"/>
              <w:bottom w:val="single" w:sz="8" w:space="0" w:color="000000"/>
              <w:right w:val="single" w:sz="8" w:space="0" w:color="000000"/>
            </w:tcBorders>
            <w:vAlign w:val="center"/>
          </w:tcPr>
          <w:p w:rsidR="00F44E0B" w:rsidRDefault="00F44E0B">
            <w:pPr>
              <w:widowControl/>
              <w:spacing w:line="586" w:lineRule="exact"/>
              <w:jc w:val="center"/>
              <w:rPr>
                <w:rFonts w:ascii="方正小标宋_GBK" w:eastAsia="方正小标宋_GBK" w:hAnsi="方正小标宋_GBK" w:cs="方正小标宋_GBK"/>
                <w:kern w:val="0"/>
                <w:sz w:val="24"/>
                <w:szCs w:val="24"/>
              </w:rPr>
            </w:pPr>
          </w:p>
        </w:tc>
        <w:tc>
          <w:tcPr>
            <w:tcW w:w="1009" w:type="dxa"/>
            <w:tcBorders>
              <w:top w:val="single" w:sz="4" w:space="0" w:color="auto"/>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586" w:lineRule="exact"/>
              <w:jc w:val="center"/>
              <w:textAlignment w:val="baseline"/>
              <w:rPr>
                <w:rFonts w:ascii="方正小标宋_GBK" w:eastAsia="方正小标宋_GBK" w:hAnsi="方正小标宋_GBK" w:cs="方正小标宋_GBK"/>
                <w:kern w:val="0"/>
                <w:sz w:val="24"/>
                <w:szCs w:val="24"/>
              </w:rPr>
            </w:pPr>
            <w:r>
              <w:rPr>
                <w:rFonts w:ascii="方正小标宋_GBK" w:eastAsia="方正小标宋_GBK" w:hAnsi="方正小标宋_GBK" w:cs="方正小标宋_GBK" w:hint="eastAsia"/>
                <w:kern w:val="0"/>
                <w:sz w:val="24"/>
                <w:szCs w:val="24"/>
              </w:rPr>
              <w:t>全社会</w:t>
            </w:r>
          </w:p>
        </w:tc>
        <w:tc>
          <w:tcPr>
            <w:tcW w:w="1160" w:type="dxa"/>
            <w:tcBorders>
              <w:top w:val="single" w:sz="8" w:space="0" w:color="000000"/>
              <w:left w:val="nil"/>
              <w:bottom w:val="single" w:sz="8" w:space="0" w:color="000000"/>
              <w:right w:val="single" w:sz="4" w:space="0" w:color="auto"/>
            </w:tcBorders>
            <w:tcMar>
              <w:top w:w="0" w:type="dxa"/>
              <w:left w:w="28" w:type="dxa"/>
              <w:bottom w:w="0" w:type="dxa"/>
              <w:right w:w="28" w:type="dxa"/>
            </w:tcMar>
            <w:vAlign w:val="center"/>
          </w:tcPr>
          <w:p w:rsidR="00F44E0B" w:rsidRDefault="00A479BE">
            <w:pPr>
              <w:widowControl/>
              <w:shd w:val="clear" w:color="auto" w:fill="FFFFFF"/>
              <w:spacing w:line="586" w:lineRule="exact"/>
              <w:jc w:val="center"/>
              <w:textAlignment w:val="baseline"/>
              <w:rPr>
                <w:rFonts w:ascii="方正小标宋_GBK" w:eastAsia="方正小标宋_GBK" w:hAnsi="方正小标宋_GBK" w:cs="方正小标宋_GBK"/>
                <w:kern w:val="0"/>
                <w:sz w:val="24"/>
                <w:szCs w:val="24"/>
              </w:rPr>
            </w:pPr>
            <w:r>
              <w:rPr>
                <w:rFonts w:ascii="方正小标宋_GBK" w:eastAsia="方正小标宋_GBK" w:hAnsi="方正小标宋_GBK" w:cs="方正小标宋_GBK" w:hint="eastAsia"/>
                <w:kern w:val="0"/>
                <w:sz w:val="24"/>
                <w:szCs w:val="24"/>
              </w:rPr>
              <w:t>特定群体</w:t>
            </w:r>
          </w:p>
        </w:tc>
        <w:tc>
          <w:tcPr>
            <w:tcW w:w="1009" w:type="dxa"/>
            <w:tcBorders>
              <w:top w:val="single" w:sz="8" w:space="0" w:color="000000"/>
              <w:left w:val="single" w:sz="4" w:space="0" w:color="auto"/>
              <w:bottom w:val="single" w:sz="8" w:space="0" w:color="000000"/>
              <w:right w:val="single" w:sz="8" w:space="0" w:color="000000"/>
            </w:tcBorders>
            <w:noWrap/>
            <w:tcMar>
              <w:top w:w="0" w:type="dxa"/>
              <w:left w:w="28" w:type="dxa"/>
              <w:bottom w:w="0" w:type="dxa"/>
              <w:right w:w="28" w:type="dxa"/>
            </w:tcMar>
            <w:vAlign w:val="center"/>
          </w:tcPr>
          <w:p w:rsidR="00F44E0B" w:rsidRDefault="00A479BE">
            <w:pPr>
              <w:widowControl/>
              <w:shd w:val="clear" w:color="auto" w:fill="FFFFFF"/>
              <w:spacing w:line="586" w:lineRule="exact"/>
              <w:jc w:val="center"/>
              <w:textAlignment w:val="baseline"/>
              <w:rPr>
                <w:rFonts w:ascii="方正小标宋_GBK" w:eastAsia="方正小标宋_GBK" w:hAnsi="方正小标宋_GBK" w:cs="方正小标宋_GBK"/>
                <w:kern w:val="0"/>
                <w:sz w:val="24"/>
                <w:szCs w:val="24"/>
              </w:rPr>
            </w:pPr>
            <w:r>
              <w:rPr>
                <w:rFonts w:ascii="方正小标宋_GBK" w:eastAsia="方正小标宋_GBK" w:hAnsi="方正小标宋_GBK" w:cs="方正小标宋_GBK" w:hint="eastAsia"/>
                <w:kern w:val="0"/>
                <w:sz w:val="24"/>
                <w:szCs w:val="24"/>
              </w:rPr>
              <w:t>主动</w:t>
            </w:r>
          </w:p>
        </w:tc>
        <w:tc>
          <w:tcPr>
            <w:tcW w:w="1172" w:type="dxa"/>
            <w:tcBorders>
              <w:top w:val="single" w:sz="8" w:space="0" w:color="000000"/>
              <w:left w:val="nil"/>
              <w:bottom w:val="single" w:sz="8" w:space="0" w:color="000000"/>
              <w:right w:val="single" w:sz="8" w:space="0" w:color="000000"/>
            </w:tcBorders>
            <w:noWrap/>
            <w:tcMar>
              <w:top w:w="0" w:type="dxa"/>
              <w:left w:w="28" w:type="dxa"/>
              <w:bottom w:w="0" w:type="dxa"/>
              <w:right w:w="28" w:type="dxa"/>
            </w:tcMar>
            <w:vAlign w:val="center"/>
          </w:tcPr>
          <w:p w:rsidR="00F44E0B" w:rsidRDefault="00A479BE">
            <w:pPr>
              <w:widowControl/>
              <w:shd w:val="clear" w:color="auto" w:fill="FFFFFF"/>
              <w:spacing w:line="586" w:lineRule="exact"/>
              <w:jc w:val="center"/>
              <w:textAlignment w:val="baseline"/>
              <w:rPr>
                <w:rFonts w:ascii="方正小标宋_GBK" w:eastAsia="方正小标宋_GBK" w:hAnsi="方正小标宋_GBK" w:cs="方正小标宋_GBK"/>
                <w:kern w:val="0"/>
                <w:sz w:val="24"/>
                <w:szCs w:val="24"/>
              </w:rPr>
            </w:pPr>
            <w:r>
              <w:rPr>
                <w:rFonts w:ascii="方正小标宋_GBK" w:eastAsia="方正小标宋_GBK" w:hAnsi="方正小标宋_GBK" w:cs="方正小标宋_GBK" w:hint="eastAsia"/>
                <w:kern w:val="0"/>
                <w:sz w:val="24"/>
                <w:szCs w:val="24"/>
              </w:rPr>
              <w:t>依申请</w:t>
            </w:r>
          </w:p>
        </w:tc>
      </w:tr>
      <w:tr w:rsidR="00F44E0B">
        <w:trPr>
          <w:trHeight w:val="4823"/>
        </w:trPr>
        <w:tc>
          <w:tcPr>
            <w:tcW w:w="677" w:type="dxa"/>
            <w:tcBorders>
              <w:top w:val="nil"/>
              <w:left w:val="single" w:sz="8" w:space="0" w:color="000000"/>
              <w:bottom w:val="single" w:sz="8" w:space="0" w:color="000000"/>
              <w:right w:val="single" w:sz="8" w:space="0" w:color="000000"/>
            </w:tcBorders>
            <w:noWrap/>
            <w:tcMar>
              <w:top w:w="0" w:type="dxa"/>
              <w:left w:w="28" w:type="dxa"/>
              <w:bottom w:w="0" w:type="dxa"/>
              <w:right w:w="28" w:type="dxa"/>
            </w:tcMar>
            <w:vAlign w:val="center"/>
          </w:tcPr>
          <w:p w:rsidR="00F44E0B" w:rsidRDefault="00A479BE">
            <w:pPr>
              <w:widowControl/>
              <w:shd w:val="clear" w:color="auto" w:fill="FFFFFF"/>
              <w:spacing w:line="450" w:lineRule="atLeast"/>
              <w:ind w:firstLine="480"/>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1</w:t>
            </w:r>
          </w:p>
        </w:tc>
        <w:tc>
          <w:tcPr>
            <w:tcW w:w="1064" w:type="dxa"/>
            <w:tcBorders>
              <w:top w:val="nil"/>
              <w:left w:val="nil"/>
              <w:bottom w:val="single" w:sz="8" w:space="0" w:color="000000"/>
              <w:right w:val="single" w:sz="8" w:space="0" w:color="000000"/>
            </w:tcBorders>
            <w:noWrap/>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公共服务</w:t>
            </w:r>
          </w:p>
        </w:tc>
        <w:tc>
          <w:tcPr>
            <w:tcW w:w="1036"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政策文件</w:t>
            </w:r>
          </w:p>
        </w:tc>
        <w:tc>
          <w:tcPr>
            <w:tcW w:w="2596"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水利领域政策文件及相关解读</w:t>
            </w:r>
          </w:p>
        </w:tc>
        <w:tc>
          <w:tcPr>
            <w:tcW w:w="3355"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《中华人民共和国政府信息公开条例》</w:t>
            </w:r>
          </w:p>
        </w:tc>
        <w:tc>
          <w:tcPr>
            <w:tcW w:w="2141"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信息形成或者变更之日起</w:t>
            </w:r>
            <w:r>
              <w:rPr>
                <w:rFonts w:ascii="微软雅黑" w:eastAsia="微软雅黑" w:hAnsi="微软雅黑" w:cs="Times New Roman" w:hint="eastAsia"/>
                <w:kern w:val="0"/>
                <w:sz w:val="24"/>
                <w:szCs w:val="24"/>
              </w:rPr>
              <w:t>20</w:t>
            </w:r>
            <w:r>
              <w:rPr>
                <w:rFonts w:ascii="微软雅黑" w:eastAsia="微软雅黑" w:hAnsi="微软雅黑" w:cs="Times New Roman" w:hint="eastAsia"/>
                <w:kern w:val="0"/>
                <w:sz w:val="24"/>
                <w:szCs w:val="24"/>
              </w:rPr>
              <w:t>个工作日内</w:t>
            </w:r>
          </w:p>
        </w:tc>
        <w:tc>
          <w:tcPr>
            <w:tcW w:w="1609"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资源</w:t>
            </w:r>
            <w:r>
              <w:rPr>
                <w:rFonts w:ascii="微软雅黑" w:eastAsia="微软雅黑" w:hAnsi="微软雅黑" w:cs="Times New Roman"/>
                <w:kern w:val="0"/>
                <w:sz w:val="24"/>
                <w:szCs w:val="24"/>
              </w:rPr>
              <w:t>县水利局</w:t>
            </w:r>
          </w:p>
        </w:tc>
        <w:tc>
          <w:tcPr>
            <w:tcW w:w="4104"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Segoe UI Symbol" w:eastAsia="微软雅黑" w:hAnsi="Segoe UI Symbol" w:cs="Segoe UI Symbol"/>
                <w:kern w:val="0"/>
                <w:sz w:val="24"/>
                <w:szCs w:val="24"/>
              </w:rPr>
              <w:t>☑</w:t>
            </w:r>
            <w:r>
              <w:rPr>
                <w:rFonts w:ascii="微软雅黑" w:eastAsia="微软雅黑" w:hAnsi="微软雅黑" w:cs="微软雅黑" w:hint="eastAsia"/>
                <w:kern w:val="0"/>
                <w:sz w:val="24"/>
                <w:szCs w:val="24"/>
              </w:rPr>
              <w:t>政府网站□政府公</w:t>
            </w:r>
            <w:r>
              <w:rPr>
                <w:rFonts w:ascii="微软雅黑" w:eastAsia="微软雅黑" w:hAnsi="微软雅黑" w:cs="Times New Roman" w:hint="eastAsia"/>
                <w:kern w:val="0"/>
                <w:sz w:val="24"/>
                <w:szCs w:val="24"/>
              </w:rPr>
              <w:t>报</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□两微一端□发布会</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听证会</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□广播电视□纸质媒体</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□公开查阅点□政务服务中心</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□便民服务站□入户</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现场</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□社区</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企事业单位</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村公示栏（电子屏）</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□精准推送□其他</w:t>
            </w:r>
          </w:p>
        </w:tc>
        <w:tc>
          <w:tcPr>
            <w:tcW w:w="1009"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ind w:firstLine="480"/>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w:t>
            </w:r>
          </w:p>
        </w:tc>
        <w:tc>
          <w:tcPr>
            <w:tcW w:w="1160"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F44E0B">
            <w:pPr>
              <w:widowControl/>
              <w:jc w:val="center"/>
              <w:rPr>
                <w:rFonts w:ascii="微软雅黑" w:eastAsia="微软雅黑" w:hAnsi="微软雅黑" w:cs="Times New Roman"/>
                <w:kern w:val="0"/>
                <w:sz w:val="24"/>
                <w:szCs w:val="24"/>
              </w:rPr>
            </w:pPr>
          </w:p>
        </w:tc>
        <w:tc>
          <w:tcPr>
            <w:tcW w:w="1009"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ind w:firstLine="480"/>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w:t>
            </w:r>
          </w:p>
        </w:tc>
        <w:tc>
          <w:tcPr>
            <w:tcW w:w="1172"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F44E0B">
            <w:pPr>
              <w:widowControl/>
              <w:jc w:val="center"/>
              <w:rPr>
                <w:rFonts w:ascii="微软雅黑" w:eastAsia="微软雅黑" w:hAnsi="微软雅黑" w:cs="Times New Roman"/>
                <w:kern w:val="0"/>
                <w:sz w:val="24"/>
                <w:szCs w:val="24"/>
              </w:rPr>
            </w:pPr>
          </w:p>
        </w:tc>
      </w:tr>
      <w:tr w:rsidR="00F44E0B">
        <w:trPr>
          <w:trHeight w:val="2232"/>
        </w:trPr>
        <w:tc>
          <w:tcPr>
            <w:tcW w:w="677" w:type="dxa"/>
            <w:tcBorders>
              <w:top w:val="nil"/>
              <w:left w:val="single" w:sz="8" w:space="0" w:color="000000"/>
              <w:bottom w:val="single" w:sz="8" w:space="0" w:color="000000"/>
              <w:right w:val="single" w:sz="8" w:space="0" w:color="000000"/>
            </w:tcBorders>
            <w:noWrap/>
            <w:tcMar>
              <w:top w:w="0" w:type="dxa"/>
              <w:left w:w="28" w:type="dxa"/>
              <w:bottom w:w="0" w:type="dxa"/>
              <w:right w:w="28" w:type="dxa"/>
            </w:tcMar>
            <w:vAlign w:val="center"/>
          </w:tcPr>
          <w:p w:rsidR="00F44E0B" w:rsidRDefault="00A479BE">
            <w:pPr>
              <w:widowControl/>
              <w:shd w:val="clear" w:color="auto" w:fill="FFFFFF"/>
              <w:spacing w:line="450" w:lineRule="atLeast"/>
              <w:ind w:firstLine="480"/>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2</w:t>
            </w:r>
          </w:p>
        </w:tc>
        <w:tc>
          <w:tcPr>
            <w:tcW w:w="1064"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公共服务</w:t>
            </w:r>
          </w:p>
        </w:tc>
        <w:tc>
          <w:tcPr>
            <w:tcW w:w="1036"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重大决策</w:t>
            </w:r>
            <w:proofErr w:type="gramStart"/>
            <w:r>
              <w:rPr>
                <w:rFonts w:ascii="微软雅黑" w:eastAsia="微软雅黑" w:hAnsi="微软雅黑" w:cs="Times New Roman" w:hint="eastAsia"/>
                <w:kern w:val="0"/>
                <w:sz w:val="24"/>
                <w:szCs w:val="24"/>
              </w:rPr>
              <w:t>预公开</w:t>
            </w:r>
            <w:proofErr w:type="gramEnd"/>
          </w:p>
        </w:tc>
        <w:tc>
          <w:tcPr>
            <w:tcW w:w="2596"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水利领域的重大决策，决策前向社会公开决策草案、决策依据，意见征集方式和期限</w:t>
            </w:r>
          </w:p>
        </w:tc>
        <w:tc>
          <w:tcPr>
            <w:tcW w:w="3355"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《中华人民共和国政府信息公开条例》《重大行政决策程序暂行条例》</w:t>
            </w:r>
          </w:p>
        </w:tc>
        <w:tc>
          <w:tcPr>
            <w:tcW w:w="2141"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按进展情况及时公开</w:t>
            </w:r>
          </w:p>
        </w:tc>
        <w:tc>
          <w:tcPr>
            <w:tcW w:w="1609"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资源</w:t>
            </w:r>
            <w:r>
              <w:rPr>
                <w:rFonts w:ascii="微软雅黑" w:eastAsia="微软雅黑" w:hAnsi="微软雅黑" w:cs="Times New Roman"/>
                <w:kern w:val="0"/>
                <w:sz w:val="24"/>
                <w:szCs w:val="24"/>
              </w:rPr>
              <w:t>县水利局</w:t>
            </w:r>
          </w:p>
        </w:tc>
        <w:tc>
          <w:tcPr>
            <w:tcW w:w="4104"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Segoe UI Symbol" w:eastAsia="微软雅黑" w:hAnsi="Segoe UI Symbol" w:cs="Segoe UI Symbol"/>
                <w:kern w:val="0"/>
                <w:sz w:val="24"/>
                <w:szCs w:val="24"/>
              </w:rPr>
              <w:t>☑</w:t>
            </w:r>
            <w:r>
              <w:rPr>
                <w:rFonts w:ascii="微软雅黑" w:eastAsia="微软雅黑" w:hAnsi="微软雅黑" w:cs="微软雅黑" w:hint="eastAsia"/>
                <w:kern w:val="0"/>
                <w:sz w:val="24"/>
                <w:szCs w:val="24"/>
              </w:rPr>
              <w:t>政府网站□政府公</w:t>
            </w:r>
            <w:r>
              <w:rPr>
                <w:rFonts w:ascii="微软雅黑" w:eastAsia="微软雅黑" w:hAnsi="微软雅黑" w:cs="Times New Roman" w:hint="eastAsia"/>
                <w:kern w:val="0"/>
                <w:sz w:val="24"/>
                <w:szCs w:val="24"/>
              </w:rPr>
              <w:t>报</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□两微一端□发布会</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听证会</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□广播电视□纸质媒体</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□公开查阅点□政务服务中心</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□便民服务站□入户</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现场</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□社区</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企事业单位</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村公示栏（电子屏）</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□精准推送□其他</w:t>
            </w:r>
          </w:p>
        </w:tc>
        <w:tc>
          <w:tcPr>
            <w:tcW w:w="1009"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ind w:firstLine="480"/>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w:t>
            </w:r>
          </w:p>
        </w:tc>
        <w:tc>
          <w:tcPr>
            <w:tcW w:w="1160"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F44E0B">
            <w:pPr>
              <w:widowControl/>
              <w:jc w:val="center"/>
              <w:rPr>
                <w:rFonts w:ascii="微软雅黑" w:eastAsia="微软雅黑" w:hAnsi="微软雅黑" w:cs="Times New Roman"/>
                <w:kern w:val="0"/>
                <w:sz w:val="24"/>
                <w:szCs w:val="24"/>
              </w:rPr>
            </w:pPr>
          </w:p>
        </w:tc>
        <w:tc>
          <w:tcPr>
            <w:tcW w:w="1009"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ind w:firstLine="480"/>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w:t>
            </w:r>
          </w:p>
        </w:tc>
        <w:tc>
          <w:tcPr>
            <w:tcW w:w="1172"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F44E0B">
            <w:pPr>
              <w:widowControl/>
              <w:jc w:val="center"/>
              <w:rPr>
                <w:rFonts w:ascii="微软雅黑" w:eastAsia="微软雅黑" w:hAnsi="微软雅黑" w:cs="Times New Roman"/>
                <w:kern w:val="0"/>
                <w:sz w:val="24"/>
                <w:szCs w:val="24"/>
              </w:rPr>
            </w:pPr>
          </w:p>
        </w:tc>
      </w:tr>
      <w:tr w:rsidR="00F44E0B">
        <w:trPr>
          <w:trHeight w:val="4787"/>
        </w:trPr>
        <w:tc>
          <w:tcPr>
            <w:tcW w:w="677" w:type="dxa"/>
            <w:tcBorders>
              <w:top w:val="nil"/>
              <w:left w:val="single" w:sz="8" w:space="0" w:color="000000"/>
              <w:bottom w:val="single" w:sz="8" w:space="0" w:color="000000"/>
              <w:right w:val="single" w:sz="8" w:space="0" w:color="000000"/>
            </w:tcBorders>
            <w:noWrap/>
            <w:tcMar>
              <w:top w:w="0" w:type="dxa"/>
              <w:left w:w="28" w:type="dxa"/>
              <w:bottom w:w="0" w:type="dxa"/>
              <w:right w:w="28" w:type="dxa"/>
            </w:tcMar>
            <w:vAlign w:val="center"/>
          </w:tcPr>
          <w:p w:rsidR="00F44E0B" w:rsidRDefault="00A479BE">
            <w:pPr>
              <w:widowControl/>
              <w:shd w:val="clear" w:color="auto" w:fill="FFFFFF"/>
              <w:spacing w:line="450" w:lineRule="atLeast"/>
              <w:ind w:firstLine="480"/>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lastRenderedPageBreak/>
              <w:t>3</w:t>
            </w:r>
          </w:p>
        </w:tc>
        <w:tc>
          <w:tcPr>
            <w:tcW w:w="1064"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公共服务</w:t>
            </w:r>
          </w:p>
        </w:tc>
        <w:tc>
          <w:tcPr>
            <w:tcW w:w="1036"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回应关切</w:t>
            </w:r>
          </w:p>
        </w:tc>
        <w:tc>
          <w:tcPr>
            <w:tcW w:w="2596"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对涉及水利领域经济社会热点问题、群众广泛关注的热点、咨询的相关问题等进行回应</w:t>
            </w:r>
          </w:p>
        </w:tc>
        <w:tc>
          <w:tcPr>
            <w:tcW w:w="3355"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《中华人民共和国政府信息公开条例》《国务院办公厅关于进一步加强政府信息公开回应社会关切提升政府公信力的意见》《国务院办公厅关于在政务公开工作中进一步做好政务舆情回应的通知》</w:t>
            </w:r>
          </w:p>
        </w:tc>
        <w:tc>
          <w:tcPr>
            <w:tcW w:w="2141"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及时回应</w:t>
            </w:r>
          </w:p>
        </w:tc>
        <w:tc>
          <w:tcPr>
            <w:tcW w:w="1609"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资源</w:t>
            </w:r>
            <w:r>
              <w:rPr>
                <w:rFonts w:ascii="微软雅黑" w:eastAsia="微软雅黑" w:hAnsi="微软雅黑" w:cs="Times New Roman"/>
                <w:kern w:val="0"/>
                <w:sz w:val="24"/>
                <w:szCs w:val="24"/>
              </w:rPr>
              <w:t>县水利局</w:t>
            </w:r>
          </w:p>
        </w:tc>
        <w:tc>
          <w:tcPr>
            <w:tcW w:w="4104"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Segoe UI Symbol" w:eastAsia="微软雅黑" w:hAnsi="Segoe UI Symbol" w:cs="Segoe UI Symbol"/>
                <w:kern w:val="0"/>
                <w:sz w:val="24"/>
                <w:szCs w:val="24"/>
              </w:rPr>
              <w:t>☑</w:t>
            </w:r>
            <w:r>
              <w:rPr>
                <w:rFonts w:ascii="微软雅黑" w:eastAsia="微软雅黑" w:hAnsi="微软雅黑" w:cs="微软雅黑" w:hint="eastAsia"/>
                <w:kern w:val="0"/>
                <w:sz w:val="24"/>
                <w:szCs w:val="24"/>
              </w:rPr>
              <w:t>政府网站□政府公</w:t>
            </w:r>
            <w:r>
              <w:rPr>
                <w:rFonts w:ascii="微软雅黑" w:eastAsia="微软雅黑" w:hAnsi="微软雅黑" w:cs="Times New Roman" w:hint="eastAsia"/>
                <w:kern w:val="0"/>
                <w:sz w:val="24"/>
                <w:szCs w:val="24"/>
              </w:rPr>
              <w:t>报</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□两微一端□发布会</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听证会</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□广播电视□纸质媒体</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□公开查阅点□政务服务中心</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□便民服务站□入户</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现场</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□社区</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企事业单位</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村公示栏（电子屏）</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□精准推送□其他</w:t>
            </w:r>
          </w:p>
        </w:tc>
        <w:tc>
          <w:tcPr>
            <w:tcW w:w="1009"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ind w:firstLine="480"/>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w:t>
            </w:r>
          </w:p>
        </w:tc>
        <w:tc>
          <w:tcPr>
            <w:tcW w:w="1160"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F44E0B">
            <w:pPr>
              <w:widowControl/>
              <w:jc w:val="center"/>
              <w:rPr>
                <w:rFonts w:ascii="微软雅黑" w:eastAsia="微软雅黑" w:hAnsi="微软雅黑" w:cs="Times New Roman"/>
                <w:kern w:val="0"/>
                <w:sz w:val="24"/>
                <w:szCs w:val="24"/>
              </w:rPr>
            </w:pPr>
          </w:p>
        </w:tc>
        <w:tc>
          <w:tcPr>
            <w:tcW w:w="1009"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ind w:firstLine="480"/>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w:t>
            </w:r>
          </w:p>
        </w:tc>
        <w:tc>
          <w:tcPr>
            <w:tcW w:w="1172"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F44E0B">
            <w:pPr>
              <w:widowControl/>
              <w:jc w:val="center"/>
              <w:rPr>
                <w:rFonts w:ascii="微软雅黑" w:eastAsia="微软雅黑" w:hAnsi="微软雅黑" w:cs="Times New Roman"/>
                <w:kern w:val="0"/>
                <w:sz w:val="24"/>
                <w:szCs w:val="24"/>
              </w:rPr>
            </w:pPr>
          </w:p>
        </w:tc>
      </w:tr>
      <w:tr w:rsidR="00F44E0B">
        <w:trPr>
          <w:trHeight w:val="4122"/>
        </w:trPr>
        <w:tc>
          <w:tcPr>
            <w:tcW w:w="677" w:type="dxa"/>
            <w:tcBorders>
              <w:top w:val="nil"/>
              <w:left w:val="single" w:sz="8" w:space="0" w:color="000000"/>
              <w:bottom w:val="single" w:sz="8" w:space="0" w:color="000000"/>
              <w:right w:val="single" w:sz="8" w:space="0" w:color="000000"/>
            </w:tcBorders>
            <w:noWrap/>
            <w:tcMar>
              <w:top w:w="0" w:type="dxa"/>
              <w:left w:w="28" w:type="dxa"/>
              <w:bottom w:w="0" w:type="dxa"/>
              <w:right w:w="28" w:type="dxa"/>
            </w:tcMar>
            <w:vAlign w:val="center"/>
          </w:tcPr>
          <w:p w:rsidR="00F44E0B" w:rsidRDefault="00A479BE">
            <w:pPr>
              <w:widowControl/>
              <w:shd w:val="clear" w:color="auto" w:fill="FFFFFF"/>
              <w:spacing w:line="450" w:lineRule="atLeast"/>
              <w:ind w:firstLine="480"/>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4</w:t>
            </w:r>
          </w:p>
        </w:tc>
        <w:tc>
          <w:tcPr>
            <w:tcW w:w="1064"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公共服务</w:t>
            </w:r>
          </w:p>
        </w:tc>
        <w:tc>
          <w:tcPr>
            <w:tcW w:w="1036"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业务办理</w:t>
            </w:r>
          </w:p>
        </w:tc>
        <w:tc>
          <w:tcPr>
            <w:tcW w:w="2596"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主要业务工作的办事依据、条件、程序、时限，办事时间、地点、部门、联系方式及相关办理结果</w:t>
            </w:r>
          </w:p>
        </w:tc>
        <w:tc>
          <w:tcPr>
            <w:tcW w:w="3355"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《中华人民共和国政府信息公开条例》《国务院办公厅关于全面推行行政执法公示制度全过程记录制度重大执法决定法制审核制度的指导意见》</w:t>
            </w:r>
          </w:p>
        </w:tc>
        <w:tc>
          <w:tcPr>
            <w:tcW w:w="2141"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行政许可的执法决定信息在执法决定</w:t>
            </w:r>
            <w:proofErr w:type="gramStart"/>
            <w:r>
              <w:rPr>
                <w:rFonts w:ascii="微软雅黑" w:eastAsia="微软雅黑" w:hAnsi="微软雅黑" w:cs="Times New Roman" w:hint="eastAsia"/>
                <w:kern w:val="0"/>
                <w:sz w:val="24"/>
                <w:szCs w:val="24"/>
              </w:rPr>
              <w:t>作</w:t>
            </w:r>
            <w:r>
              <w:rPr>
                <w:rFonts w:ascii="微软雅黑" w:eastAsia="微软雅黑" w:hAnsi="微软雅黑" w:cs="Times New Roman" w:hint="eastAsia"/>
                <w:kern w:val="0"/>
                <w:sz w:val="24"/>
                <w:szCs w:val="24"/>
              </w:rPr>
              <w:t>出</w:t>
            </w:r>
            <w:proofErr w:type="gramEnd"/>
            <w:r>
              <w:rPr>
                <w:rFonts w:ascii="微软雅黑" w:eastAsia="微软雅黑" w:hAnsi="微软雅黑" w:cs="Times New Roman" w:hint="eastAsia"/>
                <w:kern w:val="0"/>
                <w:sz w:val="24"/>
                <w:szCs w:val="24"/>
              </w:rPr>
              <w:t>之日起</w:t>
            </w:r>
            <w:r>
              <w:rPr>
                <w:rFonts w:ascii="微软雅黑" w:eastAsia="微软雅黑" w:hAnsi="微软雅黑" w:cs="Times New Roman" w:hint="eastAsia"/>
                <w:kern w:val="0"/>
                <w:sz w:val="24"/>
                <w:szCs w:val="24"/>
              </w:rPr>
              <w:t>7</w:t>
            </w:r>
            <w:r>
              <w:rPr>
                <w:rFonts w:ascii="微软雅黑" w:eastAsia="微软雅黑" w:hAnsi="微软雅黑" w:cs="Times New Roman" w:hint="eastAsia"/>
                <w:kern w:val="0"/>
                <w:sz w:val="24"/>
                <w:szCs w:val="24"/>
              </w:rPr>
              <w:t>个工作日内，其他信息形成或者变更之日起</w:t>
            </w:r>
            <w:r>
              <w:rPr>
                <w:rFonts w:ascii="微软雅黑" w:eastAsia="微软雅黑" w:hAnsi="微软雅黑" w:cs="Times New Roman" w:hint="eastAsia"/>
                <w:kern w:val="0"/>
                <w:sz w:val="24"/>
                <w:szCs w:val="24"/>
              </w:rPr>
              <w:t>20</w:t>
            </w:r>
            <w:r>
              <w:rPr>
                <w:rFonts w:ascii="微软雅黑" w:eastAsia="微软雅黑" w:hAnsi="微软雅黑" w:cs="Times New Roman" w:hint="eastAsia"/>
                <w:kern w:val="0"/>
                <w:sz w:val="24"/>
                <w:szCs w:val="24"/>
              </w:rPr>
              <w:t>个工作日内</w:t>
            </w:r>
          </w:p>
        </w:tc>
        <w:tc>
          <w:tcPr>
            <w:tcW w:w="1609"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资源</w:t>
            </w:r>
            <w:r>
              <w:rPr>
                <w:rFonts w:ascii="微软雅黑" w:eastAsia="微软雅黑" w:hAnsi="微软雅黑" w:cs="Times New Roman"/>
                <w:kern w:val="0"/>
                <w:sz w:val="24"/>
                <w:szCs w:val="24"/>
              </w:rPr>
              <w:t>县水利局</w:t>
            </w:r>
          </w:p>
        </w:tc>
        <w:tc>
          <w:tcPr>
            <w:tcW w:w="4104"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Segoe UI Symbol" w:eastAsia="微软雅黑" w:hAnsi="Segoe UI Symbol" w:cs="Segoe UI Symbol"/>
                <w:kern w:val="0"/>
                <w:sz w:val="24"/>
                <w:szCs w:val="24"/>
              </w:rPr>
              <w:t>☑</w:t>
            </w:r>
            <w:r>
              <w:rPr>
                <w:rFonts w:ascii="微软雅黑" w:eastAsia="微软雅黑" w:hAnsi="微软雅黑" w:cs="微软雅黑" w:hint="eastAsia"/>
                <w:kern w:val="0"/>
                <w:sz w:val="24"/>
                <w:szCs w:val="24"/>
              </w:rPr>
              <w:t>政府网站□政府公</w:t>
            </w:r>
            <w:r>
              <w:rPr>
                <w:rFonts w:ascii="微软雅黑" w:eastAsia="微软雅黑" w:hAnsi="微软雅黑" w:cs="Times New Roman" w:hint="eastAsia"/>
                <w:kern w:val="0"/>
                <w:sz w:val="24"/>
                <w:szCs w:val="24"/>
              </w:rPr>
              <w:t>报</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□两微一端□发布会</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听证会</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□广播电视□纸质媒体</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□公开查阅点</w:t>
            </w:r>
            <w:r>
              <w:rPr>
                <w:rFonts w:ascii="Segoe UI Symbol" w:eastAsia="微软雅黑" w:hAnsi="Segoe UI Symbol" w:cs="Segoe UI Symbol"/>
                <w:kern w:val="0"/>
                <w:sz w:val="24"/>
                <w:szCs w:val="24"/>
              </w:rPr>
              <w:t>☑</w:t>
            </w:r>
            <w:r>
              <w:rPr>
                <w:rFonts w:ascii="微软雅黑" w:eastAsia="微软雅黑" w:hAnsi="微软雅黑" w:cs="微软雅黑" w:hint="eastAsia"/>
                <w:kern w:val="0"/>
                <w:sz w:val="24"/>
                <w:szCs w:val="24"/>
              </w:rPr>
              <w:t>政务服务中</w:t>
            </w:r>
            <w:r>
              <w:rPr>
                <w:rFonts w:ascii="微软雅黑" w:eastAsia="微软雅黑" w:hAnsi="微软雅黑" w:cs="Times New Roman" w:hint="eastAsia"/>
                <w:kern w:val="0"/>
                <w:sz w:val="24"/>
                <w:szCs w:val="24"/>
              </w:rPr>
              <w:t>心</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□便民服务站□入户</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现场</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□社区</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企事业单位</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村公示栏（电子屏）</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□精准推送□其他</w:t>
            </w:r>
          </w:p>
        </w:tc>
        <w:tc>
          <w:tcPr>
            <w:tcW w:w="1009"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ind w:firstLine="480"/>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w:t>
            </w:r>
          </w:p>
        </w:tc>
        <w:tc>
          <w:tcPr>
            <w:tcW w:w="1160"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F44E0B">
            <w:pPr>
              <w:widowControl/>
              <w:jc w:val="center"/>
              <w:rPr>
                <w:rFonts w:ascii="微软雅黑" w:eastAsia="微软雅黑" w:hAnsi="微软雅黑" w:cs="Times New Roman"/>
                <w:kern w:val="0"/>
                <w:sz w:val="24"/>
                <w:szCs w:val="24"/>
              </w:rPr>
            </w:pPr>
          </w:p>
        </w:tc>
        <w:tc>
          <w:tcPr>
            <w:tcW w:w="1009"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ind w:firstLine="480"/>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w:t>
            </w:r>
          </w:p>
        </w:tc>
        <w:tc>
          <w:tcPr>
            <w:tcW w:w="1172"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F44E0B">
            <w:pPr>
              <w:widowControl/>
              <w:jc w:val="center"/>
              <w:rPr>
                <w:rFonts w:ascii="微软雅黑" w:eastAsia="微软雅黑" w:hAnsi="微软雅黑" w:cs="Times New Roman"/>
                <w:kern w:val="0"/>
                <w:sz w:val="24"/>
                <w:szCs w:val="24"/>
              </w:rPr>
            </w:pPr>
          </w:p>
        </w:tc>
      </w:tr>
      <w:tr w:rsidR="00F44E0B">
        <w:trPr>
          <w:trHeight w:val="1114"/>
        </w:trPr>
        <w:tc>
          <w:tcPr>
            <w:tcW w:w="677" w:type="dxa"/>
            <w:tcBorders>
              <w:top w:val="nil"/>
              <w:left w:val="single" w:sz="8" w:space="0" w:color="000000"/>
              <w:bottom w:val="single" w:sz="8" w:space="0" w:color="000000"/>
              <w:right w:val="single" w:sz="8" w:space="0" w:color="000000"/>
            </w:tcBorders>
            <w:noWrap/>
            <w:tcMar>
              <w:top w:w="0" w:type="dxa"/>
              <w:left w:w="28" w:type="dxa"/>
              <w:bottom w:w="0" w:type="dxa"/>
              <w:right w:w="28" w:type="dxa"/>
            </w:tcMar>
            <w:vAlign w:val="center"/>
          </w:tcPr>
          <w:p w:rsidR="00F44E0B" w:rsidRDefault="00A479BE">
            <w:pPr>
              <w:widowControl/>
              <w:shd w:val="clear" w:color="auto" w:fill="FFFFFF"/>
              <w:spacing w:line="450" w:lineRule="atLeast"/>
              <w:ind w:firstLine="480"/>
              <w:jc w:val="center"/>
              <w:textAlignment w:val="baseline"/>
              <w:rPr>
                <w:rFonts w:ascii="微软雅黑" w:eastAsia="微软雅黑" w:hAnsi="微软雅黑" w:cs="Times New Roman"/>
                <w:kern w:val="0"/>
                <w:sz w:val="24"/>
                <w:szCs w:val="24"/>
              </w:rPr>
            </w:pPr>
            <w:r>
              <w:rPr>
                <w:rFonts w:ascii="微软雅黑" w:eastAsia="微软雅黑" w:hAnsi="微软雅黑" w:cs="Times New Roman"/>
                <w:kern w:val="0"/>
                <w:sz w:val="24"/>
                <w:szCs w:val="24"/>
              </w:rPr>
              <w:t>5</w:t>
            </w:r>
          </w:p>
        </w:tc>
        <w:tc>
          <w:tcPr>
            <w:tcW w:w="1064"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公共</w:t>
            </w:r>
            <w:r>
              <w:rPr>
                <w:rFonts w:ascii="微软雅黑" w:eastAsia="微软雅黑" w:hAnsi="微软雅黑" w:cs="Times New Roman" w:hint="eastAsia"/>
                <w:kern w:val="0"/>
                <w:sz w:val="24"/>
                <w:szCs w:val="24"/>
              </w:rPr>
              <w:t xml:space="preserve"> </w:t>
            </w:r>
            <w:r>
              <w:rPr>
                <w:rFonts w:ascii="微软雅黑" w:eastAsia="微软雅黑" w:hAnsi="微软雅黑" w:cs="Times New Roman" w:hint="eastAsia"/>
                <w:kern w:val="0"/>
                <w:sz w:val="24"/>
                <w:szCs w:val="24"/>
              </w:rPr>
              <w:t>服务</w:t>
            </w:r>
          </w:p>
        </w:tc>
        <w:tc>
          <w:tcPr>
            <w:tcW w:w="1036"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依法行政</w:t>
            </w:r>
          </w:p>
        </w:tc>
        <w:tc>
          <w:tcPr>
            <w:tcW w:w="2596"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实施行政处罚、行政强制等事项的依据、条件、程序以及本行政机关认为具有一定社会影响的行政处罚决定</w:t>
            </w:r>
          </w:p>
        </w:tc>
        <w:tc>
          <w:tcPr>
            <w:tcW w:w="3355"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《中华人民共和国政府信息公开条例》《国务院办公厅关于全面推行行政执法公示制度全过程记录制度重大执法决定法制审核制度的指导意见》</w:t>
            </w:r>
          </w:p>
        </w:tc>
        <w:tc>
          <w:tcPr>
            <w:tcW w:w="2141"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行政处罚的执法决定信息在执法决定</w:t>
            </w:r>
            <w:proofErr w:type="gramStart"/>
            <w:r>
              <w:rPr>
                <w:rFonts w:ascii="微软雅黑" w:eastAsia="微软雅黑" w:hAnsi="微软雅黑" w:cs="Times New Roman" w:hint="eastAsia"/>
                <w:kern w:val="0"/>
                <w:sz w:val="24"/>
                <w:szCs w:val="24"/>
              </w:rPr>
              <w:t>作</w:t>
            </w:r>
            <w:r>
              <w:rPr>
                <w:rFonts w:ascii="微软雅黑" w:eastAsia="微软雅黑" w:hAnsi="微软雅黑" w:cs="Times New Roman" w:hint="eastAsia"/>
                <w:kern w:val="0"/>
                <w:sz w:val="24"/>
                <w:szCs w:val="24"/>
              </w:rPr>
              <w:t>出</w:t>
            </w:r>
            <w:proofErr w:type="gramEnd"/>
            <w:r>
              <w:rPr>
                <w:rFonts w:ascii="微软雅黑" w:eastAsia="微软雅黑" w:hAnsi="微软雅黑" w:cs="Times New Roman" w:hint="eastAsia"/>
                <w:kern w:val="0"/>
                <w:sz w:val="24"/>
                <w:szCs w:val="24"/>
              </w:rPr>
              <w:t>之日起</w:t>
            </w:r>
            <w:r>
              <w:rPr>
                <w:rFonts w:ascii="微软雅黑" w:eastAsia="微软雅黑" w:hAnsi="微软雅黑" w:cs="Times New Roman" w:hint="eastAsia"/>
                <w:kern w:val="0"/>
                <w:sz w:val="24"/>
                <w:szCs w:val="24"/>
              </w:rPr>
              <w:t>7</w:t>
            </w:r>
            <w:r>
              <w:rPr>
                <w:rFonts w:ascii="微软雅黑" w:eastAsia="微软雅黑" w:hAnsi="微软雅黑" w:cs="Times New Roman" w:hint="eastAsia"/>
                <w:kern w:val="0"/>
                <w:sz w:val="24"/>
                <w:szCs w:val="24"/>
              </w:rPr>
              <w:t>个工作日内，其他信息形</w:t>
            </w:r>
            <w:r>
              <w:rPr>
                <w:rFonts w:ascii="微软雅黑" w:eastAsia="微软雅黑" w:hAnsi="微软雅黑" w:cs="Times New Roman" w:hint="eastAsia"/>
                <w:kern w:val="0"/>
                <w:sz w:val="24"/>
                <w:szCs w:val="24"/>
              </w:rPr>
              <w:lastRenderedPageBreak/>
              <w:t>成或者变更之日起</w:t>
            </w:r>
            <w:r>
              <w:rPr>
                <w:rFonts w:ascii="微软雅黑" w:eastAsia="微软雅黑" w:hAnsi="微软雅黑" w:cs="Times New Roman" w:hint="eastAsia"/>
                <w:kern w:val="0"/>
                <w:sz w:val="24"/>
                <w:szCs w:val="24"/>
              </w:rPr>
              <w:t>20</w:t>
            </w:r>
            <w:r>
              <w:rPr>
                <w:rFonts w:ascii="微软雅黑" w:eastAsia="微软雅黑" w:hAnsi="微软雅黑" w:cs="Times New Roman" w:hint="eastAsia"/>
                <w:kern w:val="0"/>
                <w:sz w:val="24"/>
                <w:szCs w:val="24"/>
              </w:rPr>
              <w:t>个工作日内</w:t>
            </w:r>
          </w:p>
        </w:tc>
        <w:tc>
          <w:tcPr>
            <w:tcW w:w="1609"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lastRenderedPageBreak/>
              <w:t>资源</w:t>
            </w:r>
            <w:r>
              <w:rPr>
                <w:rFonts w:ascii="微软雅黑" w:eastAsia="微软雅黑" w:hAnsi="微软雅黑" w:cs="Times New Roman"/>
                <w:kern w:val="0"/>
                <w:sz w:val="24"/>
                <w:szCs w:val="24"/>
              </w:rPr>
              <w:t>县水利局</w:t>
            </w:r>
          </w:p>
        </w:tc>
        <w:tc>
          <w:tcPr>
            <w:tcW w:w="4104"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ind w:firstLine="480"/>
              <w:jc w:val="center"/>
              <w:textAlignment w:val="baseline"/>
              <w:rPr>
                <w:rFonts w:ascii="微软雅黑" w:eastAsia="微软雅黑" w:hAnsi="微软雅黑" w:cs="Times New Roman"/>
                <w:kern w:val="0"/>
                <w:sz w:val="24"/>
                <w:szCs w:val="24"/>
              </w:rPr>
            </w:pPr>
            <w:r>
              <w:rPr>
                <w:rFonts w:ascii="Segoe UI Symbol" w:eastAsia="微软雅黑" w:hAnsi="Segoe UI Symbol" w:cs="Segoe UI Symbol"/>
                <w:kern w:val="0"/>
                <w:sz w:val="24"/>
                <w:szCs w:val="24"/>
              </w:rPr>
              <w:t>☑</w:t>
            </w:r>
            <w:r>
              <w:rPr>
                <w:rFonts w:ascii="微软雅黑" w:eastAsia="微软雅黑" w:hAnsi="微软雅黑" w:cs="微软雅黑" w:hint="eastAsia"/>
                <w:kern w:val="0"/>
                <w:sz w:val="24"/>
                <w:szCs w:val="24"/>
              </w:rPr>
              <w:t>政府网站□政府公</w:t>
            </w:r>
            <w:r>
              <w:rPr>
                <w:rFonts w:ascii="微软雅黑" w:eastAsia="微软雅黑" w:hAnsi="微软雅黑" w:cs="Times New Roman" w:hint="eastAsia"/>
                <w:kern w:val="0"/>
                <w:sz w:val="24"/>
                <w:szCs w:val="24"/>
              </w:rPr>
              <w:t>报</w:t>
            </w:r>
          </w:p>
          <w:p w:rsidR="00F44E0B" w:rsidRDefault="00A479BE">
            <w:pPr>
              <w:widowControl/>
              <w:shd w:val="clear" w:color="auto" w:fill="FFFFFF"/>
              <w:spacing w:line="450" w:lineRule="atLeast"/>
              <w:ind w:firstLine="480"/>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□两微一端□发布会</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听证会</w:t>
            </w:r>
          </w:p>
          <w:p w:rsidR="00F44E0B" w:rsidRDefault="00A479BE">
            <w:pPr>
              <w:widowControl/>
              <w:shd w:val="clear" w:color="auto" w:fill="FFFFFF"/>
              <w:spacing w:line="450" w:lineRule="atLeast"/>
              <w:ind w:firstLine="480"/>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□广播电视□纸质媒体</w:t>
            </w:r>
          </w:p>
          <w:p w:rsidR="00F44E0B" w:rsidRDefault="00A479BE">
            <w:pPr>
              <w:widowControl/>
              <w:shd w:val="clear" w:color="auto" w:fill="FFFFFF"/>
              <w:spacing w:line="450" w:lineRule="atLeast"/>
              <w:ind w:firstLine="480"/>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□公开查阅点□政务服务中心</w:t>
            </w:r>
          </w:p>
          <w:p w:rsidR="00F44E0B" w:rsidRDefault="00A479BE">
            <w:pPr>
              <w:widowControl/>
              <w:shd w:val="clear" w:color="auto" w:fill="FFFFFF"/>
              <w:spacing w:line="450" w:lineRule="atLeast"/>
              <w:ind w:firstLine="480"/>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□便民服务站□入户</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现场</w:t>
            </w:r>
          </w:p>
          <w:p w:rsidR="00F44E0B" w:rsidRDefault="00A479BE">
            <w:pPr>
              <w:widowControl/>
              <w:shd w:val="clear" w:color="auto" w:fill="FFFFFF"/>
              <w:spacing w:line="450" w:lineRule="atLeast"/>
              <w:ind w:firstLine="480"/>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lastRenderedPageBreak/>
              <w:t>□社区</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企事业单位</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村公示栏（电子屏）</w:t>
            </w:r>
          </w:p>
          <w:p w:rsidR="00F44E0B" w:rsidRDefault="00A479BE">
            <w:pPr>
              <w:widowControl/>
              <w:shd w:val="clear" w:color="auto" w:fill="FFFFFF"/>
              <w:spacing w:line="450" w:lineRule="atLeast"/>
              <w:ind w:firstLine="480"/>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□精准推送□其他</w:t>
            </w:r>
          </w:p>
        </w:tc>
        <w:tc>
          <w:tcPr>
            <w:tcW w:w="1009"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ind w:firstLine="480"/>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lastRenderedPageBreak/>
              <w:t>√</w:t>
            </w:r>
          </w:p>
        </w:tc>
        <w:tc>
          <w:tcPr>
            <w:tcW w:w="1160"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F44E0B">
            <w:pPr>
              <w:widowControl/>
              <w:jc w:val="center"/>
              <w:rPr>
                <w:rFonts w:ascii="微软雅黑" w:eastAsia="微软雅黑" w:hAnsi="微软雅黑" w:cs="Times New Roman"/>
                <w:kern w:val="0"/>
                <w:sz w:val="24"/>
                <w:szCs w:val="24"/>
              </w:rPr>
            </w:pPr>
          </w:p>
        </w:tc>
        <w:tc>
          <w:tcPr>
            <w:tcW w:w="1009"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ind w:firstLine="480"/>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w:t>
            </w:r>
          </w:p>
        </w:tc>
        <w:tc>
          <w:tcPr>
            <w:tcW w:w="1172"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F44E0B">
            <w:pPr>
              <w:widowControl/>
              <w:jc w:val="center"/>
              <w:rPr>
                <w:rFonts w:ascii="微软雅黑" w:eastAsia="微软雅黑" w:hAnsi="微软雅黑" w:cs="Times New Roman"/>
                <w:kern w:val="0"/>
                <w:sz w:val="24"/>
                <w:szCs w:val="24"/>
              </w:rPr>
            </w:pPr>
          </w:p>
        </w:tc>
      </w:tr>
      <w:tr w:rsidR="00F44E0B">
        <w:trPr>
          <w:trHeight w:val="2254"/>
        </w:trPr>
        <w:tc>
          <w:tcPr>
            <w:tcW w:w="677" w:type="dxa"/>
            <w:tcBorders>
              <w:top w:val="nil"/>
              <w:left w:val="single" w:sz="8" w:space="0" w:color="000000"/>
              <w:bottom w:val="single" w:sz="8" w:space="0" w:color="000000"/>
              <w:right w:val="single" w:sz="8" w:space="0" w:color="000000"/>
            </w:tcBorders>
            <w:noWrap/>
            <w:tcMar>
              <w:top w:w="0" w:type="dxa"/>
              <w:left w:w="28" w:type="dxa"/>
              <w:bottom w:w="0" w:type="dxa"/>
              <w:right w:w="28" w:type="dxa"/>
            </w:tcMar>
            <w:vAlign w:val="center"/>
          </w:tcPr>
          <w:p w:rsidR="00F44E0B" w:rsidRDefault="00A479BE">
            <w:pPr>
              <w:widowControl/>
              <w:shd w:val="clear" w:color="auto" w:fill="FFFFFF"/>
              <w:spacing w:line="450" w:lineRule="atLeast"/>
              <w:ind w:firstLine="480"/>
              <w:jc w:val="center"/>
              <w:textAlignment w:val="baseline"/>
              <w:rPr>
                <w:rFonts w:ascii="微软雅黑" w:eastAsia="微软雅黑" w:hAnsi="微软雅黑" w:cs="Times New Roman"/>
                <w:kern w:val="0"/>
                <w:sz w:val="24"/>
                <w:szCs w:val="24"/>
              </w:rPr>
            </w:pPr>
            <w:r>
              <w:rPr>
                <w:rFonts w:ascii="微软雅黑" w:eastAsia="微软雅黑" w:hAnsi="微软雅黑" w:cs="Times New Roman"/>
                <w:kern w:val="0"/>
                <w:sz w:val="24"/>
                <w:szCs w:val="24"/>
              </w:rPr>
              <w:t>6</w:t>
            </w:r>
          </w:p>
        </w:tc>
        <w:tc>
          <w:tcPr>
            <w:tcW w:w="1064"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水资源管理与保护</w:t>
            </w:r>
          </w:p>
        </w:tc>
        <w:tc>
          <w:tcPr>
            <w:tcW w:w="1036"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取用水</w:t>
            </w:r>
          </w:p>
        </w:tc>
        <w:tc>
          <w:tcPr>
            <w:tcW w:w="2596"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重要饮用水水源地名录</w:t>
            </w:r>
          </w:p>
        </w:tc>
        <w:tc>
          <w:tcPr>
            <w:tcW w:w="3355"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《国务院关于实行最严格水资源管理制度的意见》</w:t>
            </w:r>
          </w:p>
        </w:tc>
        <w:tc>
          <w:tcPr>
            <w:tcW w:w="2141"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信息形成或者变更之日起</w:t>
            </w:r>
            <w:r>
              <w:rPr>
                <w:rFonts w:ascii="微软雅黑" w:eastAsia="微软雅黑" w:hAnsi="微软雅黑" w:cs="Times New Roman" w:hint="eastAsia"/>
                <w:kern w:val="0"/>
                <w:sz w:val="24"/>
                <w:szCs w:val="24"/>
              </w:rPr>
              <w:t>20</w:t>
            </w:r>
            <w:r>
              <w:rPr>
                <w:rFonts w:ascii="微软雅黑" w:eastAsia="微软雅黑" w:hAnsi="微软雅黑" w:cs="Times New Roman" w:hint="eastAsia"/>
                <w:kern w:val="0"/>
                <w:sz w:val="24"/>
                <w:szCs w:val="24"/>
              </w:rPr>
              <w:t>个工作日内</w:t>
            </w:r>
          </w:p>
        </w:tc>
        <w:tc>
          <w:tcPr>
            <w:tcW w:w="1609"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资源</w:t>
            </w:r>
            <w:r>
              <w:rPr>
                <w:rFonts w:ascii="微软雅黑" w:eastAsia="微软雅黑" w:hAnsi="微软雅黑" w:cs="Times New Roman"/>
                <w:kern w:val="0"/>
                <w:sz w:val="24"/>
                <w:szCs w:val="24"/>
              </w:rPr>
              <w:t>县水利局</w:t>
            </w:r>
          </w:p>
        </w:tc>
        <w:tc>
          <w:tcPr>
            <w:tcW w:w="4104"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Segoe UI Symbol" w:eastAsia="微软雅黑" w:hAnsi="Segoe UI Symbol" w:cs="Segoe UI Symbol"/>
                <w:kern w:val="0"/>
                <w:sz w:val="24"/>
                <w:szCs w:val="24"/>
              </w:rPr>
              <w:t>☑</w:t>
            </w:r>
            <w:r>
              <w:rPr>
                <w:rFonts w:ascii="微软雅黑" w:eastAsia="微软雅黑" w:hAnsi="微软雅黑" w:cs="微软雅黑" w:hint="eastAsia"/>
                <w:kern w:val="0"/>
                <w:sz w:val="24"/>
                <w:szCs w:val="24"/>
              </w:rPr>
              <w:t>政府网站□政府公</w:t>
            </w:r>
            <w:r>
              <w:rPr>
                <w:rFonts w:ascii="微软雅黑" w:eastAsia="微软雅黑" w:hAnsi="微软雅黑" w:cs="Times New Roman" w:hint="eastAsia"/>
                <w:kern w:val="0"/>
                <w:sz w:val="24"/>
                <w:szCs w:val="24"/>
              </w:rPr>
              <w:t>报</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□两微一端□发布会</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听证会</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□广播电视□纸质媒体</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□公开查阅点□政务服务中心</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□便民服务站□入户</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现场</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□社区</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企事业单位</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村公示栏（电子屏）</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□精准推送□其他</w:t>
            </w:r>
          </w:p>
        </w:tc>
        <w:tc>
          <w:tcPr>
            <w:tcW w:w="1009"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ind w:firstLine="480"/>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w:t>
            </w:r>
          </w:p>
        </w:tc>
        <w:tc>
          <w:tcPr>
            <w:tcW w:w="1160"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F44E0B">
            <w:pPr>
              <w:widowControl/>
              <w:jc w:val="center"/>
              <w:rPr>
                <w:rFonts w:ascii="微软雅黑" w:eastAsia="微软雅黑" w:hAnsi="微软雅黑" w:cs="Times New Roman"/>
                <w:kern w:val="0"/>
                <w:sz w:val="24"/>
                <w:szCs w:val="24"/>
              </w:rPr>
            </w:pPr>
          </w:p>
        </w:tc>
        <w:tc>
          <w:tcPr>
            <w:tcW w:w="1009"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ind w:firstLine="480"/>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w:t>
            </w:r>
          </w:p>
        </w:tc>
        <w:tc>
          <w:tcPr>
            <w:tcW w:w="1172"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F44E0B">
            <w:pPr>
              <w:widowControl/>
              <w:jc w:val="center"/>
              <w:rPr>
                <w:rFonts w:ascii="微软雅黑" w:eastAsia="微软雅黑" w:hAnsi="微软雅黑" w:cs="Times New Roman"/>
                <w:kern w:val="0"/>
                <w:sz w:val="24"/>
                <w:szCs w:val="24"/>
              </w:rPr>
            </w:pPr>
          </w:p>
        </w:tc>
      </w:tr>
      <w:tr w:rsidR="00F44E0B">
        <w:trPr>
          <w:trHeight w:val="4149"/>
        </w:trPr>
        <w:tc>
          <w:tcPr>
            <w:tcW w:w="677" w:type="dxa"/>
            <w:tcBorders>
              <w:top w:val="nil"/>
              <w:left w:val="single" w:sz="8" w:space="0" w:color="000000"/>
              <w:bottom w:val="single" w:sz="8" w:space="0" w:color="000000"/>
              <w:right w:val="single" w:sz="8" w:space="0" w:color="000000"/>
            </w:tcBorders>
            <w:noWrap/>
            <w:tcMar>
              <w:top w:w="0" w:type="dxa"/>
              <w:left w:w="28" w:type="dxa"/>
              <w:bottom w:w="0" w:type="dxa"/>
              <w:right w:w="28" w:type="dxa"/>
            </w:tcMar>
            <w:vAlign w:val="center"/>
          </w:tcPr>
          <w:p w:rsidR="00F44E0B" w:rsidRDefault="00A479BE">
            <w:pPr>
              <w:widowControl/>
              <w:shd w:val="clear" w:color="auto" w:fill="FFFFFF"/>
              <w:spacing w:line="450" w:lineRule="atLeast"/>
              <w:ind w:firstLine="480"/>
              <w:jc w:val="center"/>
              <w:textAlignment w:val="baseline"/>
              <w:rPr>
                <w:rFonts w:ascii="微软雅黑" w:eastAsia="微软雅黑" w:hAnsi="微软雅黑" w:cs="Times New Roman"/>
                <w:kern w:val="0"/>
                <w:sz w:val="24"/>
                <w:szCs w:val="24"/>
              </w:rPr>
            </w:pPr>
            <w:r>
              <w:rPr>
                <w:rFonts w:ascii="微软雅黑" w:eastAsia="微软雅黑" w:hAnsi="微软雅黑" w:cs="Times New Roman"/>
                <w:kern w:val="0"/>
                <w:sz w:val="24"/>
                <w:szCs w:val="24"/>
              </w:rPr>
              <w:t>7</w:t>
            </w:r>
          </w:p>
        </w:tc>
        <w:tc>
          <w:tcPr>
            <w:tcW w:w="1064"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水资源管理与保护</w:t>
            </w:r>
          </w:p>
        </w:tc>
        <w:tc>
          <w:tcPr>
            <w:tcW w:w="1036"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取用水</w:t>
            </w:r>
          </w:p>
        </w:tc>
        <w:tc>
          <w:tcPr>
            <w:tcW w:w="2596"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审批机关认为涉及社会公共利益的取水听证，定期发放取水许可证的情况</w:t>
            </w:r>
          </w:p>
        </w:tc>
        <w:tc>
          <w:tcPr>
            <w:tcW w:w="3355"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《取水许可和水资源费征收管理条例》</w:t>
            </w:r>
          </w:p>
        </w:tc>
        <w:tc>
          <w:tcPr>
            <w:tcW w:w="2141"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信息形成或者变更之日起</w:t>
            </w:r>
            <w:r>
              <w:rPr>
                <w:rFonts w:ascii="微软雅黑" w:eastAsia="微软雅黑" w:hAnsi="微软雅黑" w:cs="Times New Roman" w:hint="eastAsia"/>
                <w:kern w:val="0"/>
                <w:sz w:val="24"/>
                <w:szCs w:val="24"/>
              </w:rPr>
              <w:t>20</w:t>
            </w:r>
            <w:r>
              <w:rPr>
                <w:rFonts w:ascii="微软雅黑" w:eastAsia="微软雅黑" w:hAnsi="微软雅黑" w:cs="Times New Roman" w:hint="eastAsia"/>
                <w:kern w:val="0"/>
                <w:sz w:val="24"/>
                <w:szCs w:val="24"/>
              </w:rPr>
              <w:t>个工作日内</w:t>
            </w:r>
          </w:p>
        </w:tc>
        <w:tc>
          <w:tcPr>
            <w:tcW w:w="1609"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资源</w:t>
            </w:r>
            <w:r>
              <w:rPr>
                <w:rFonts w:ascii="微软雅黑" w:eastAsia="微软雅黑" w:hAnsi="微软雅黑" w:cs="Times New Roman"/>
                <w:kern w:val="0"/>
                <w:sz w:val="24"/>
                <w:szCs w:val="24"/>
              </w:rPr>
              <w:t>县水利局</w:t>
            </w:r>
          </w:p>
        </w:tc>
        <w:tc>
          <w:tcPr>
            <w:tcW w:w="4104"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Segoe UI Symbol" w:eastAsia="微软雅黑" w:hAnsi="Segoe UI Symbol" w:cs="Segoe UI Symbol"/>
                <w:kern w:val="0"/>
                <w:sz w:val="24"/>
                <w:szCs w:val="24"/>
              </w:rPr>
              <w:t>☑</w:t>
            </w:r>
            <w:r>
              <w:rPr>
                <w:rFonts w:ascii="微软雅黑" w:eastAsia="微软雅黑" w:hAnsi="微软雅黑" w:cs="微软雅黑" w:hint="eastAsia"/>
                <w:kern w:val="0"/>
                <w:sz w:val="24"/>
                <w:szCs w:val="24"/>
              </w:rPr>
              <w:t>政府网站□政府公</w:t>
            </w:r>
            <w:r>
              <w:rPr>
                <w:rFonts w:ascii="微软雅黑" w:eastAsia="微软雅黑" w:hAnsi="微软雅黑" w:cs="Times New Roman" w:hint="eastAsia"/>
                <w:kern w:val="0"/>
                <w:sz w:val="24"/>
                <w:szCs w:val="24"/>
              </w:rPr>
              <w:t>报</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□两微一端□发布会</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听证会</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□广播电视□纸质媒体</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□公开查阅点□政务服务中心</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□便民服务站□入户</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现场</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□社区</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企事业单位</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村公示栏（电子屏）</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□精准推送□其他</w:t>
            </w:r>
          </w:p>
        </w:tc>
        <w:tc>
          <w:tcPr>
            <w:tcW w:w="1009"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ind w:firstLine="480"/>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w:t>
            </w:r>
          </w:p>
        </w:tc>
        <w:tc>
          <w:tcPr>
            <w:tcW w:w="1160"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F44E0B">
            <w:pPr>
              <w:widowControl/>
              <w:jc w:val="center"/>
              <w:rPr>
                <w:rFonts w:ascii="微软雅黑" w:eastAsia="微软雅黑" w:hAnsi="微软雅黑" w:cs="Times New Roman"/>
                <w:kern w:val="0"/>
                <w:sz w:val="24"/>
                <w:szCs w:val="24"/>
              </w:rPr>
            </w:pPr>
          </w:p>
        </w:tc>
        <w:tc>
          <w:tcPr>
            <w:tcW w:w="1009"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ind w:firstLine="480"/>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w:t>
            </w:r>
          </w:p>
        </w:tc>
        <w:tc>
          <w:tcPr>
            <w:tcW w:w="1172"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F44E0B">
            <w:pPr>
              <w:widowControl/>
              <w:jc w:val="center"/>
              <w:rPr>
                <w:rFonts w:ascii="微软雅黑" w:eastAsia="微软雅黑" w:hAnsi="微软雅黑" w:cs="Times New Roman"/>
                <w:kern w:val="0"/>
                <w:sz w:val="24"/>
                <w:szCs w:val="24"/>
              </w:rPr>
            </w:pPr>
          </w:p>
        </w:tc>
      </w:tr>
      <w:tr w:rsidR="00F44E0B">
        <w:trPr>
          <w:trHeight w:val="2280"/>
        </w:trPr>
        <w:tc>
          <w:tcPr>
            <w:tcW w:w="677" w:type="dxa"/>
            <w:tcBorders>
              <w:top w:val="nil"/>
              <w:left w:val="single" w:sz="8" w:space="0" w:color="000000"/>
              <w:bottom w:val="single" w:sz="8" w:space="0" w:color="000000"/>
              <w:right w:val="single" w:sz="8" w:space="0" w:color="000000"/>
            </w:tcBorders>
            <w:noWrap/>
            <w:tcMar>
              <w:top w:w="0" w:type="dxa"/>
              <w:left w:w="28" w:type="dxa"/>
              <w:bottom w:w="0" w:type="dxa"/>
              <w:right w:w="28" w:type="dxa"/>
            </w:tcMar>
            <w:vAlign w:val="center"/>
          </w:tcPr>
          <w:p w:rsidR="00F44E0B" w:rsidRDefault="00A479BE">
            <w:pPr>
              <w:widowControl/>
              <w:shd w:val="clear" w:color="auto" w:fill="FFFFFF"/>
              <w:spacing w:line="450" w:lineRule="atLeast"/>
              <w:ind w:firstLine="480"/>
              <w:jc w:val="center"/>
              <w:textAlignment w:val="baseline"/>
              <w:rPr>
                <w:rFonts w:ascii="微软雅黑" w:eastAsia="微软雅黑" w:hAnsi="微软雅黑" w:cs="Times New Roman"/>
                <w:kern w:val="0"/>
                <w:sz w:val="24"/>
                <w:szCs w:val="24"/>
              </w:rPr>
            </w:pPr>
            <w:r>
              <w:rPr>
                <w:rFonts w:ascii="微软雅黑" w:eastAsia="微软雅黑" w:hAnsi="微软雅黑" w:cs="Times New Roman"/>
                <w:kern w:val="0"/>
                <w:sz w:val="24"/>
                <w:szCs w:val="24"/>
              </w:rPr>
              <w:lastRenderedPageBreak/>
              <w:t>8</w:t>
            </w:r>
          </w:p>
        </w:tc>
        <w:tc>
          <w:tcPr>
            <w:tcW w:w="1064"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水资源管理与保护</w:t>
            </w:r>
          </w:p>
        </w:tc>
        <w:tc>
          <w:tcPr>
            <w:tcW w:w="1036"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地下水管理</w:t>
            </w:r>
          </w:p>
        </w:tc>
        <w:tc>
          <w:tcPr>
            <w:tcW w:w="2596"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地下水状况调查评价成果，从事地下水节约、保护、利用活动单位和个人的诚信档案</w:t>
            </w:r>
          </w:p>
        </w:tc>
        <w:tc>
          <w:tcPr>
            <w:tcW w:w="3355"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《地下水管理条例》</w:t>
            </w:r>
          </w:p>
        </w:tc>
        <w:tc>
          <w:tcPr>
            <w:tcW w:w="2141"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信息形成或者变更之日起</w:t>
            </w:r>
            <w:r>
              <w:rPr>
                <w:rFonts w:ascii="微软雅黑" w:eastAsia="微软雅黑" w:hAnsi="微软雅黑" w:cs="Times New Roman" w:hint="eastAsia"/>
                <w:kern w:val="0"/>
                <w:sz w:val="24"/>
                <w:szCs w:val="24"/>
              </w:rPr>
              <w:t>20</w:t>
            </w:r>
            <w:r>
              <w:rPr>
                <w:rFonts w:ascii="微软雅黑" w:eastAsia="微软雅黑" w:hAnsi="微软雅黑" w:cs="Times New Roman" w:hint="eastAsia"/>
                <w:kern w:val="0"/>
                <w:sz w:val="24"/>
                <w:szCs w:val="24"/>
              </w:rPr>
              <w:t>个工作日内</w:t>
            </w:r>
          </w:p>
        </w:tc>
        <w:tc>
          <w:tcPr>
            <w:tcW w:w="1609"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资源</w:t>
            </w:r>
            <w:r>
              <w:rPr>
                <w:rFonts w:ascii="微软雅黑" w:eastAsia="微软雅黑" w:hAnsi="微软雅黑" w:cs="Times New Roman"/>
                <w:kern w:val="0"/>
                <w:sz w:val="24"/>
                <w:szCs w:val="24"/>
              </w:rPr>
              <w:t>县水利局</w:t>
            </w:r>
          </w:p>
        </w:tc>
        <w:tc>
          <w:tcPr>
            <w:tcW w:w="4104"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Segoe UI Symbol" w:eastAsia="微软雅黑" w:hAnsi="Segoe UI Symbol" w:cs="Segoe UI Symbol"/>
                <w:kern w:val="0"/>
                <w:sz w:val="24"/>
                <w:szCs w:val="24"/>
              </w:rPr>
              <w:t>☑</w:t>
            </w:r>
            <w:r>
              <w:rPr>
                <w:rFonts w:ascii="微软雅黑" w:eastAsia="微软雅黑" w:hAnsi="微软雅黑" w:cs="微软雅黑" w:hint="eastAsia"/>
                <w:kern w:val="0"/>
                <w:sz w:val="24"/>
                <w:szCs w:val="24"/>
              </w:rPr>
              <w:t>政府网站□政府公</w:t>
            </w:r>
            <w:r>
              <w:rPr>
                <w:rFonts w:ascii="微软雅黑" w:eastAsia="微软雅黑" w:hAnsi="微软雅黑" w:cs="Times New Roman" w:hint="eastAsia"/>
                <w:kern w:val="0"/>
                <w:sz w:val="24"/>
                <w:szCs w:val="24"/>
              </w:rPr>
              <w:t>报</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□两微一端□发布会</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听证会</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□广播电视□纸质媒体</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□公开查阅点□政务服务中心</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□便民服务站□入户</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现场</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□社区</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企事业单位</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村公示栏（电子屏）</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□精准推送□其他</w:t>
            </w:r>
          </w:p>
        </w:tc>
        <w:tc>
          <w:tcPr>
            <w:tcW w:w="1009"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ind w:firstLine="480"/>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w:t>
            </w:r>
          </w:p>
        </w:tc>
        <w:tc>
          <w:tcPr>
            <w:tcW w:w="1160"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F44E0B">
            <w:pPr>
              <w:widowControl/>
              <w:jc w:val="center"/>
              <w:rPr>
                <w:rFonts w:ascii="微软雅黑" w:eastAsia="微软雅黑" w:hAnsi="微软雅黑" w:cs="Times New Roman"/>
                <w:kern w:val="0"/>
                <w:sz w:val="24"/>
                <w:szCs w:val="24"/>
              </w:rPr>
            </w:pPr>
          </w:p>
        </w:tc>
        <w:tc>
          <w:tcPr>
            <w:tcW w:w="1009"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ind w:firstLine="480"/>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w:t>
            </w:r>
          </w:p>
        </w:tc>
        <w:tc>
          <w:tcPr>
            <w:tcW w:w="1172"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F44E0B">
            <w:pPr>
              <w:widowControl/>
              <w:jc w:val="center"/>
              <w:rPr>
                <w:rFonts w:ascii="微软雅黑" w:eastAsia="微软雅黑" w:hAnsi="微软雅黑" w:cs="Times New Roman"/>
                <w:kern w:val="0"/>
                <w:sz w:val="24"/>
                <w:szCs w:val="24"/>
              </w:rPr>
            </w:pPr>
          </w:p>
        </w:tc>
      </w:tr>
      <w:tr w:rsidR="00F44E0B">
        <w:trPr>
          <w:trHeight w:val="2488"/>
        </w:trPr>
        <w:tc>
          <w:tcPr>
            <w:tcW w:w="677" w:type="dxa"/>
            <w:tcBorders>
              <w:top w:val="nil"/>
              <w:left w:val="single" w:sz="8" w:space="0" w:color="000000"/>
              <w:bottom w:val="single" w:sz="8" w:space="0" w:color="000000"/>
              <w:right w:val="single" w:sz="8" w:space="0" w:color="000000"/>
            </w:tcBorders>
            <w:noWrap/>
            <w:tcMar>
              <w:top w:w="0" w:type="dxa"/>
              <w:left w:w="28" w:type="dxa"/>
              <w:bottom w:w="0" w:type="dxa"/>
              <w:right w:w="28" w:type="dxa"/>
            </w:tcMar>
            <w:vAlign w:val="center"/>
          </w:tcPr>
          <w:p w:rsidR="00F44E0B" w:rsidRDefault="00A479BE">
            <w:pPr>
              <w:widowControl/>
              <w:shd w:val="clear" w:color="auto" w:fill="FFFFFF"/>
              <w:spacing w:line="450" w:lineRule="atLeast"/>
              <w:ind w:firstLine="480"/>
              <w:jc w:val="center"/>
              <w:textAlignment w:val="baseline"/>
              <w:rPr>
                <w:rFonts w:ascii="微软雅黑" w:eastAsia="微软雅黑" w:hAnsi="微软雅黑" w:cs="Times New Roman"/>
                <w:kern w:val="0"/>
                <w:sz w:val="24"/>
                <w:szCs w:val="24"/>
              </w:rPr>
            </w:pPr>
            <w:r>
              <w:rPr>
                <w:rFonts w:ascii="微软雅黑" w:eastAsia="微软雅黑" w:hAnsi="微软雅黑" w:cs="Times New Roman"/>
                <w:kern w:val="0"/>
                <w:sz w:val="24"/>
                <w:szCs w:val="24"/>
              </w:rPr>
              <w:t>9</w:t>
            </w:r>
          </w:p>
        </w:tc>
        <w:tc>
          <w:tcPr>
            <w:tcW w:w="1064"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节约用水</w:t>
            </w:r>
          </w:p>
        </w:tc>
        <w:tc>
          <w:tcPr>
            <w:tcW w:w="1036"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节约用水</w:t>
            </w:r>
          </w:p>
        </w:tc>
        <w:tc>
          <w:tcPr>
            <w:tcW w:w="2596"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县域节水型社会达标建设情况，</w:t>
            </w:r>
            <w:proofErr w:type="gramStart"/>
            <w:r>
              <w:rPr>
                <w:rFonts w:ascii="微软雅黑" w:eastAsia="微软雅黑" w:hAnsi="微软雅黑" w:cs="Times New Roman" w:hint="eastAsia"/>
                <w:kern w:val="0"/>
                <w:sz w:val="24"/>
                <w:szCs w:val="24"/>
              </w:rPr>
              <w:t>水效领跑</w:t>
            </w:r>
            <w:proofErr w:type="gramEnd"/>
            <w:r>
              <w:rPr>
                <w:rFonts w:ascii="微软雅黑" w:eastAsia="微软雅黑" w:hAnsi="微软雅黑" w:cs="Times New Roman" w:hint="eastAsia"/>
                <w:kern w:val="0"/>
                <w:sz w:val="24"/>
                <w:szCs w:val="24"/>
              </w:rPr>
              <w:t>者引领行动开展情况</w:t>
            </w:r>
          </w:p>
        </w:tc>
        <w:tc>
          <w:tcPr>
            <w:tcW w:w="3355"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《中华人民共和国政府信息公开条例》《“十四五”节水型社会建设规划》《水利部关于印发县域节水型社会达标建设管理办法的通知》</w:t>
            </w:r>
          </w:p>
        </w:tc>
        <w:tc>
          <w:tcPr>
            <w:tcW w:w="2141"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信息形成或者变更之日起</w:t>
            </w:r>
            <w:r>
              <w:rPr>
                <w:rFonts w:ascii="微软雅黑" w:eastAsia="微软雅黑" w:hAnsi="微软雅黑" w:cs="Times New Roman" w:hint="eastAsia"/>
                <w:kern w:val="0"/>
                <w:sz w:val="24"/>
                <w:szCs w:val="24"/>
              </w:rPr>
              <w:t>20</w:t>
            </w:r>
            <w:r>
              <w:rPr>
                <w:rFonts w:ascii="微软雅黑" w:eastAsia="微软雅黑" w:hAnsi="微软雅黑" w:cs="Times New Roman" w:hint="eastAsia"/>
                <w:kern w:val="0"/>
                <w:sz w:val="24"/>
                <w:szCs w:val="24"/>
              </w:rPr>
              <w:t>个工作日内</w:t>
            </w:r>
          </w:p>
        </w:tc>
        <w:tc>
          <w:tcPr>
            <w:tcW w:w="1609"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资源</w:t>
            </w:r>
            <w:r>
              <w:rPr>
                <w:rFonts w:ascii="微软雅黑" w:eastAsia="微软雅黑" w:hAnsi="微软雅黑" w:cs="Times New Roman"/>
                <w:kern w:val="0"/>
                <w:sz w:val="24"/>
                <w:szCs w:val="24"/>
              </w:rPr>
              <w:t>县水利局</w:t>
            </w:r>
          </w:p>
        </w:tc>
        <w:tc>
          <w:tcPr>
            <w:tcW w:w="4104"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Segoe UI Symbol" w:eastAsia="微软雅黑" w:hAnsi="Segoe UI Symbol" w:cs="Segoe UI Symbol"/>
                <w:kern w:val="0"/>
                <w:sz w:val="24"/>
                <w:szCs w:val="24"/>
              </w:rPr>
              <w:t>☑</w:t>
            </w:r>
            <w:r>
              <w:rPr>
                <w:rFonts w:ascii="微软雅黑" w:eastAsia="微软雅黑" w:hAnsi="微软雅黑" w:cs="微软雅黑" w:hint="eastAsia"/>
                <w:kern w:val="0"/>
                <w:sz w:val="24"/>
                <w:szCs w:val="24"/>
              </w:rPr>
              <w:t>政府网站□政府公</w:t>
            </w:r>
            <w:r>
              <w:rPr>
                <w:rFonts w:ascii="微软雅黑" w:eastAsia="微软雅黑" w:hAnsi="微软雅黑" w:cs="Times New Roman" w:hint="eastAsia"/>
                <w:kern w:val="0"/>
                <w:sz w:val="24"/>
                <w:szCs w:val="24"/>
              </w:rPr>
              <w:t>报</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□两微一端□发布会</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听证会</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□广播电视□纸质媒体</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□公开查阅点□政务服务中心</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□便民服务站□入户</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现场</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□社区</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企事业单位</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村公示栏（电子屏）</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□精准推送□其他</w:t>
            </w:r>
          </w:p>
        </w:tc>
        <w:tc>
          <w:tcPr>
            <w:tcW w:w="1009"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ind w:firstLine="480"/>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w:t>
            </w:r>
          </w:p>
        </w:tc>
        <w:tc>
          <w:tcPr>
            <w:tcW w:w="1160"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F44E0B">
            <w:pPr>
              <w:widowControl/>
              <w:jc w:val="center"/>
              <w:rPr>
                <w:rFonts w:ascii="微软雅黑" w:eastAsia="微软雅黑" w:hAnsi="微软雅黑" w:cs="Times New Roman"/>
                <w:kern w:val="0"/>
                <w:sz w:val="24"/>
                <w:szCs w:val="24"/>
              </w:rPr>
            </w:pPr>
          </w:p>
        </w:tc>
        <w:tc>
          <w:tcPr>
            <w:tcW w:w="1009"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ind w:firstLine="480"/>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w:t>
            </w:r>
          </w:p>
        </w:tc>
        <w:tc>
          <w:tcPr>
            <w:tcW w:w="1172"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F44E0B">
            <w:pPr>
              <w:widowControl/>
              <w:jc w:val="center"/>
              <w:rPr>
                <w:rFonts w:ascii="微软雅黑" w:eastAsia="微软雅黑" w:hAnsi="微软雅黑" w:cs="Times New Roman"/>
                <w:kern w:val="0"/>
                <w:sz w:val="24"/>
                <w:szCs w:val="24"/>
              </w:rPr>
            </w:pPr>
          </w:p>
        </w:tc>
      </w:tr>
      <w:tr w:rsidR="00F44E0B">
        <w:trPr>
          <w:trHeight w:val="2200"/>
        </w:trPr>
        <w:tc>
          <w:tcPr>
            <w:tcW w:w="677" w:type="dxa"/>
            <w:tcBorders>
              <w:top w:val="nil"/>
              <w:left w:val="single" w:sz="8" w:space="0" w:color="000000"/>
              <w:bottom w:val="single" w:sz="8" w:space="0" w:color="000000"/>
              <w:right w:val="single" w:sz="8" w:space="0" w:color="000000"/>
            </w:tcBorders>
            <w:noWrap/>
            <w:tcMar>
              <w:top w:w="0" w:type="dxa"/>
              <w:left w:w="28" w:type="dxa"/>
              <w:bottom w:w="0" w:type="dxa"/>
              <w:right w:w="28" w:type="dxa"/>
            </w:tcMar>
            <w:vAlign w:val="center"/>
          </w:tcPr>
          <w:p w:rsidR="00F44E0B" w:rsidRDefault="00A479BE">
            <w:pPr>
              <w:widowControl/>
              <w:shd w:val="clear" w:color="auto" w:fill="FFFFFF"/>
              <w:spacing w:line="450" w:lineRule="atLeast"/>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1</w:t>
            </w:r>
            <w:r>
              <w:rPr>
                <w:rFonts w:ascii="微软雅黑" w:eastAsia="微软雅黑" w:hAnsi="微软雅黑" w:cs="Times New Roman"/>
                <w:kern w:val="0"/>
                <w:sz w:val="24"/>
                <w:szCs w:val="24"/>
              </w:rPr>
              <w:t>0</w:t>
            </w:r>
          </w:p>
        </w:tc>
        <w:tc>
          <w:tcPr>
            <w:tcW w:w="1064"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水利工程建设</w:t>
            </w:r>
          </w:p>
        </w:tc>
        <w:tc>
          <w:tcPr>
            <w:tcW w:w="1036"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水利工程建设</w:t>
            </w:r>
          </w:p>
        </w:tc>
        <w:tc>
          <w:tcPr>
            <w:tcW w:w="2596"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水利工程建设项目的实施情况</w:t>
            </w:r>
          </w:p>
        </w:tc>
        <w:tc>
          <w:tcPr>
            <w:tcW w:w="3355"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《中华人民共和国政府信息公开条例》</w:t>
            </w:r>
          </w:p>
        </w:tc>
        <w:tc>
          <w:tcPr>
            <w:tcW w:w="2141"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信息形成或者变更之日起</w:t>
            </w:r>
            <w:r>
              <w:rPr>
                <w:rFonts w:ascii="微软雅黑" w:eastAsia="微软雅黑" w:hAnsi="微软雅黑" w:cs="Times New Roman" w:hint="eastAsia"/>
                <w:kern w:val="0"/>
                <w:sz w:val="24"/>
                <w:szCs w:val="24"/>
              </w:rPr>
              <w:t>20</w:t>
            </w:r>
            <w:r>
              <w:rPr>
                <w:rFonts w:ascii="微软雅黑" w:eastAsia="微软雅黑" w:hAnsi="微软雅黑" w:cs="Times New Roman" w:hint="eastAsia"/>
                <w:kern w:val="0"/>
                <w:sz w:val="24"/>
                <w:szCs w:val="24"/>
              </w:rPr>
              <w:t>个工作日内</w:t>
            </w:r>
          </w:p>
        </w:tc>
        <w:tc>
          <w:tcPr>
            <w:tcW w:w="1609"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资源</w:t>
            </w:r>
            <w:r>
              <w:rPr>
                <w:rFonts w:ascii="微软雅黑" w:eastAsia="微软雅黑" w:hAnsi="微软雅黑" w:cs="Times New Roman"/>
                <w:kern w:val="0"/>
                <w:sz w:val="24"/>
                <w:szCs w:val="24"/>
              </w:rPr>
              <w:t>县水利局</w:t>
            </w:r>
          </w:p>
        </w:tc>
        <w:tc>
          <w:tcPr>
            <w:tcW w:w="4104"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Segoe UI Symbol" w:eastAsia="微软雅黑" w:hAnsi="Segoe UI Symbol" w:cs="Segoe UI Symbol"/>
                <w:kern w:val="0"/>
                <w:sz w:val="24"/>
                <w:szCs w:val="24"/>
              </w:rPr>
              <w:t>☑</w:t>
            </w:r>
            <w:r>
              <w:rPr>
                <w:rFonts w:ascii="微软雅黑" w:eastAsia="微软雅黑" w:hAnsi="微软雅黑" w:cs="微软雅黑" w:hint="eastAsia"/>
                <w:kern w:val="0"/>
                <w:sz w:val="24"/>
                <w:szCs w:val="24"/>
              </w:rPr>
              <w:t>政府网站□政府公</w:t>
            </w:r>
            <w:r>
              <w:rPr>
                <w:rFonts w:ascii="微软雅黑" w:eastAsia="微软雅黑" w:hAnsi="微软雅黑" w:cs="Times New Roman" w:hint="eastAsia"/>
                <w:kern w:val="0"/>
                <w:sz w:val="24"/>
                <w:szCs w:val="24"/>
              </w:rPr>
              <w:t>报</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□两微一端□发布会</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听证会</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□广播电视□纸质媒体</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□公开查阅点□政务服务中心</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□便民服务站□入户</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现场</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lastRenderedPageBreak/>
              <w:t>□社区</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企事业单位</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村公示栏（电子屏）</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□精准推送□其他</w:t>
            </w:r>
          </w:p>
        </w:tc>
        <w:tc>
          <w:tcPr>
            <w:tcW w:w="1009"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ind w:firstLine="480"/>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lastRenderedPageBreak/>
              <w:t>√</w:t>
            </w:r>
          </w:p>
        </w:tc>
        <w:tc>
          <w:tcPr>
            <w:tcW w:w="1160"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F44E0B">
            <w:pPr>
              <w:widowControl/>
              <w:jc w:val="center"/>
              <w:rPr>
                <w:rFonts w:ascii="微软雅黑" w:eastAsia="微软雅黑" w:hAnsi="微软雅黑" w:cs="Times New Roman"/>
                <w:kern w:val="0"/>
                <w:sz w:val="24"/>
                <w:szCs w:val="24"/>
              </w:rPr>
            </w:pPr>
          </w:p>
        </w:tc>
        <w:tc>
          <w:tcPr>
            <w:tcW w:w="1009"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ind w:firstLine="480"/>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w:t>
            </w:r>
          </w:p>
        </w:tc>
        <w:tc>
          <w:tcPr>
            <w:tcW w:w="1172"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F44E0B">
            <w:pPr>
              <w:widowControl/>
              <w:jc w:val="center"/>
              <w:rPr>
                <w:rFonts w:ascii="微软雅黑" w:eastAsia="微软雅黑" w:hAnsi="微软雅黑" w:cs="Times New Roman"/>
                <w:kern w:val="0"/>
                <w:sz w:val="24"/>
                <w:szCs w:val="24"/>
              </w:rPr>
            </w:pPr>
          </w:p>
        </w:tc>
      </w:tr>
      <w:tr w:rsidR="00F44E0B">
        <w:trPr>
          <w:trHeight w:val="2320"/>
        </w:trPr>
        <w:tc>
          <w:tcPr>
            <w:tcW w:w="677" w:type="dxa"/>
            <w:tcBorders>
              <w:top w:val="nil"/>
              <w:left w:val="single" w:sz="8" w:space="0" w:color="000000"/>
              <w:bottom w:val="single" w:sz="8" w:space="0" w:color="000000"/>
              <w:right w:val="single" w:sz="8" w:space="0" w:color="000000"/>
            </w:tcBorders>
            <w:noWrap/>
            <w:tcMar>
              <w:top w:w="0" w:type="dxa"/>
              <w:left w:w="28" w:type="dxa"/>
              <w:bottom w:w="0" w:type="dxa"/>
              <w:right w:w="28" w:type="dxa"/>
            </w:tcMar>
            <w:vAlign w:val="center"/>
          </w:tcPr>
          <w:p w:rsidR="00F44E0B" w:rsidRDefault="00A479BE">
            <w:pPr>
              <w:widowControl/>
              <w:shd w:val="clear" w:color="auto" w:fill="FFFFFF"/>
              <w:spacing w:line="450" w:lineRule="atLeast"/>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1</w:t>
            </w:r>
            <w:r>
              <w:rPr>
                <w:rFonts w:ascii="微软雅黑" w:eastAsia="微软雅黑" w:hAnsi="微软雅黑" w:cs="Times New Roman"/>
                <w:kern w:val="0"/>
                <w:sz w:val="24"/>
                <w:szCs w:val="24"/>
              </w:rPr>
              <w:t>1</w:t>
            </w:r>
          </w:p>
        </w:tc>
        <w:tc>
          <w:tcPr>
            <w:tcW w:w="1064"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运行管理</w:t>
            </w:r>
          </w:p>
        </w:tc>
        <w:tc>
          <w:tcPr>
            <w:tcW w:w="1036"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工程信息与运行安全</w:t>
            </w:r>
          </w:p>
        </w:tc>
        <w:tc>
          <w:tcPr>
            <w:tcW w:w="2596"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水库（大坝）工程的工程简介、工程管理与保护范围及责任人，水闸工程和堤防工程的工程简介、工程管理与保护范围</w:t>
            </w:r>
          </w:p>
        </w:tc>
        <w:tc>
          <w:tcPr>
            <w:tcW w:w="3355"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《中华人民共和国政府信息公开条例》《水利部关于开展河湖管理范围和水利工程管理与保护范围划定工作的通知》</w:t>
            </w:r>
          </w:p>
        </w:tc>
        <w:tc>
          <w:tcPr>
            <w:tcW w:w="2141"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信息形成或者变更之日起</w:t>
            </w:r>
            <w:r>
              <w:rPr>
                <w:rFonts w:ascii="微软雅黑" w:eastAsia="微软雅黑" w:hAnsi="微软雅黑" w:cs="Times New Roman" w:hint="eastAsia"/>
                <w:kern w:val="0"/>
                <w:sz w:val="24"/>
                <w:szCs w:val="24"/>
              </w:rPr>
              <w:t>20</w:t>
            </w:r>
            <w:r>
              <w:rPr>
                <w:rFonts w:ascii="微软雅黑" w:eastAsia="微软雅黑" w:hAnsi="微软雅黑" w:cs="Times New Roman" w:hint="eastAsia"/>
                <w:kern w:val="0"/>
                <w:sz w:val="24"/>
                <w:szCs w:val="24"/>
              </w:rPr>
              <w:t>个工作日内</w:t>
            </w:r>
          </w:p>
        </w:tc>
        <w:tc>
          <w:tcPr>
            <w:tcW w:w="1609"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资源</w:t>
            </w:r>
            <w:r>
              <w:rPr>
                <w:rFonts w:ascii="微软雅黑" w:eastAsia="微软雅黑" w:hAnsi="微软雅黑" w:cs="Times New Roman"/>
                <w:kern w:val="0"/>
                <w:sz w:val="24"/>
                <w:szCs w:val="24"/>
              </w:rPr>
              <w:t>县水利局</w:t>
            </w:r>
          </w:p>
        </w:tc>
        <w:tc>
          <w:tcPr>
            <w:tcW w:w="4104"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Segoe UI Symbol" w:eastAsia="微软雅黑" w:hAnsi="Segoe UI Symbol" w:cs="Segoe UI Symbol"/>
                <w:kern w:val="0"/>
                <w:sz w:val="24"/>
                <w:szCs w:val="24"/>
              </w:rPr>
              <w:t>☑</w:t>
            </w:r>
            <w:r>
              <w:rPr>
                <w:rFonts w:ascii="微软雅黑" w:eastAsia="微软雅黑" w:hAnsi="微软雅黑" w:cs="微软雅黑" w:hint="eastAsia"/>
                <w:kern w:val="0"/>
                <w:sz w:val="24"/>
                <w:szCs w:val="24"/>
              </w:rPr>
              <w:t>政府网站□政府公</w:t>
            </w:r>
            <w:r>
              <w:rPr>
                <w:rFonts w:ascii="微软雅黑" w:eastAsia="微软雅黑" w:hAnsi="微软雅黑" w:cs="Times New Roman" w:hint="eastAsia"/>
                <w:kern w:val="0"/>
                <w:sz w:val="24"/>
                <w:szCs w:val="24"/>
              </w:rPr>
              <w:t>报</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□两微一端□发布会</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听证会</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□广播电视□纸质媒体</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□公开查阅点□政务服务中心</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□便民服务站□入户</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现场</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□社区</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企事业单位</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村公示栏（电子屏）</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□精准推送□其他</w:t>
            </w:r>
          </w:p>
        </w:tc>
        <w:tc>
          <w:tcPr>
            <w:tcW w:w="1009"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ind w:firstLine="480"/>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w:t>
            </w:r>
          </w:p>
        </w:tc>
        <w:tc>
          <w:tcPr>
            <w:tcW w:w="1160"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F44E0B">
            <w:pPr>
              <w:widowControl/>
              <w:jc w:val="center"/>
              <w:rPr>
                <w:rFonts w:ascii="微软雅黑" w:eastAsia="微软雅黑" w:hAnsi="微软雅黑" w:cs="Times New Roman"/>
                <w:kern w:val="0"/>
                <w:sz w:val="24"/>
                <w:szCs w:val="24"/>
              </w:rPr>
            </w:pPr>
          </w:p>
        </w:tc>
        <w:tc>
          <w:tcPr>
            <w:tcW w:w="1009"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ind w:firstLine="480"/>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w:t>
            </w:r>
          </w:p>
        </w:tc>
        <w:tc>
          <w:tcPr>
            <w:tcW w:w="1172"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F44E0B">
            <w:pPr>
              <w:widowControl/>
              <w:jc w:val="center"/>
              <w:rPr>
                <w:rFonts w:ascii="微软雅黑" w:eastAsia="微软雅黑" w:hAnsi="微软雅黑" w:cs="Times New Roman"/>
                <w:kern w:val="0"/>
                <w:sz w:val="24"/>
                <w:szCs w:val="24"/>
              </w:rPr>
            </w:pPr>
          </w:p>
        </w:tc>
      </w:tr>
      <w:tr w:rsidR="00F44E0B">
        <w:trPr>
          <w:trHeight w:val="1682"/>
        </w:trPr>
        <w:tc>
          <w:tcPr>
            <w:tcW w:w="677" w:type="dxa"/>
            <w:tcBorders>
              <w:top w:val="nil"/>
              <w:left w:val="single" w:sz="8" w:space="0" w:color="000000"/>
              <w:bottom w:val="single" w:sz="8" w:space="0" w:color="000000"/>
              <w:right w:val="single" w:sz="8" w:space="0" w:color="000000"/>
            </w:tcBorders>
            <w:noWrap/>
            <w:tcMar>
              <w:top w:w="0" w:type="dxa"/>
              <w:left w:w="28" w:type="dxa"/>
              <w:bottom w:w="0" w:type="dxa"/>
              <w:right w:w="28" w:type="dxa"/>
            </w:tcMar>
            <w:vAlign w:val="center"/>
          </w:tcPr>
          <w:p w:rsidR="00F44E0B" w:rsidRDefault="00A479BE">
            <w:pPr>
              <w:widowControl/>
              <w:shd w:val="clear" w:color="auto" w:fill="FFFFFF"/>
              <w:spacing w:line="450" w:lineRule="atLeast"/>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1</w:t>
            </w:r>
            <w:r>
              <w:rPr>
                <w:rFonts w:ascii="微软雅黑" w:eastAsia="微软雅黑" w:hAnsi="微软雅黑" w:cs="Times New Roman"/>
                <w:kern w:val="0"/>
                <w:sz w:val="24"/>
                <w:szCs w:val="24"/>
              </w:rPr>
              <w:t>2</w:t>
            </w:r>
          </w:p>
        </w:tc>
        <w:tc>
          <w:tcPr>
            <w:tcW w:w="1064"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河湖管理</w:t>
            </w:r>
          </w:p>
        </w:tc>
        <w:tc>
          <w:tcPr>
            <w:tcW w:w="1036"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河湖长制工作</w:t>
            </w:r>
          </w:p>
        </w:tc>
        <w:tc>
          <w:tcPr>
            <w:tcW w:w="2596"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县、乡两级河湖长名录，河湖长姓名、职责、河湖概况、管护目标、监督电话</w:t>
            </w:r>
          </w:p>
        </w:tc>
        <w:tc>
          <w:tcPr>
            <w:tcW w:w="3355"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《关于全面推行河长制的意见》《关于在湖泊实施湖长制的指导意见》</w:t>
            </w:r>
          </w:p>
        </w:tc>
        <w:tc>
          <w:tcPr>
            <w:tcW w:w="2141"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信息形成或者变更之日起</w:t>
            </w:r>
            <w:r>
              <w:rPr>
                <w:rFonts w:ascii="微软雅黑" w:eastAsia="微软雅黑" w:hAnsi="微软雅黑" w:cs="Times New Roman" w:hint="eastAsia"/>
                <w:kern w:val="0"/>
                <w:sz w:val="24"/>
                <w:szCs w:val="24"/>
              </w:rPr>
              <w:t>20</w:t>
            </w:r>
            <w:r>
              <w:rPr>
                <w:rFonts w:ascii="微软雅黑" w:eastAsia="微软雅黑" w:hAnsi="微软雅黑" w:cs="Times New Roman" w:hint="eastAsia"/>
                <w:kern w:val="0"/>
                <w:sz w:val="24"/>
                <w:szCs w:val="24"/>
              </w:rPr>
              <w:t>个工作日内</w:t>
            </w:r>
          </w:p>
        </w:tc>
        <w:tc>
          <w:tcPr>
            <w:tcW w:w="1609"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资源</w:t>
            </w:r>
            <w:r>
              <w:rPr>
                <w:rFonts w:ascii="微软雅黑" w:eastAsia="微软雅黑" w:hAnsi="微软雅黑" w:cs="Times New Roman" w:hint="eastAsia"/>
                <w:kern w:val="0"/>
                <w:sz w:val="24"/>
                <w:szCs w:val="24"/>
              </w:rPr>
              <w:t>县人民政府、</w:t>
            </w:r>
            <w:r>
              <w:rPr>
                <w:rFonts w:ascii="微软雅黑" w:eastAsia="微软雅黑" w:hAnsi="微软雅黑" w:cs="Times New Roman"/>
                <w:kern w:val="0"/>
                <w:sz w:val="24"/>
                <w:szCs w:val="24"/>
              </w:rPr>
              <w:t>县水利局</w:t>
            </w:r>
          </w:p>
        </w:tc>
        <w:tc>
          <w:tcPr>
            <w:tcW w:w="4104"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Segoe UI Symbol" w:eastAsia="微软雅黑" w:hAnsi="Segoe UI Symbol" w:cs="Segoe UI Symbol"/>
                <w:kern w:val="0"/>
                <w:sz w:val="24"/>
                <w:szCs w:val="24"/>
              </w:rPr>
              <w:t>☑</w:t>
            </w:r>
            <w:r>
              <w:rPr>
                <w:rFonts w:ascii="微软雅黑" w:eastAsia="微软雅黑" w:hAnsi="微软雅黑" w:cs="微软雅黑" w:hint="eastAsia"/>
                <w:kern w:val="0"/>
                <w:sz w:val="24"/>
                <w:szCs w:val="24"/>
              </w:rPr>
              <w:t>政府网站□政府公</w:t>
            </w:r>
            <w:r>
              <w:rPr>
                <w:rFonts w:ascii="微软雅黑" w:eastAsia="微软雅黑" w:hAnsi="微软雅黑" w:cs="Times New Roman" w:hint="eastAsia"/>
                <w:kern w:val="0"/>
                <w:sz w:val="24"/>
                <w:szCs w:val="24"/>
              </w:rPr>
              <w:t>报</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□两微一端□发布会</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听证会</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□广播电视□纸质媒体</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□公开查阅点□政务服务中心</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□便民服务站□入户</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现场</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Segoe UI Symbol" w:eastAsia="微软雅黑" w:hAnsi="Segoe UI Symbol" w:cs="Segoe UI Symbol"/>
                <w:kern w:val="0"/>
                <w:sz w:val="24"/>
                <w:szCs w:val="24"/>
              </w:rPr>
              <w:t>☑</w:t>
            </w:r>
            <w:r>
              <w:rPr>
                <w:rFonts w:ascii="微软雅黑" w:eastAsia="微软雅黑" w:hAnsi="微软雅黑" w:cs="微软雅黑" w:hint="eastAsia"/>
                <w:kern w:val="0"/>
                <w:sz w:val="24"/>
                <w:szCs w:val="24"/>
              </w:rPr>
              <w:t>社区</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企事业单位</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村公示栏（电子屏）</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□精准推送□其他</w:t>
            </w:r>
          </w:p>
        </w:tc>
        <w:tc>
          <w:tcPr>
            <w:tcW w:w="1009"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ind w:firstLine="480"/>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w:t>
            </w:r>
          </w:p>
        </w:tc>
        <w:tc>
          <w:tcPr>
            <w:tcW w:w="1160"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F44E0B">
            <w:pPr>
              <w:widowControl/>
              <w:jc w:val="center"/>
              <w:rPr>
                <w:rFonts w:ascii="微软雅黑" w:eastAsia="微软雅黑" w:hAnsi="微软雅黑" w:cs="Times New Roman"/>
                <w:kern w:val="0"/>
                <w:sz w:val="24"/>
                <w:szCs w:val="24"/>
              </w:rPr>
            </w:pPr>
          </w:p>
        </w:tc>
        <w:tc>
          <w:tcPr>
            <w:tcW w:w="1009"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ind w:firstLine="480"/>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w:t>
            </w:r>
          </w:p>
        </w:tc>
        <w:tc>
          <w:tcPr>
            <w:tcW w:w="1172"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F44E0B">
            <w:pPr>
              <w:widowControl/>
              <w:jc w:val="center"/>
              <w:rPr>
                <w:rFonts w:ascii="微软雅黑" w:eastAsia="微软雅黑" w:hAnsi="微软雅黑" w:cs="Times New Roman"/>
                <w:kern w:val="0"/>
                <w:sz w:val="24"/>
                <w:szCs w:val="24"/>
              </w:rPr>
            </w:pPr>
          </w:p>
        </w:tc>
      </w:tr>
      <w:tr w:rsidR="00F44E0B">
        <w:trPr>
          <w:trHeight w:val="2280"/>
        </w:trPr>
        <w:tc>
          <w:tcPr>
            <w:tcW w:w="677" w:type="dxa"/>
            <w:tcBorders>
              <w:top w:val="nil"/>
              <w:left w:val="single" w:sz="8" w:space="0" w:color="000000"/>
              <w:bottom w:val="single" w:sz="8" w:space="0" w:color="000000"/>
              <w:right w:val="single" w:sz="8" w:space="0" w:color="000000"/>
            </w:tcBorders>
            <w:noWrap/>
            <w:tcMar>
              <w:top w:w="0" w:type="dxa"/>
              <w:left w:w="28" w:type="dxa"/>
              <w:bottom w:w="0" w:type="dxa"/>
              <w:right w:w="28" w:type="dxa"/>
            </w:tcMar>
            <w:vAlign w:val="center"/>
          </w:tcPr>
          <w:p w:rsidR="00F44E0B" w:rsidRDefault="00A479BE">
            <w:pPr>
              <w:widowControl/>
              <w:shd w:val="clear" w:color="auto" w:fill="FFFFFF"/>
              <w:spacing w:line="450" w:lineRule="atLeast"/>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lastRenderedPageBreak/>
              <w:t>1</w:t>
            </w:r>
            <w:r>
              <w:rPr>
                <w:rFonts w:ascii="微软雅黑" w:eastAsia="微软雅黑" w:hAnsi="微软雅黑" w:cs="Times New Roman"/>
                <w:kern w:val="0"/>
                <w:sz w:val="24"/>
                <w:szCs w:val="24"/>
              </w:rPr>
              <w:t>3</w:t>
            </w:r>
          </w:p>
        </w:tc>
        <w:tc>
          <w:tcPr>
            <w:tcW w:w="1064"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河湖管理</w:t>
            </w:r>
          </w:p>
        </w:tc>
        <w:tc>
          <w:tcPr>
            <w:tcW w:w="1036"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水域岸线管理</w:t>
            </w:r>
          </w:p>
        </w:tc>
        <w:tc>
          <w:tcPr>
            <w:tcW w:w="2596"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河湖管理范围</w:t>
            </w:r>
          </w:p>
        </w:tc>
        <w:tc>
          <w:tcPr>
            <w:tcW w:w="3355"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《中华人民共和国长江保护法》《关于全面推行河长制的意见》</w:t>
            </w:r>
          </w:p>
        </w:tc>
        <w:tc>
          <w:tcPr>
            <w:tcW w:w="2141"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信息形成或者变更之日起</w:t>
            </w:r>
            <w:r>
              <w:rPr>
                <w:rFonts w:ascii="微软雅黑" w:eastAsia="微软雅黑" w:hAnsi="微软雅黑" w:cs="Times New Roman" w:hint="eastAsia"/>
                <w:kern w:val="0"/>
                <w:sz w:val="24"/>
                <w:szCs w:val="24"/>
              </w:rPr>
              <w:t>20</w:t>
            </w:r>
            <w:r>
              <w:rPr>
                <w:rFonts w:ascii="微软雅黑" w:eastAsia="微软雅黑" w:hAnsi="微软雅黑" w:cs="Times New Roman" w:hint="eastAsia"/>
                <w:kern w:val="0"/>
                <w:sz w:val="24"/>
                <w:szCs w:val="24"/>
              </w:rPr>
              <w:t>个工作日内</w:t>
            </w:r>
          </w:p>
        </w:tc>
        <w:tc>
          <w:tcPr>
            <w:tcW w:w="1609"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资源</w:t>
            </w:r>
            <w:r>
              <w:rPr>
                <w:rFonts w:ascii="微软雅黑" w:eastAsia="微软雅黑" w:hAnsi="微软雅黑" w:cs="Times New Roman" w:hint="eastAsia"/>
                <w:kern w:val="0"/>
                <w:sz w:val="24"/>
                <w:szCs w:val="24"/>
              </w:rPr>
              <w:t>县人民政府、</w:t>
            </w:r>
            <w:r>
              <w:rPr>
                <w:rFonts w:ascii="微软雅黑" w:eastAsia="微软雅黑" w:hAnsi="微软雅黑" w:cs="Times New Roman"/>
                <w:kern w:val="0"/>
                <w:sz w:val="24"/>
                <w:szCs w:val="24"/>
              </w:rPr>
              <w:t>县水利局</w:t>
            </w:r>
          </w:p>
        </w:tc>
        <w:tc>
          <w:tcPr>
            <w:tcW w:w="4104"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Segoe UI Symbol" w:eastAsia="微软雅黑" w:hAnsi="Segoe UI Symbol" w:cs="Segoe UI Symbol"/>
                <w:kern w:val="0"/>
                <w:sz w:val="24"/>
                <w:szCs w:val="24"/>
              </w:rPr>
              <w:t>☑</w:t>
            </w:r>
            <w:r>
              <w:rPr>
                <w:rFonts w:ascii="微软雅黑" w:eastAsia="微软雅黑" w:hAnsi="微软雅黑" w:cs="微软雅黑" w:hint="eastAsia"/>
                <w:kern w:val="0"/>
                <w:sz w:val="24"/>
                <w:szCs w:val="24"/>
              </w:rPr>
              <w:t>政府网站□政府公</w:t>
            </w:r>
            <w:r>
              <w:rPr>
                <w:rFonts w:ascii="微软雅黑" w:eastAsia="微软雅黑" w:hAnsi="微软雅黑" w:cs="Times New Roman" w:hint="eastAsia"/>
                <w:kern w:val="0"/>
                <w:sz w:val="24"/>
                <w:szCs w:val="24"/>
              </w:rPr>
              <w:t>报</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□两微一端□发布会</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听证会</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□广播电视□纸质媒体</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□公开查阅点□政务服务中心</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□便民服务站□入户</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现场</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□社区</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企事业单位</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村公示栏（电子屏）</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□精准推送□其他</w:t>
            </w:r>
          </w:p>
        </w:tc>
        <w:tc>
          <w:tcPr>
            <w:tcW w:w="1009"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ind w:firstLine="480"/>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w:t>
            </w:r>
          </w:p>
        </w:tc>
        <w:tc>
          <w:tcPr>
            <w:tcW w:w="1160"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F44E0B">
            <w:pPr>
              <w:widowControl/>
              <w:jc w:val="center"/>
              <w:rPr>
                <w:rFonts w:ascii="微软雅黑" w:eastAsia="微软雅黑" w:hAnsi="微软雅黑" w:cs="Times New Roman"/>
                <w:kern w:val="0"/>
                <w:sz w:val="24"/>
                <w:szCs w:val="24"/>
              </w:rPr>
            </w:pPr>
          </w:p>
        </w:tc>
        <w:tc>
          <w:tcPr>
            <w:tcW w:w="1009"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ind w:firstLine="480"/>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w:t>
            </w:r>
          </w:p>
        </w:tc>
        <w:tc>
          <w:tcPr>
            <w:tcW w:w="1172"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F44E0B">
            <w:pPr>
              <w:widowControl/>
              <w:jc w:val="center"/>
              <w:rPr>
                <w:rFonts w:ascii="微软雅黑" w:eastAsia="微软雅黑" w:hAnsi="微软雅黑" w:cs="Times New Roman"/>
                <w:kern w:val="0"/>
                <w:sz w:val="24"/>
                <w:szCs w:val="24"/>
              </w:rPr>
            </w:pPr>
          </w:p>
        </w:tc>
      </w:tr>
      <w:tr w:rsidR="00F44E0B">
        <w:trPr>
          <w:trHeight w:val="2220"/>
        </w:trPr>
        <w:tc>
          <w:tcPr>
            <w:tcW w:w="677" w:type="dxa"/>
            <w:tcBorders>
              <w:top w:val="nil"/>
              <w:left w:val="single" w:sz="8" w:space="0" w:color="000000"/>
              <w:bottom w:val="single" w:sz="8" w:space="0" w:color="000000"/>
              <w:right w:val="single" w:sz="8" w:space="0" w:color="000000"/>
            </w:tcBorders>
            <w:noWrap/>
            <w:tcMar>
              <w:top w:w="0" w:type="dxa"/>
              <w:left w:w="28" w:type="dxa"/>
              <w:bottom w:w="0" w:type="dxa"/>
              <w:right w:w="28" w:type="dxa"/>
            </w:tcMar>
            <w:vAlign w:val="center"/>
          </w:tcPr>
          <w:p w:rsidR="00F44E0B" w:rsidRDefault="00A479BE">
            <w:pPr>
              <w:widowControl/>
              <w:shd w:val="clear" w:color="auto" w:fill="FFFFFF"/>
              <w:spacing w:line="450" w:lineRule="atLeast"/>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1</w:t>
            </w:r>
            <w:r>
              <w:rPr>
                <w:rFonts w:ascii="微软雅黑" w:eastAsia="微软雅黑" w:hAnsi="微软雅黑" w:cs="Times New Roman"/>
                <w:kern w:val="0"/>
                <w:sz w:val="24"/>
                <w:szCs w:val="24"/>
              </w:rPr>
              <w:t>4</w:t>
            </w:r>
          </w:p>
        </w:tc>
        <w:tc>
          <w:tcPr>
            <w:tcW w:w="1064"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农村水利水电</w:t>
            </w:r>
          </w:p>
        </w:tc>
        <w:tc>
          <w:tcPr>
            <w:tcW w:w="1036"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农田水利工程</w:t>
            </w:r>
          </w:p>
        </w:tc>
        <w:tc>
          <w:tcPr>
            <w:tcW w:w="2596"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大中型灌排工程等农田水利建设运营情况、年度实施计划、建设条件、补助标准信息</w:t>
            </w:r>
          </w:p>
        </w:tc>
        <w:tc>
          <w:tcPr>
            <w:tcW w:w="3355"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《中华人民共和国政府信息公开条例》《农田水利条例》</w:t>
            </w:r>
          </w:p>
        </w:tc>
        <w:tc>
          <w:tcPr>
            <w:tcW w:w="2141"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信息形成或者变更之日起</w:t>
            </w:r>
            <w:r>
              <w:rPr>
                <w:rFonts w:ascii="微软雅黑" w:eastAsia="微软雅黑" w:hAnsi="微软雅黑" w:cs="Times New Roman" w:hint="eastAsia"/>
                <w:kern w:val="0"/>
                <w:sz w:val="24"/>
                <w:szCs w:val="24"/>
              </w:rPr>
              <w:t>20</w:t>
            </w:r>
            <w:r>
              <w:rPr>
                <w:rFonts w:ascii="微软雅黑" w:eastAsia="微软雅黑" w:hAnsi="微软雅黑" w:cs="Times New Roman" w:hint="eastAsia"/>
                <w:kern w:val="0"/>
                <w:sz w:val="24"/>
                <w:szCs w:val="24"/>
              </w:rPr>
              <w:t>个工作日内</w:t>
            </w:r>
          </w:p>
        </w:tc>
        <w:tc>
          <w:tcPr>
            <w:tcW w:w="1609"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资源</w:t>
            </w:r>
            <w:r>
              <w:rPr>
                <w:rFonts w:ascii="微软雅黑" w:eastAsia="微软雅黑" w:hAnsi="微软雅黑" w:cs="Times New Roman" w:hint="eastAsia"/>
                <w:kern w:val="0"/>
                <w:sz w:val="24"/>
                <w:szCs w:val="24"/>
              </w:rPr>
              <w:t>县人民政府、</w:t>
            </w:r>
            <w:r>
              <w:rPr>
                <w:rFonts w:ascii="微软雅黑" w:eastAsia="微软雅黑" w:hAnsi="微软雅黑" w:cs="Times New Roman"/>
                <w:kern w:val="0"/>
                <w:sz w:val="24"/>
                <w:szCs w:val="24"/>
              </w:rPr>
              <w:t>县水利局</w:t>
            </w:r>
          </w:p>
        </w:tc>
        <w:tc>
          <w:tcPr>
            <w:tcW w:w="4104"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Segoe UI Symbol" w:eastAsia="微软雅黑" w:hAnsi="Segoe UI Symbol" w:cs="Segoe UI Symbol"/>
                <w:kern w:val="0"/>
                <w:sz w:val="24"/>
                <w:szCs w:val="24"/>
              </w:rPr>
              <w:t>☑</w:t>
            </w:r>
            <w:r>
              <w:rPr>
                <w:rFonts w:ascii="微软雅黑" w:eastAsia="微软雅黑" w:hAnsi="微软雅黑" w:cs="微软雅黑" w:hint="eastAsia"/>
                <w:kern w:val="0"/>
                <w:sz w:val="24"/>
                <w:szCs w:val="24"/>
              </w:rPr>
              <w:t>政府网站□政府公</w:t>
            </w:r>
            <w:r>
              <w:rPr>
                <w:rFonts w:ascii="微软雅黑" w:eastAsia="微软雅黑" w:hAnsi="微软雅黑" w:cs="Times New Roman" w:hint="eastAsia"/>
                <w:kern w:val="0"/>
                <w:sz w:val="24"/>
                <w:szCs w:val="24"/>
              </w:rPr>
              <w:t>报</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□两微一端□发布会</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听证会</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□广播电视□纸质媒体</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□公开查阅点□政务服务中心</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□便民服务站□入户</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现场</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□社区</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企事业单位</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村公示栏（电子屏）</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□精准推送□其他</w:t>
            </w:r>
          </w:p>
        </w:tc>
        <w:tc>
          <w:tcPr>
            <w:tcW w:w="1009"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ind w:firstLine="480"/>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w:t>
            </w:r>
          </w:p>
        </w:tc>
        <w:tc>
          <w:tcPr>
            <w:tcW w:w="1160"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F44E0B">
            <w:pPr>
              <w:widowControl/>
              <w:jc w:val="center"/>
              <w:rPr>
                <w:rFonts w:ascii="微软雅黑" w:eastAsia="微软雅黑" w:hAnsi="微软雅黑" w:cs="Times New Roman"/>
                <w:kern w:val="0"/>
                <w:sz w:val="24"/>
                <w:szCs w:val="24"/>
              </w:rPr>
            </w:pPr>
          </w:p>
        </w:tc>
        <w:tc>
          <w:tcPr>
            <w:tcW w:w="1009" w:type="dxa"/>
            <w:tcBorders>
              <w:top w:val="nil"/>
              <w:left w:val="nil"/>
              <w:bottom w:val="single" w:sz="8" w:space="0" w:color="000000"/>
              <w:right w:val="single" w:sz="8" w:space="0" w:color="000000"/>
            </w:tcBorders>
            <w:noWrap/>
            <w:tcMar>
              <w:top w:w="0" w:type="dxa"/>
              <w:left w:w="28" w:type="dxa"/>
              <w:bottom w:w="0" w:type="dxa"/>
              <w:right w:w="28" w:type="dxa"/>
            </w:tcMar>
            <w:vAlign w:val="center"/>
          </w:tcPr>
          <w:p w:rsidR="00F44E0B" w:rsidRDefault="00A479BE">
            <w:pPr>
              <w:widowControl/>
              <w:shd w:val="clear" w:color="auto" w:fill="FFFFFF"/>
              <w:spacing w:line="450" w:lineRule="atLeast"/>
              <w:ind w:firstLine="480"/>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w:t>
            </w:r>
          </w:p>
        </w:tc>
        <w:tc>
          <w:tcPr>
            <w:tcW w:w="1172" w:type="dxa"/>
            <w:tcBorders>
              <w:top w:val="nil"/>
              <w:left w:val="nil"/>
              <w:bottom w:val="single" w:sz="8" w:space="0" w:color="000000"/>
              <w:right w:val="single" w:sz="8" w:space="0" w:color="000000"/>
            </w:tcBorders>
            <w:noWrap/>
            <w:tcMar>
              <w:top w:w="0" w:type="dxa"/>
              <w:left w:w="28" w:type="dxa"/>
              <w:bottom w:w="0" w:type="dxa"/>
              <w:right w:w="28" w:type="dxa"/>
            </w:tcMar>
            <w:vAlign w:val="center"/>
          </w:tcPr>
          <w:p w:rsidR="00F44E0B" w:rsidRDefault="00F44E0B">
            <w:pPr>
              <w:widowControl/>
              <w:jc w:val="center"/>
              <w:rPr>
                <w:rFonts w:ascii="微软雅黑" w:eastAsia="微软雅黑" w:hAnsi="微软雅黑" w:cs="Times New Roman"/>
                <w:kern w:val="0"/>
                <w:sz w:val="24"/>
                <w:szCs w:val="24"/>
              </w:rPr>
            </w:pPr>
          </w:p>
        </w:tc>
      </w:tr>
      <w:tr w:rsidR="00F44E0B">
        <w:trPr>
          <w:trHeight w:val="4081"/>
        </w:trPr>
        <w:tc>
          <w:tcPr>
            <w:tcW w:w="677" w:type="dxa"/>
            <w:tcBorders>
              <w:top w:val="nil"/>
              <w:left w:val="single" w:sz="8" w:space="0" w:color="000000"/>
              <w:bottom w:val="single" w:sz="8" w:space="0" w:color="000000"/>
              <w:right w:val="single" w:sz="8" w:space="0" w:color="000000"/>
            </w:tcBorders>
            <w:noWrap/>
            <w:tcMar>
              <w:top w:w="0" w:type="dxa"/>
              <w:left w:w="28" w:type="dxa"/>
              <w:bottom w:w="0" w:type="dxa"/>
              <w:right w:w="28" w:type="dxa"/>
            </w:tcMar>
            <w:vAlign w:val="center"/>
          </w:tcPr>
          <w:p w:rsidR="00F44E0B" w:rsidRDefault="00A479BE">
            <w:pPr>
              <w:widowControl/>
              <w:shd w:val="clear" w:color="auto" w:fill="FFFFFF"/>
              <w:spacing w:line="450" w:lineRule="atLeast"/>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lastRenderedPageBreak/>
              <w:t>1</w:t>
            </w:r>
            <w:r>
              <w:rPr>
                <w:rFonts w:ascii="微软雅黑" w:eastAsia="微软雅黑" w:hAnsi="微软雅黑" w:cs="Times New Roman"/>
                <w:kern w:val="0"/>
                <w:sz w:val="24"/>
                <w:szCs w:val="24"/>
              </w:rPr>
              <w:t>5</w:t>
            </w:r>
          </w:p>
        </w:tc>
        <w:tc>
          <w:tcPr>
            <w:tcW w:w="1064"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农村水利水电</w:t>
            </w:r>
          </w:p>
        </w:tc>
        <w:tc>
          <w:tcPr>
            <w:tcW w:w="1036"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农村供水工程</w:t>
            </w:r>
          </w:p>
        </w:tc>
        <w:tc>
          <w:tcPr>
            <w:tcW w:w="2596"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千人以上供水单位责任人、供水服务电话</w:t>
            </w:r>
          </w:p>
        </w:tc>
        <w:tc>
          <w:tcPr>
            <w:tcW w:w="3355"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《水利部关于建立农村饮水安全管理责任体系的通知》</w:t>
            </w:r>
          </w:p>
        </w:tc>
        <w:tc>
          <w:tcPr>
            <w:tcW w:w="2141"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信息形成或者变更之日起</w:t>
            </w:r>
            <w:r>
              <w:rPr>
                <w:rFonts w:ascii="微软雅黑" w:eastAsia="微软雅黑" w:hAnsi="微软雅黑" w:cs="Times New Roman" w:hint="eastAsia"/>
                <w:kern w:val="0"/>
                <w:sz w:val="24"/>
                <w:szCs w:val="24"/>
              </w:rPr>
              <w:t>20</w:t>
            </w:r>
            <w:r>
              <w:rPr>
                <w:rFonts w:ascii="微软雅黑" w:eastAsia="微软雅黑" w:hAnsi="微软雅黑" w:cs="Times New Roman" w:hint="eastAsia"/>
                <w:kern w:val="0"/>
                <w:sz w:val="24"/>
                <w:szCs w:val="24"/>
              </w:rPr>
              <w:t>个工作日内</w:t>
            </w:r>
          </w:p>
        </w:tc>
        <w:tc>
          <w:tcPr>
            <w:tcW w:w="1609"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资源</w:t>
            </w:r>
            <w:r>
              <w:rPr>
                <w:rFonts w:ascii="微软雅黑" w:eastAsia="微软雅黑" w:hAnsi="微软雅黑" w:cs="Times New Roman"/>
                <w:kern w:val="0"/>
                <w:sz w:val="24"/>
                <w:szCs w:val="24"/>
              </w:rPr>
              <w:t>县水利局</w:t>
            </w:r>
            <w:r>
              <w:rPr>
                <w:rFonts w:ascii="微软雅黑" w:eastAsia="微软雅黑" w:hAnsi="微软雅黑" w:cs="Times New Roman" w:hint="eastAsia"/>
                <w:kern w:val="0"/>
                <w:sz w:val="24"/>
                <w:szCs w:val="24"/>
              </w:rPr>
              <w:t>、供水单位</w:t>
            </w:r>
          </w:p>
        </w:tc>
        <w:tc>
          <w:tcPr>
            <w:tcW w:w="4104"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Segoe UI Symbol" w:eastAsia="微软雅黑" w:hAnsi="Segoe UI Symbol" w:cs="Segoe UI Symbol"/>
                <w:kern w:val="0"/>
                <w:sz w:val="24"/>
                <w:szCs w:val="24"/>
              </w:rPr>
              <w:t>☑</w:t>
            </w:r>
            <w:r>
              <w:rPr>
                <w:rFonts w:ascii="微软雅黑" w:eastAsia="微软雅黑" w:hAnsi="微软雅黑" w:cs="微软雅黑" w:hint="eastAsia"/>
                <w:kern w:val="0"/>
                <w:sz w:val="24"/>
                <w:szCs w:val="24"/>
              </w:rPr>
              <w:t>政府网站□政府公</w:t>
            </w:r>
            <w:r>
              <w:rPr>
                <w:rFonts w:ascii="微软雅黑" w:eastAsia="微软雅黑" w:hAnsi="微软雅黑" w:cs="Times New Roman" w:hint="eastAsia"/>
                <w:kern w:val="0"/>
                <w:sz w:val="24"/>
                <w:szCs w:val="24"/>
              </w:rPr>
              <w:t>报</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□两微一端□发布会</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听证会</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□广播电视□纸质媒体</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□公开查阅点□政务服务中心</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□便民服务站□入户</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现场</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□社区</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企事业单位</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村公示栏（电子屏）</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□精准推送□其他</w:t>
            </w:r>
          </w:p>
        </w:tc>
        <w:tc>
          <w:tcPr>
            <w:tcW w:w="1009"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ind w:firstLine="480"/>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w:t>
            </w:r>
          </w:p>
        </w:tc>
        <w:tc>
          <w:tcPr>
            <w:tcW w:w="1160"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F44E0B">
            <w:pPr>
              <w:widowControl/>
              <w:jc w:val="center"/>
              <w:rPr>
                <w:rFonts w:ascii="微软雅黑" w:eastAsia="微软雅黑" w:hAnsi="微软雅黑" w:cs="Times New Roman"/>
                <w:kern w:val="0"/>
                <w:sz w:val="24"/>
                <w:szCs w:val="24"/>
              </w:rPr>
            </w:pPr>
          </w:p>
        </w:tc>
        <w:tc>
          <w:tcPr>
            <w:tcW w:w="1009" w:type="dxa"/>
            <w:tcBorders>
              <w:top w:val="nil"/>
              <w:left w:val="nil"/>
              <w:bottom w:val="single" w:sz="8" w:space="0" w:color="000000"/>
              <w:right w:val="single" w:sz="8" w:space="0" w:color="000000"/>
            </w:tcBorders>
            <w:noWrap/>
            <w:tcMar>
              <w:top w:w="0" w:type="dxa"/>
              <w:left w:w="28" w:type="dxa"/>
              <w:bottom w:w="0" w:type="dxa"/>
              <w:right w:w="28" w:type="dxa"/>
            </w:tcMar>
            <w:vAlign w:val="center"/>
          </w:tcPr>
          <w:p w:rsidR="00F44E0B" w:rsidRDefault="00A479BE">
            <w:pPr>
              <w:widowControl/>
              <w:shd w:val="clear" w:color="auto" w:fill="FFFFFF"/>
              <w:spacing w:line="450" w:lineRule="atLeast"/>
              <w:ind w:firstLine="480"/>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w:t>
            </w:r>
          </w:p>
        </w:tc>
        <w:tc>
          <w:tcPr>
            <w:tcW w:w="1172" w:type="dxa"/>
            <w:tcBorders>
              <w:top w:val="nil"/>
              <w:left w:val="nil"/>
              <w:bottom w:val="single" w:sz="8" w:space="0" w:color="000000"/>
              <w:right w:val="single" w:sz="8" w:space="0" w:color="000000"/>
            </w:tcBorders>
            <w:noWrap/>
            <w:tcMar>
              <w:top w:w="0" w:type="dxa"/>
              <w:left w:w="28" w:type="dxa"/>
              <w:bottom w:w="0" w:type="dxa"/>
              <w:right w:w="28" w:type="dxa"/>
            </w:tcMar>
            <w:vAlign w:val="center"/>
          </w:tcPr>
          <w:p w:rsidR="00F44E0B" w:rsidRDefault="00F44E0B">
            <w:pPr>
              <w:widowControl/>
              <w:jc w:val="center"/>
              <w:rPr>
                <w:rFonts w:ascii="微软雅黑" w:eastAsia="微软雅黑" w:hAnsi="微软雅黑" w:cs="Times New Roman"/>
                <w:kern w:val="0"/>
                <w:sz w:val="24"/>
                <w:szCs w:val="24"/>
              </w:rPr>
            </w:pPr>
          </w:p>
        </w:tc>
      </w:tr>
      <w:tr w:rsidR="00F44E0B">
        <w:trPr>
          <w:trHeight w:val="2380"/>
        </w:trPr>
        <w:tc>
          <w:tcPr>
            <w:tcW w:w="677" w:type="dxa"/>
            <w:tcBorders>
              <w:top w:val="nil"/>
              <w:left w:val="single" w:sz="8" w:space="0" w:color="000000"/>
              <w:bottom w:val="single" w:sz="8" w:space="0" w:color="000000"/>
              <w:right w:val="single" w:sz="8" w:space="0" w:color="000000"/>
            </w:tcBorders>
            <w:noWrap/>
            <w:tcMar>
              <w:top w:w="0" w:type="dxa"/>
              <w:left w:w="28" w:type="dxa"/>
              <w:bottom w:w="0" w:type="dxa"/>
              <w:right w:w="28" w:type="dxa"/>
            </w:tcMar>
            <w:vAlign w:val="center"/>
          </w:tcPr>
          <w:p w:rsidR="00F44E0B" w:rsidRDefault="00A479BE">
            <w:pPr>
              <w:widowControl/>
              <w:shd w:val="clear" w:color="auto" w:fill="FFFFFF"/>
              <w:spacing w:line="450" w:lineRule="atLeast"/>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16</w:t>
            </w:r>
          </w:p>
        </w:tc>
        <w:tc>
          <w:tcPr>
            <w:tcW w:w="1064"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监督管理</w:t>
            </w:r>
          </w:p>
        </w:tc>
        <w:tc>
          <w:tcPr>
            <w:tcW w:w="1036"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水利安全生产监督</w:t>
            </w:r>
          </w:p>
        </w:tc>
        <w:tc>
          <w:tcPr>
            <w:tcW w:w="2596"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安全生产监督检查情况，举报电话、信箱或电子邮件地址等网络举报平台，违法行为情节严重的水利生产经营单位及其有关从业人员，安全生产事故应急预案</w:t>
            </w:r>
          </w:p>
        </w:tc>
        <w:tc>
          <w:tcPr>
            <w:tcW w:w="3355"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《中华人民共和国安全生产法》《中华人民共和国政府信息公开条例》</w:t>
            </w:r>
          </w:p>
        </w:tc>
        <w:tc>
          <w:tcPr>
            <w:tcW w:w="2141"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信息形成或者变更之日起</w:t>
            </w:r>
            <w:r>
              <w:rPr>
                <w:rFonts w:ascii="微软雅黑" w:eastAsia="微软雅黑" w:hAnsi="微软雅黑" w:cs="Times New Roman" w:hint="eastAsia"/>
                <w:kern w:val="0"/>
                <w:sz w:val="24"/>
                <w:szCs w:val="24"/>
              </w:rPr>
              <w:t>20</w:t>
            </w:r>
            <w:r>
              <w:rPr>
                <w:rFonts w:ascii="微软雅黑" w:eastAsia="微软雅黑" w:hAnsi="微软雅黑" w:cs="Times New Roman" w:hint="eastAsia"/>
                <w:kern w:val="0"/>
                <w:sz w:val="24"/>
                <w:szCs w:val="24"/>
              </w:rPr>
              <w:t>个工作日内</w:t>
            </w:r>
          </w:p>
        </w:tc>
        <w:tc>
          <w:tcPr>
            <w:tcW w:w="1609"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资源</w:t>
            </w:r>
            <w:r>
              <w:rPr>
                <w:rFonts w:ascii="微软雅黑" w:eastAsia="微软雅黑" w:hAnsi="微软雅黑" w:cs="Times New Roman"/>
                <w:kern w:val="0"/>
                <w:sz w:val="24"/>
                <w:szCs w:val="24"/>
              </w:rPr>
              <w:t>县水利局</w:t>
            </w:r>
          </w:p>
        </w:tc>
        <w:tc>
          <w:tcPr>
            <w:tcW w:w="4104"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Segoe UI Symbol" w:eastAsia="微软雅黑" w:hAnsi="Segoe UI Symbol" w:cs="Segoe UI Symbol"/>
                <w:kern w:val="0"/>
                <w:sz w:val="24"/>
                <w:szCs w:val="24"/>
              </w:rPr>
              <w:t>☑</w:t>
            </w:r>
            <w:r>
              <w:rPr>
                <w:rFonts w:ascii="微软雅黑" w:eastAsia="微软雅黑" w:hAnsi="微软雅黑" w:cs="微软雅黑" w:hint="eastAsia"/>
                <w:kern w:val="0"/>
                <w:sz w:val="24"/>
                <w:szCs w:val="24"/>
              </w:rPr>
              <w:t>政府网站□政府公</w:t>
            </w:r>
            <w:r>
              <w:rPr>
                <w:rFonts w:ascii="微软雅黑" w:eastAsia="微软雅黑" w:hAnsi="微软雅黑" w:cs="Times New Roman" w:hint="eastAsia"/>
                <w:kern w:val="0"/>
                <w:sz w:val="24"/>
                <w:szCs w:val="24"/>
              </w:rPr>
              <w:t>报</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□两微一端□发布会</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听证会</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□广播电视□纸质媒体</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□公开查阅点□政务服务中心</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□便民服务站□入户</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现场</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□社区</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企事业单位</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村公示栏（电子屏）</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□精准推送□其他</w:t>
            </w:r>
          </w:p>
        </w:tc>
        <w:tc>
          <w:tcPr>
            <w:tcW w:w="1009"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ind w:firstLine="480"/>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w:t>
            </w:r>
          </w:p>
        </w:tc>
        <w:tc>
          <w:tcPr>
            <w:tcW w:w="1160"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F44E0B">
            <w:pPr>
              <w:widowControl/>
              <w:jc w:val="center"/>
              <w:rPr>
                <w:rFonts w:ascii="微软雅黑" w:eastAsia="微软雅黑" w:hAnsi="微软雅黑" w:cs="Times New Roman"/>
                <w:kern w:val="0"/>
                <w:sz w:val="24"/>
                <w:szCs w:val="24"/>
              </w:rPr>
            </w:pPr>
          </w:p>
        </w:tc>
        <w:tc>
          <w:tcPr>
            <w:tcW w:w="1009"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ind w:firstLine="480"/>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w:t>
            </w:r>
          </w:p>
        </w:tc>
        <w:tc>
          <w:tcPr>
            <w:tcW w:w="1172"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F44E0B">
            <w:pPr>
              <w:widowControl/>
              <w:jc w:val="center"/>
              <w:rPr>
                <w:rFonts w:ascii="微软雅黑" w:eastAsia="微软雅黑" w:hAnsi="微软雅黑" w:cs="Times New Roman"/>
                <w:kern w:val="0"/>
                <w:sz w:val="24"/>
                <w:szCs w:val="24"/>
              </w:rPr>
            </w:pPr>
          </w:p>
        </w:tc>
      </w:tr>
      <w:tr w:rsidR="00F44E0B">
        <w:trPr>
          <w:trHeight w:val="2600"/>
        </w:trPr>
        <w:tc>
          <w:tcPr>
            <w:tcW w:w="677" w:type="dxa"/>
            <w:tcBorders>
              <w:top w:val="nil"/>
              <w:left w:val="single" w:sz="8" w:space="0" w:color="000000"/>
              <w:bottom w:val="single" w:sz="8" w:space="0" w:color="000000"/>
              <w:right w:val="single" w:sz="8" w:space="0" w:color="000000"/>
            </w:tcBorders>
            <w:noWrap/>
            <w:tcMar>
              <w:top w:w="0" w:type="dxa"/>
              <w:left w:w="28" w:type="dxa"/>
              <w:bottom w:w="0" w:type="dxa"/>
              <w:right w:w="28" w:type="dxa"/>
            </w:tcMar>
            <w:vAlign w:val="center"/>
          </w:tcPr>
          <w:p w:rsidR="00F44E0B" w:rsidRDefault="00A479BE">
            <w:pPr>
              <w:widowControl/>
              <w:shd w:val="clear" w:color="auto" w:fill="FFFFFF"/>
              <w:spacing w:line="450" w:lineRule="atLeast"/>
              <w:textAlignment w:val="baseline"/>
              <w:rPr>
                <w:rFonts w:ascii="微软雅黑" w:eastAsia="微软雅黑" w:hAnsi="微软雅黑" w:cs="Times New Roman"/>
                <w:kern w:val="0"/>
                <w:sz w:val="24"/>
                <w:szCs w:val="24"/>
              </w:rPr>
            </w:pPr>
            <w:r>
              <w:rPr>
                <w:rFonts w:ascii="微软雅黑" w:eastAsia="微软雅黑" w:hAnsi="微软雅黑" w:cs="Times New Roman"/>
                <w:kern w:val="0"/>
                <w:sz w:val="24"/>
                <w:szCs w:val="24"/>
              </w:rPr>
              <w:t>17</w:t>
            </w:r>
          </w:p>
        </w:tc>
        <w:tc>
          <w:tcPr>
            <w:tcW w:w="1064"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监督管理</w:t>
            </w:r>
          </w:p>
        </w:tc>
        <w:tc>
          <w:tcPr>
            <w:tcW w:w="1036"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“双随机、</w:t>
            </w:r>
            <w:proofErr w:type="gramStart"/>
            <w:r>
              <w:rPr>
                <w:rFonts w:ascii="微软雅黑" w:eastAsia="微软雅黑" w:hAnsi="微软雅黑" w:cs="Times New Roman" w:hint="eastAsia"/>
                <w:kern w:val="0"/>
                <w:sz w:val="24"/>
                <w:szCs w:val="24"/>
              </w:rPr>
              <w:t>一</w:t>
            </w:r>
            <w:proofErr w:type="gramEnd"/>
            <w:r>
              <w:rPr>
                <w:rFonts w:ascii="微软雅黑" w:eastAsia="微软雅黑" w:hAnsi="微软雅黑" w:cs="Times New Roman" w:hint="eastAsia"/>
                <w:kern w:val="0"/>
                <w:sz w:val="24"/>
                <w:szCs w:val="24"/>
              </w:rPr>
              <w:t>公开</w:t>
            </w:r>
            <w:r>
              <w:rPr>
                <w:rFonts w:ascii="微软雅黑" w:eastAsia="微软雅黑" w:hAnsi="微软雅黑" w:cs="Times New Roman" w:hint="eastAsia"/>
                <w:kern w:val="0"/>
                <w:sz w:val="24"/>
                <w:szCs w:val="24"/>
              </w:rPr>
              <w:t>”监管</w:t>
            </w:r>
          </w:p>
        </w:tc>
        <w:tc>
          <w:tcPr>
            <w:tcW w:w="2596"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随机抽查事项清单，抽查情况及查处结果</w:t>
            </w:r>
          </w:p>
        </w:tc>
        <w:tc>
          <w:tcPr>
            <w:tcW w:w="3355"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《国务院办公厅关于推广随机抽查规范事中事后监管的通知》《水利部办公厅关于印发推行“双随机、一公开</w:t>
            </w:r>
            <w:r>
              <w:rPr>
                <w:rFonts w:ascii="微软雅黑" w:eastAsia="微软雅黑" w:hAnsi="微软雅黑" w:cs="Times New Roman" w:hint="eastAsia"/>
                <w:kern w:val="0"/>
                <w:sz w:val="24"/>
                <w:szCs w:val="24"/>
              </w:rPr>
              <w:t>”监管工作方案的通知》</w:t>
            </w:r>
          </w:p>
        </w:tc>
        <w:tc>
          <w:tcPr>
            <w:tcW w:w="2141"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信息形成或者变更之日起</w:t>
            </w:r>
            <w:r>
              <w:rPr>
                <w:rFonts w:ascii="微软雅黑" w:eastAsia="微软雅黑" w:hAnsi="微软雅黑" w:cs="Times New Roman" w:hint="eastAsia"/>
                <w:kern w:val="0"/>
                <w:sz w:val="24"/>
                <w:szCs w:val="24"/>
              </w:rPr>
              <w:t>20</w:t>
            </w:r>
            <w:r>
              <w:rPr>
                <w:rFonts w:ascii="微软雅黑" w:eastAsia="微软雅黑" w:hAnsi="微软雅黑" w:cs="Times New Roman" w:hint="eastAsia"/>
                <w:kern w:val="0"/>
                <w:sz w:val="24"/>
                <w:szCs w:val="24"/>
              </w:rPr>
              <w:t>个工作日内</w:t>
            </w:r>
          </w:p>
        </w:tc>
        <w:tc>
          <w:tcPr>
            <w:tcW w:w="1609"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资源</w:t>
            </w:r>
            <w:r>
              <w:rPr>
                <w:rFonts w:ascii="微软雅黑" w:eastAsia="微软雅黑" w:hAnsi="微软雅黑" w:cs="Times New Roman"/>
                <w:kern w:val="0"/>
                <w:sz w:val="24"/>
                <w:szCs w:val="24"/>
              </w:rPr>
              <w:t>县水利局</w:t>
            </w:r>
          </w:p>
        </w:tc>
        <w:tc>
          <w:tcPr>
            <w:tcW w:w="4104"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Segoe UI Symbol" w:eastAsia="微软雅黑" w:hAnsi="Segoe UI Symbol" w:cs="Segoe UI Symbol"/>
                <w:kern w:val="0"/>
                <w:sz w:val="24"/>
                <w:szCs w:val="24"/>
              </w:rPr>
              <w:t>☑</w:t>
            </w:r>
            <w:r>
              <w:rPr>
                <w:rFonts w:ascii="微软雅黑" w:eastAsia="微软雅黑" w:hAnsi="微软雅黑" w:cs="微软雅黑" w:hint="eastAsia"/>
                <w:kern w:val="0"/>
                <w:sz w:val="24"/>
                <w:szCs w:val="24"/>
              </w:rPr>
              <w:t>政府网站□政府公</w:t>
            </w:r>
            <w:r>
              <w:rPr>
                <w:rFonts w:ascii="微软雅黑" w:eastAsia="微软雅黑" w:hAnsi="微软雅黑" w:cs="Times New Roman" w:hint="eastAsia"/>
                <w:kern w:val="0"/>
                <w:sz w:val="24"/>
                <w:szCs w:val="24"/>
              </w:rPr>
              <w:t>报</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□两微一端□发布会</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听证会</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□广播电视□纸质媒体</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□公开查阅点□政务服务中心</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□便民服务站□入户</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现场</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lastRenderedPageBreak/>
              <w:t>□社区</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企事业单位</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村公示栏（电子屏）</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□精准推送□其他</w:t>
            </w:r>
          </w:p>
        </w:tc>
        <w:tc>
          <w:tcPr>
            <w:tcW w:w="1009"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ind w:firstLine="480"/>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lastRenderedPageBreak/>
              <w:t>√</w:t>
            </w:r>
          </w:p>
        </w:tc>
        <w:tc>
          <w:tcPr>
            <w:tcW w:w="1160"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F44E0B">
            <w:pPr>
              <w:widowControl/>
              <w:jc w:val="center"/>
              <w:rPr>
                <w:rFonts w:ascii="微软雅黑" w:eastAsia="微软雅黑" w:hAnsi="微软雅黑" w:cs="Times New Roman"/>
                <w:kern w:val="0"/>
                <w:sz w:val="24"/>
                <w:szCs w:val="24"/>
              </w:rPr>
            </w:pPr>
          </w:p>
        </w:tc>
        <w:tc>
          <w:tcPr>
            <w:tcW w:w="1009"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ind w:firstLine="480"/>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w:t>
            </w:r>
          </w:p>
        </w:tc>
        <w:tc>
          <w:tcPr>
            <w:tcW w:w="1172"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F44E0B">
            <w:pPr>
              <w:widowControl/>
              <w:jc w:val="center"/>
              <w:rPr>
                <w:rFonts w:ascii="微软雅黑" w:eastAsia="微软雅黑" w:hAnsi="微软雅黑" w:cs="Times New Roman"/>
                <w:kern w:val="0"/>
                <w:sz w:val="24"/>
                <w:szCs w:val="24"/>
              </w:rPr>
            </w:pPr>
          </w:p>
        </w:tc>
      </w:tr>
      <w:tr w:rsidR="00F44E0B">
        <w:trPr>
          <w:trHeight w:val="2160"/>
        </w:trPr>
        <w:tc>
          <w:tcPr>
            <w:tcW w:w="677" w:type="dxa"/>
            <w:tcBorders>
              <w:top w:val="nil"/>
              <w:left w:val="single" w:sz="8" w:space="0" w:color="000000"/>
              <w:bottom w:val="single" w:sz="8" w:space="0" w:color="000000"/>
              <w:right w:val="single" w:sz="8" w:space="0" w:color="000000"/>
            </w:tcBorders>
            <w:noWrap/>
            <w:tcMar>
              <w:top w:w="0" w:type="dxa"/>
              <w:left w:w="28" w:type="dxa"/>
              <w:bottom w:w="0" w:type="dxa"/>
              <w:right w:w="28" w:type="dxa"/>
            </w:tcMar>
            <w:vAlign w:val="center"/>
          </w:tcPr>
          <w:p w:rsidR="00F44E0B" w:rsidRDefault="00A479BE">
            <w:pPr>
              <w:widowControl/>
              <w:shd w:val="clear" w:color="auto" w:fill="FFFFFF"/>
              <w:spacing w:line="450" w:lineRule="atLeast"/>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18</w:t>
            </w:r>
          </w:p>
        </w:tc>
        <w:tc>
          <w:tcPr>
            <w:tcW w:w="1064"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水旱灾害防御</w:t>
            </w:r>
          </w:p>
        </w:tc>
        <w:tc>
          <w:tcPr>
            <w:tcW w:w="1036"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水旱灾害防御</w:t>
            </w:r>
          </w:p>
        </w:tc>
        <w:tc>
          <w:tcPr>
            <w:tcW w:w="2596"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防洪规划保留区，洪水预警信息、干旱预警信息</w:t>
            </w:r>
          </w:p>
        </w:tc>
        <w:tc>
          <w:tcPr>
            <w:tcW w:w="3355"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《中华人民共和国防洪法》《水利部水旱灾害防御应急响应工作规程》</w:t>
            </w:r>
          </w:p>
        </w:tc>
        <w:tc>
          <w:tcPr>
            <w:tcW w:w="2141"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信息形成或者变更之日起</w:t>
            </w:r>
            <w:r>
              <w:rPr>
                <w:rFonts w:ascii="微软雅黑" w:eastAsia="微软雅黑" w:hAnsi="微软雅黑" w:cs="Times New Roman" w:hint="eastAsia"/>
                <w:kern w:val="0"/>
                <w:sz w:val="24"/>
                <w:szCs w:val="24"/>
              </w:rPr>
              <w:t>20</w:t>
            </w:r>
            <w:r>
              <w:rPr>
                <w:rFonts w:ascii="微软雅黑" w:eastAsia="微软雅黑" w:hAnsi="微软雅黑" w:cs="Times New Roman" w:hint="eastAsia"/>
                <w:kern w:val="0"/>
                <w:sz w:val="24"/>
                <w:szCs w:val="24"/>
              </w:rPr>
              <w:t>个工作日内，或按照行业有关规定</w:t>
            </w:r>
          </w:p>
        </w:tc>
        <w:tc>
          <w:tcPr>
            <w:tcW w:w="1609"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资源</w:t>
            </w:r>
            <w:r>
              <w:rPr>
                <w:rFonts w:ascii="微软雅黑" w:eastAsia="微软雅黑" w:hAnsi="微软雅黑" w:cs="Times New Roman"/>
                <w:kern w:val="0"/>
                <w:sz w:val="24"/>
                <w:szCs w:val="24"/>
              </w:rPr>
              <w:t>县水利局</w:t>
            </w:r>
          </w:p>
        </w:tc>
        <w:tc>
          <w:tcPr>
            <w:tcW w:w="4104"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Segoe UI Symbol" w:eastAsia="微软雅黑" w:hAnsi="Segoe UI Symbol" w:cs="Segoe UI Symbol"/>
                <w:kern w:val="0"/>
                <w:sz w:val="24"/>
                <w:szCs w:val="24"/>
              </w:rPr>
              <w:t>☑</w:t>
            </w:r>
            <w:r>
              <w:rPr>
                <w:rFonts w:ascii="微软雅黑" w:eastAsia="微软雅黑" w:hAnsi="微软雅黑" w:cs="微软雅黑" w:hint="eastAsia"/>
                <w:kern w:val="0"/>
                <w:sz w:val="24"/>
                <w:szCs w:val="24"/>
              </w:rPr>
              <w:t>政府网站□政府公</w:t>
            </w:r>
            <w:r>
              <w:rPr>
                <w:rFonts w:ascii="微软雅黑" w:eastAsia="微软雅黑" w:hAnsi="微软雅黑" w:cs="Times New Roman" w:hint="eastAsia"/>
                <w:kern w:val="0"/>
                <w:sz w:val="24"/>
                <w:szCs w:val="24"/>
              </w:rPr>
              <w:t>报</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□两微一端□发布会</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听证会</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□广播电视□纸质媒体</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□公开查阅点□政务服务中心</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□便民服务站□入户</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现场</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□社区</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企事业单位</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村公示栏（电子屏）</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□精准推送□其他</w:t>
            </w:r>
          </w:p>
        </w:tc>
        <w:tc>
          <w:tcPr>
            <w:tcW w:w="1009"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ind w:firstLine="480"/>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w:t>
            </w:r>
          </w:p>
        </w:tc>
        <w:tc>
          <w:tcPr>
            <w:tcW w:w="1160"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F44E0B">
            <w:pPr>
              <w:widowControl/>
              <w:jc w:val="center"/>
              <w:rPr>
                <w:rFonts w:ascii="微软雅黑" w:eastAsia="微软雅黑" w:hAnsi="微软雅黑" w:cs="Times New Roman"/>
                <w:kern w:val="0"/>
                <w:sz w:val="24"/>
                <w:szCs w:val="24"/>
              </w:rPr>
            </w:pPr>
          </w:p>
        </w:tc>
        <w:tc>
          <w:tcPr>
            <w:tcW w:w="1009"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ind w:firstLine="480"/>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w:t>
            </w:r>
          </w:p>
        </w:tc>
        <w:tc>
          <w:tcPr>
            <w:tcW w:w="1172"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F44E0B">
            <w:pPr>
              <w:widowControl/>
              <w:jc w:val="center"/>
              <w:rPr>
                <w:rFonts w:ascii="微软雅黑" w:eastAsia="微软雅黑" w:hAnsi="微软雅黑" w:cs="Times New Roman"/>
                <w:kern w:val="0"/>
                <w:sz w:val="24"/>
                <w:szCs w:val="24"/>
              </w:rPr>
            </w:pPr>
          </w:p>
        </w:tc>
      </w:tr>
      <w:tr w:rsidR="00F44E0B">
        <w:trPr>
          <w:trHeight w:val="2200"/>
        </w:trPr>
        <w:tc>
          <w:tcPr>
            <w:tcW w:w="677" w:type="dxa"/>
            <w:tcBorders>
              <w:top w:val="nil"/>
              <w:left w:val="single" w:sz="8" w:space="0" w:color="000000"/>
              <w:bottom w:val="single" w:sz="8" w:space="0" w:color="000000"/>
              <w:right w:val="single" w:sz="8" w:space="0" w:color="000000"/>
            </w:tcBorders>
            <w:noWrap/>
            <w:tcMar>
              <w:top w:w="0" w:type="dxa"/>
              <w:left w:w="28" w:type="dxa"/>
              <w:bottom w:w="0" w:type="dxa"/>
              <w:right w:w="28" w:type="dxa"/>
            </w:tcMar>
            <w:vAlign w:val="center"/>
          </w:tcPr>
          <w:p w:rsidR="00F44E0B" w:rsidRDefault="00A479BE">
            <w:pPr>
              <w:widowControl/>
              <w:shd w:val="clear" w:color="auto" w:fill="FFFFFF"/>
              <w:spacing w:line="450" w:lineRule="atLeast"/>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19</w:t>
            </w:r>
          </w:p>
        </w:tc>
        <w:tc>
          <w:tcPr>
            <w:tcW w:w="1064"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水旱灾害防御</w:t>
            </w:r>
          </w:p>
        </w:tc>
        <w:tc>
          <w:tcPr>
            <w:tcW w:w="1036"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水旱灾害防御</w:t>
            </w:r>
          </w:p>
        </w:tc>
        <w:tc>
          <w:tcPr>
            <w:tcW w:w="2596"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洪涝灾害预警信息</w:t>
            </w:r>
          </w:p>
        </w:tc>
        <w:tc>
          <w:tcPr>
            <w:tcW w:w="3355"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《水利部水旱灾害防御应急响应工作规程》</w:t>
            </w:r>
          </w:p>
        </w:tc>
        <w:tc>
          <w:tcPr>
            <w:tcW w:w="2141"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信息形成或者变更之日起</w:t>
            </w:r>
            <w:r>
              <w:rPr>
                <w:rFonts w:ascii="微软雅黑" w:eastAsia="微软雅黑" w:hAnsi="微软雅黑" w:cs="Times New Roman" w:hint="eastAsia"/>
                <w:kern w:val="0"/>
                <w:sz w:val="24"/>
                <w:szCs w:val="24"/>
              </w:rPr>
              <w:t>20</w:t>
            </w:r>
            <w:r>
              <w:rPr>
                <w:rFonts w:ascii="微软雅黑" w:eastAsia="微软雅黑" w:hAnsi="微软雅黑" w:cs="Times New Roman" w:hint="eastAsia"/>
                <w:kern w:val="0"/>
                <w:sz w:val="24"/>
                <w:szCs w:val="24"/>
              </w:rPr>
              <w:t>个工作日内，或按照行业有关规定</w:t>
            </w:r>
          </w:p>
        </w:tc>
        <w:tc>
          <w:tcPr>
            <w:tcW w:w="1609"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资源</w:t>
            </w:r>
            <w:r>
              <w:rPr>
                <w:rFonts w:ascii="微软雅黑" w:eastAsia="微软雅黑" w:hAnsi="微软雅黑" w:cs="Times New Roman"/>
                <w:kern w:val="0"/>
                <w:sz w:val="24"/>
                <w:szCs w:val="24"/>
              </w:rPr>
              <w:t>县水利局</w:t>
            </w:r>
          </w:p>
        </w:tc>
        <w:tc>
          <w:tcPr>
            <w:tcW w:w="4104"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Segoe UI Symbol" w:eastAsia="微软雅黑" w:hAnsi="Segoe UI Symbol" w:cs="Segoe UI Symbol"/>
                <w:kern w:val="0"/>
                <w:sz w:val="24"/>
                <w:szCs w:val="24"/>
              </w:rPr>
              <w:t>☑</w:t>
            </w:r>
            <w:r>
              <w:rPr>
                <w:rFonts w:ascii="微软雅黑" w:eastAsia="微软雅黑" w:hAnsi="微软雅黑" w:cs="微软雅黑" w:hint="eastAsia"/>
                <w:kern w:val="0"/>
                <w:sz w:val="24"/>
                <w:szCs w:val="24"/>
              </w:rPr>
              <w:t>政府网站□政府公</w:t>
            </w:r>
            <w:r>
              <w:rPr>
                <w:rFonts w:ascii="微软雅黑" w:eastAsia="微软雅黑" w:hAnsi="微软雅黑" w:cs="Times New Roman" w:hint="eastAsia"/>
                <w:kern w:val="0"/>
                <w:sz w:val="24"/>
                <w:szCs w:val="24"/>
              </w:rPr>
              <w:t>报</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□两微一端□发布会</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听证会</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□广播电视□纸质媒体</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□公开查阅点□政务服务中心</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□便民服务站□入户</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现场</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□社区</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企事业单位</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村公示栏（电子屏）</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□精准推送</w:t>
            </w:r>
            <w:r>
              <w:rPr>
                <w:rFonts w:ascii="Segoe UI Symbol" w:eastAsia="微软雅黑" w:hAnsi="Segoe UI Symbol" w:cs="Segoe UI Symbol"/>
                <w:kern w:val="0"/>
                <w:sz w:val="24"/>
                <w:szCs w:val="24"/>
              </w:rPr>
              <w:t>☑</w:t>
            </w:r>
            <w:r>
              <w:rPr>
                <w:rFonts w:ascii="微软雅黑" w:eastAsia="微软雅黑" w:hAnsi="微软雅黑" w:cs="微软雅黑" w:hint="eastAsia"/>
                <w:kern w:val="0"/>
                <w:sz w:val="24"/>
                <w:szCs w:val="24"/>
              </w:rPr>
              <w:t>其</w:t>
            </w:r>
            <w:r>
              <w:rPr>
                <w:rFonts w:ascii="微软雅黑" w:eastAsia="微软雅黑" w:hAnsi="微软雅黑" w:cs="Times New Roman" w:hint="eastAsia"/>
                <w:kern w:val="0"/>
                <w:sz w:val="24"/>
                <w:szCs w:val="24"/>
              </w:rPr>
              <w:t>他</w:t>
            </w:r>
          </w:p>
        </w:tc>
        <w:tc>
          <w:tcPr>
            <w:tcW w:w="1009"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F44E0B">
            <w:pPr>
              <w:widowControl/>
              <w:jc w:val="center"/>
              <w:rPr>
                <w:rFonts w:ascii="微软雅黑" w:eastAsia="微软雅黑" w:hAnsi="微软雅黑" w:cs="Times New Roman"/>
                <w:kern w:val="0"/>
                <w:sz w:val="24"/>
                <w:szCs w:val="24"/>
              </w:rPr>
            </w:pPr>
          </w:p>
        </w:tc>
        <w:tc>
          <w:tcPr>
            <w:tcW w:w="1160"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ind w:firstLine="480"/>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w:t>
            </w:r>
          </w:p>
        </w:tc>
        <w:tc>
          <w:tcPr>
            <w:tcW w:w="1009"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ind w:firstLine="480"/>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w:t>
            </w:r>
          </w:p>
        </w:tc>
        <w:tc>
          <w:tcPr>
            <w:tcW w:w="1172"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F44E0B">
            <w:pPr>
              <w:widowControl/>
              <w:jc w:val="center"/>
              <w:rPr>
                <w:rFonts w:ascii="微软雅黑" w:eastAsia="微软雅黑" w:hAnsi="微软雅黑" w:cs="Times New Roman"/>
                <w:kern w:val="0"/>
                <w:sz w:val="24"/>
                <w:szCs w:val="24"/>
              </w:rPr>
            </w:pPr>
          </w:p>
        </w:tc>
      </w:tr>
      <w:tr w:rsidR="00F44E0B">
        <w:trPr>
          <w:trHeight w:val="2567"/>
        </w:trPr>
        <w:tc>
          <w:tcPr>
            <w:tcW w:w="677" w:type="dxa"/>
            <w:tcBorders>
              <w:top w:val="nil"/>
              <w:left w:val="single" w:sz="8" w:space="0" w:color="000000"/>
              <w:bottom w:val="single" w:sz="8" w:space="0" w:color="000000"/>
              <w:right w:val="single" w:sz="8" w:space="0" w:color="000000"/>
            </w:tcBorders>
            <w:noWrap/>
            <w:tcMar>
              <w:top w:w="0" w:type="dxa"/>
              <w:left w:w="28" w:type="dxa"/>
              <w:bottom w:w="0" w:type="dxa"/>
              <w:right w:w="28" w:type="dxa"/>
            </w:tcMar>
            <w:vAlign w:val="center"/>
          </w:tcPr>
          <w:p w:rsidR="00F44E0B" w:rsidRDefault="00A479BE">
            <w:pPr>
              <w:widowControl/>
              <w:shd w:val="clear" w:color="auto" w:fill="FFFFFF"/>
              <w:spacing w:line="450" w:lineRule="atLeast"/>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lastRenderedPageBreak/>
              <w:t>2</w:t>
            </w:r>
            <w:r>
              <w:rPr>
                <w:rFonts w:ascii="微软雅黑" w:eastAsia="微软雅黑" w:hAnsi="微软雅黑" w:cs="Times New Roman" w:hint="eastAsia"/>
                <w:kern w:val="0"/>
                <w:sz w:val="24"/>
                <w:szCs w:val="24"/>
              </w:rPr>
              <w:t>0</w:t>
            </w:r>
          </w:p>
        </w:tc>
        <w:tc>
          <w:tcPr>
            <w:tcW w:w="1064"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水资源调度</w:t>
            </w:r>
          </w:p>
        </w:tc>
        <w:tc>
          <w:tcPr>
            <w:tcW w:w="1036"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调水工</w:t>
            </w:r>
            <w:proofErr w:type="gramStart"/>
            <w:r>
              <w:rPr>
                <w:rFonts w:ascii="微软雅黑" w:eastAsia="微软雅黑" w:hAnsi="微软雅黑" w:cs="Times New Roman" w:hint="eastAsia"/>
                <w:kern w:val="0"/>
                <w:sz w:val="24"/>
                <w:szCs w:val="24"/>
              </w:rPr>
              <w:t>程信息</w:t>
            </w:r>
            <w:proofErr w:type="gramEnd"/>
          </w:p>
        </w:tc>
        <w:tc>
          <w:tcPr>
            <w:tcW w:w="2596"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本区域（流域）内调水工程引水量、调入水量</w:t>
            </w:r>
          </w:p>
        </w:tc>
        <w:tc>
          <w:tcPr>
            <w:tcW w:w="3355"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《中华人民共和国政府信息公开条例》《国务院关于实行最严格水资源管理制度的意见》《水利部关于印发水资源调度管理办法的通知》</w:t>
            </w:r>
          </w:p>
        </w:tc>
        <w:tc>
          <w:tcPr>
            <w:tcW w:w="2141"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信息形成或者变更之日起</w:t>
            </w:r>
            <w:r>
              <w:rPr>
                <w:rFonts w:ascii="微软雅黑" w:eastAsia="微软雅黑" w:hAnsi="微软雅黑" w:cs="Times New Roman" w:hint="eastAsia"/>
                <w:kern w:val="0"/>
                <w:sz w:val="24"/>
                <w:szCs w:val="24"/>
              </w:rPr>
              <w:t>20</w:t>
            </w:r>
            <w:r>
              <w:rPr>
                <w:rFonts w:ascii="微软雅黑" w:eastAsia="微软雅黑" w:hAnsi="微软雅黑" w:cs="Times New Roman" w:hint="eastAsia"/>
                <w:kern w:val="0"/>
                <w:sz w:val="24"/>
                <w:szCs w:val="24"/>
              </w:rPr>
              <w:t>个工作日内</w:t>
            </w:r>
          </w:p>
        </w:tc>
        <w:tc>
          <w:tcPr>
            <w:tcW w:w="1609"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资源</w:t>
            </w:r>
            <w:r>
              <w:rPr>
                <w:rFonts w:ascii="微软雅黑" w:eastAsia="微软雅黑" w:hAnsi="微软雅黑" w:cs="Times New Roman"/>
                <w:kern w:val="0"/>
                <w:sz w:val="24"/>
                <w:szCs w:val="24"/>
              </w:rPr>
              <w:t>县水利局</w:t>
            </w:r>
          </w:p>
        </w:tc>
        <w:tc>
          <w:tcPr>
            <w:tcW w:w="4104"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Segoe UI Symbol" w:eastAsia="微软雅黑" w:hAnsi="Segoe UI Symbol" w:cs="Segoe UI Symbol"/>
                <w:kern w:val="0"/>
                <w:sz w:val="24"/>
                <w:szCs w:val="24"/>
              </w:rPr>
              <w:t>☑</w:t>
            </w:r>
            <w:r>
              <w:rPr>
                <w:rFonts w:ascii="微软雅黑" w:eastAsia="微软雅黑" w:hAnsi="微软雅黑" w:cs="微软雅黑" w:hint="eastAsia"/>
                <w:kern w:val="0"/>
                <w:sz w:val="24"/>
                <w:szCs w:val="24"/>
              </w:rPr>
              <w:t>政府网站□政府公</w:t>
            </w:r>
            <w:r>
              <w:rPr>
                <w:rFonts w:ascii="微软雅黑" w:eastAsia="微软雅黑" w:hAnsi="微软雅黑" w:cs="Times New Roman" w:hint="eastAsia"/>
                <w:kern w:val="0"/>
                <w:sz w:val="24"/>
                <w:szCs w:val="24"/>
              </w:rPr>
              <w:t>报</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□两微一端□发布会</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听证会</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□广播电视□纸质媒体</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□公开查阅点□政务服务中心</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□便民服务站□入户</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现场</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□社区</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企事业单位</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村公示栏（电子屏）</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□精准推送□其他</w:t>
            </w:r>
          </w:p>
        </w:tc>
        <w:tc>
          <w:tcPr>
            <w:tcW w:w="1009"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ind w:firstLine="480"/>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w:t>
            </w:r>
          </w:p>
        </w:tc>
        <w:tc>
          <w:tcPr>
            <w:tcW w:w="1160"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F44E0B">
            <w:pPr>
              <w:widowControl/>
              <w:jc w:val="center"/>
              <w:rPr>
                <w:rFonts w:ascii="微软雅黑" w:eastAsia="微软雅黑" w:hAnsi="微软雅黑" w:cs="Times New Roman"/>
                <w:kern w:val="0"/>
                <w:sz w:val="24"/>
                <w:szCs w:val="24"/>
              </w:rPr>
            </w:pPr>
          </w:p>
        </w:tc>
        <w:tc>
          <w:tcPr>
            <w:tcW w:w="1009"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ind w:firstLine="480"/>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w:t>
            </w:r>
          </w:p>
        </w:tc>
        <w:tc>
          <w:tcPr>
            <w:tcW w:w="1172"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F44E0B">
            <w:pPr>
              <w:widowControl/>
              <w:jc w:val="center"/>
              <w:rPr>
                <w:rFonts w:ascii="微软雅黑" w:eastAsia="微软雅黑" w:hAnsi="微软雅黑" w:cs="Times New Roman"/>
                <w:kern w:val="0"/>
                <w:sz w:val="24"/>
                <w:szCs w:val="24"/>
              </w:rPr>
            </w:pPr>
          </w:p>
        </w:tc>
      </w:tr>
      <w:tr w:rsidR="00F44E0B">
        <w:trPr>
          <w:trHeight w:val="2905"/>
        </w:trPr>
        <w:tc>
          <w:tcPr>
            <w:tcW w:w="677" w:type="dxa"/>
            <w:tcBorders>
              <w:top w:val="nil"/>
              <w:left w:val="single" w:sz="8" w:space="0" w:color="000000"/>
              <w:bottom w:val="single" w:sz="8" w:space="0" w:color="000000"/>
              <w:right w:val="single" w:sz="8" w:space="0" w:color="000000"/>
            </w:tcBorders>
            <w:noWrap/>
            <w:tcMar>
              <w:top w:w="0" w:type="dxa"/>
              <w:left w:w="28" w:type="dxa"/>
              <w:bottom w:w="0" w:type="dxa"/>
              <w:right w:w="28" w:type="dxa"/>
            </w:tcMar>
            <w:vAlign w:val="center"/>
          </w:tcPr>
          <w:p w:rsidR="00F44E0B" w:rsidRDefault="00A479BE">
            <w:pPr>
              <w:widowControl/>
              <w:shd w:val="clear" w:color="auto" w:fill="FFFFFF"/>
              <w:spacing w:line="450" w:lineRule="atLeast"/>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2</w:t>
            </w:r>
            <w:r>
              <w:rPr>
                <w:rFonts w:ascii="微软雅黑" w:eastAsia="微软雅黑" w:hAnsi="微软雅黑" w:cs="Times New Roman" w:hint="eastAsia"/>
                <w:kern w:val="0"/>
                <w:sz w:val="24"/>
                <w:szCs w:val="24"/>
              </w:rPr>
              <w:t>1</w:t>
            </w:r>
          </w:p>
        </w:tc>
        <w:tc>
          <w:tcPr>
            <w:tcW w:w="1064"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水利科技</w:t>
            </w:r>
          </w:p>
        </w:tc>
        <w:tc>
          <w:tcPr>
            <w:tcW w:w="1036"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水利科技</w:t>
            </w:r>
          </w:p>
        </w:tc>
        <w:tc>
          <w:tcPr>
            <w:tcW w:w="2596"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面向基层需求的成熟适用水利科技成果信息及推广情况，水利科普工作开展情况</w:t>
            </w:r>
          </w:p>
        </w:tc>
        <w:tc>
          <w:tcPr>
            <w:tcW w:w="3355"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《中华人民共和国促进科技成果转化法》《关于新时代进一步加强科学技术普及工作的意见》《水利部、共青团中央、</w:t>
            </w:r>
            <w:r>
              <w:rPr>
                <w:rFonts w:ascii="微软雅黑" w:eastAsia="微软雅黑" w:hAnsi="微软雅黑" w:cs="Times New Roman" w:hint="eastAsia"/>
                <w:kern w:val="0"/>
                <w:sz w:val="24"/>
                <w:szCs w:val="24"/>
              </w:rPr>
              <w:t> </w:t>
            </w:r>
            <w:r>
              <w:rPr>
                <w:rFonts w:ascii="微软雅黑" w:eastAsia="微软雅黑" w:hAnsi="微软雅黑" w:cs="Times New Roman" w:hint="eastAsia"/>
                <w:kern w:val="0"/>
                <w:sz w:val="24"/>
                <w:szCs w:val="24"/>
              </w:rPr>
              <w:t>中国科协关于加强水利科普工作的指导意见》</w:t>
            </w:r>
          </w:p>
        </w:tc>
        <w:tc>
          <w:tcPr>
            <w:tcW w:w="2141"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信息形成或者变更之日起</w:t>
            </w:r>
            <w:r>
              <w:rPr>
                <w:rFonts w:ascii="微软雅黑" w:eastAsia="微软雅黑" w:hAnsi="微软雅黑" w:cs="Times New Roman" w:hint="eastAsia"/>
                <w:kern w:val="0"/>
                <w:sz w:val="24"/>
                <w:szCs w:val="24"/>
              </w:rPr>
              <w:t>20</w:t>
            </w:r>
            <w:r>
              <w:rPr>
                <w:rFonts w:ascii="微软雅黑" w:eastAsia="微软雅黑" w:hAnsi="微软雅黑" w:cs="Times New Roman" w:hint="eastAsia"/>
                <w:kern w:val="0"/>
                <w:sz w:val="24"/>
                <w:szCs w:val="24"/>
              </w:rPr>
              <w:t>个工作日内</w:t>
            </w:r>
          </w:p>
        </w:tc>
        <w:tc>
          <w:tcPr>
            <w:tcW w:w="1609"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资源</w:t>
            </w:r>
            <w:r>
              <w:rPr>
                <w:rFonts w:ascii="微软雅黑" w:eastAsia="微软雅黑" w:hAnsi="微软雅黑" w:cs="Times New Roman"/>
                <w:kern w:val="0"/>
                <w:sz w:val="24"/>
                <w:szCs w:val="24"/>
              </w:rPr>
              <w:t>县水利局</w:t>
            </w:r>
          </w:p>
        </w:tc>
        <w:tc>
          <w:tcPr>
            <w:tcW w:w="4104"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Segoe UI Symbol" w:eastAsia="微软雅黑" w:hAnsi="Segoe UI Symbol" w:cs="Segoe UI Symbol"/>
                <w:kern w:val="0"/>
                <w:sz w:val="24"/>
                <w:szCs w:val="24"/>
              </w:rPr>
              <w:t>☑</w:t>
            </w:r>
            <w:r>
              <w:rPr>
                <w:rFonts w:ascii="微软雅黑" w:eastAsia="微软雅黑" w:hAnsi="微软雅黑" w:cs="微软雅黑" w:hint="eastAsia"/>
                <w:kern w:val="0"/>
                <w:sz w:val="24"/>
                <w:szCs w:val="24"/>
              </w:rPr>
              <w:t>政府网站□政府公</w:t>
            </w:r>
            <w:r>
              <w:rPr>
                <w:rFonts w:ascii="微软雅黑" w:eastAsia="微软雅黑" w:hAnsi="微软雅黑" w:cs="Times New Roman" w:hint="eastAsia"/>
                <w:kern w:val="0"/>
                <w:sz w:val="24"/>
                <w:szCs w:val="24"/>
              </w:rPr>
              <w:t>报</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□两微一端□发布会</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听证会</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□广播电视□纸质媒体</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□公开查阅点□政务服务中心</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□便民服务站□入户</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现场</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□社区</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企事业单位</w:t>
            </w:r>
            <w:r>
              <w:rPr>
                <w:rFonts w:ascii="微软雅黑" w:eastAsia="微软雅黑" w:hAnsi="微软雅黑" w:cs="Times New Roman" w:hint="eastAsia"/>
                <w:kern w:val="0"/>
                <w:sz w:val="24"/>
                <w:szCs w:val="24"/>
              </w:rPr>
              <w:t>/</w:t>
            </w:r>
            <w:r>
              <w:rPr>
                <w:rFonts w:ascii="微软雅黑" w:eastAsia="微软雅黑" w:hAnsi="微软雅黑" w:cs="Times New Roman" w:hint="eastAsia"/>
                <w:kern w:val="0"/>
                <w:sz w:val="24"/>
                <w:szCs w:val="24"/>
              </w:rPr>
              <w:t>村公示栏（电子屏）</w:t>
            </w:r>
          </w:p>
          <w:p w:rsidR="00F44E0B" w:rsidRDefault="00A479BE">
            <w:pPr>
              <w:widowControl/>
              <w:shd w:val="clear" w:color="auto" w:fill="FFFFFF"/>
              <w:spacing w:line="450" w:lineRule="atLeast"/>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□精准推送□其他</w:t>
            </w:r>
          </w:p>
        </w:tc>
        <w:tc>
          <w:tcPr>
            <w:tcW w:w="1009"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ind w:firstLine="480"/>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w:t>
            </w:r>
          </w:p>
        </w:tc>
        <w:tc>
          <w:tcPr>
            <w:tcW w:w="1160"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F44E0B">
            <w:pPr>
              <w:widowControl/>
              <w:jc w:val="center"/>
              <w:rPr>
                <w:rFonts w:ascii="微软雅黑" w:eastAsia="微软雅黑" w:hAnsi="微软雅黑" w:cs="Times New Roman"/>
                <w:kern w:val="0"/>
                <w:sz w:val="24"/>
                <w:szCs w:val="24"/>
              </w:rPr>
            </w:pPr>
          </w:p>
        </w:tc>
        <w:tc>
          <w:tcPr>
            <w:tcW w:w="1009"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A479BE">
            <w:pPr>
              <w:widowControl/>
              <w:shd w:val="clear" w:color="auto" w:fill="FFFFFF"/>
              <w:spacing w:line="450" w:lineRule="atLeast"/>
              <w:ind w:firstLine="480"/>
              <w:jc w:val="center"/>
              <w:textAlignment w:val="baseline"/>
              <w:rPr>
                <w:rFonts w:ascii="微软雅黑" w:eastAsia="微软雅黑" w:hAnsi="微软雅黑" w:cs="Times New Roman"/>
                <w:kern w:val="0"/>
                <w:sz w:val="24"/>
                <w:szCs w:val="24"/>
              </w:rPr>
            </w:pPr>
            <w:r>
              <w:rPr>
                <w:rFonts w:ascii="微软雅黑" w:eastAsia="微软雅黑" w:hAnsi="微软雅黑" w:cs="Times New Roman" w:hint="eastAsia"/>
                <w:kern w:val="0"/>
                <w:sz w:val="24"/>
                <w:szCs w:val="24"/>
              </w:rPr>
              <w:t>√</w:t>
            </w:r>
          </w:p>
        </w:tc>
        <w:tc>
          <w:tcPr>
            <w:tcW w:w="1172" w:type="dxa"/>
            <w:tcBorders>
              <w:top w:val="nil"/>
              <w:left w:val="nil"/>
              <w:bottom w:val="single" w:sz="8" w:space="0" w:color="000000"/>
              <w:right w:val="single" w:sz="8" w:space="0" w:color="000000"/>
            </w:tcBorders>
            <w:tcMar>
              <w:top w:w="0" w:type="dxa"/>
              <w:left w:w="28" w:type="dxa"/>
              <w:bottom w:w="0" w:type="dxa"/>
              <w:right w:w="28" w:type="dxa"/>
            </w:tcMar>
            <w:vAlign w:val="center"/>
          </w:tcPr>
          <w:p w:rsidR="00F44E0B" w:rsidRDefault="00F44E0B">
            <w:pPr>
              <w:widowControl/>
              <w:jc w:val="center"/>
              <w:rPr>
                <w:rFonts w:ascii="微软雅黑" w:eastAsia="微软雅黑" w:hAnsi="微软雅黑" w:cs="Times New Roman"/>
                <w:kern w:val="0"/>
                <w:sz w:val="24"/>
                <w:szCs w:val="24"/>
              </w:rPr>
            </w:pPr>
          </w:p>
        </w:tc>
      </w:tr>
    </w:tbl>
    <w:p w:rsidR="00F44E0B" w:rsidRDefault="00F44E0B">
      <w:pPr>
        <w:widowControl/>
        <w:jc w:val="center"/>
        <w:textAlignment w:val="baseline"/>
      </w:pPr>
    </w:p>
    <w:sectPr w:rsidR="00F44E0B">
      <w:pgSz w:w="23811" w:h="16838"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VlMjA1MThlYzE3YTc5NDQzYzlkNjRjZjgyOGVlNjYifQ=="/>
  </w:docVars>
  <w:rsids>
    <w:rsidRoot w:val="00082233"/>
    <w:rsid w:val="00077663"/>
    <w:rsid w:val="00082233"/>
    <w:rsid w:val="002C00B4"/>
    <w:rsid w:val="00586F45"/>
    <w:rsid w:val="00645064"/>
    <w:rsid w:val="00694CB0"/>
    <w:rsid w:val="007644D5"/>
    <w:rsid w:val="007C07BB"/>
    <w:rsid w:val="0083169B"/>
    <w:rsid w:val="00834C60"/>
    <w:rsid w:val="009B14CF"/>
    <w:rsid w:val="00A44E4F"/>
    <w:rsid w:val="00A479BE"/>
    <w:rsid w:val="00CC1127"/>
    <w:rsid w:val="00CF4248"/>
    <w:rsid w:val="00D161FB"/>
    <w:rsid w:val="00DB04D7"/>
    <w:rsid w:val="00F44E0B"/>
    <w:rsid w:val="00F900C0"/>
    <w:rsid w:val="1328067A"/>
    <w:rsid w:val="5BB46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98ABDA-B283-4A60-8E80-BEA69764F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9</Pages>
  <Words>691</Words>
  <Characters>3945</Characters>
  <Application>Microsoft Office Word</Application>
  <DocSecurity>0</DocSecurity>
  <Lines>32</Lines>
  <Paragraphs>9</Paragraphs>
  <ScaleCrop>false</ScaleCrop>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信息中心</cp:lastModifiedBy>
  <cp:revision>14</cp:revision>
  <dcterms:created xsi:type="dcterms:W3CDTF">2023-10-11T08:41:00Z</dcterms:created>
  <dcterms:modified xsi:type="dcterms:W3CDTF">2023-12-11T07:25:00Z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C0795F5F20B947EF96F895B72C5F7573_13</vt:lpwstr>
  </property>
</Properties>
</file>