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方正小标宋_GBK" w:cs="Times New Roman"/>
          <w:snapToGrid w:val="0"/>
          <w:color w:val="000000"/>
          <w:sz w:val="44"/>
          <w:szCs w:val="44"/>
          <w:highlight w:val="none"/>
        </w:rPr>
      </w:pPr>
      <w:r>
        <w:rPr>
          <w:rFonts w:hint="default" w:ascii="Times New Roman" w:hAnsi="Times New Roman" w:eastAsia="方正小标宋_GBK" w:cs="Times New Roman"/>
          <w:snapToGrid w:val="0"/>
          <w:color w:val="000000"/>
          <w:sz w:val="44"/>
          <w:szCs w:val="44"/>
          <w:highlight w:val="none"/>
          <w:lang w:val="en-US" w:eastAsia="zh-CN"/>
        </w:rPr>
        <w:t>资源县</w:t>
      </w:r>
      <w:r>
        <w:rPr>
          <w:rFonts w:hint="default" w:ascii="Times New Roman" w:hAnsi="Times New Roman" w:eastAsia="方正小标宋_GBK" w:cs="Times New Roman"/>
          <w:snapToGrid w:val="0"/>
          <w:color w:val="000000"/>
          <w:sz w:val="44"/>
          <w:szCs w:val="44"/>
          <w:highlight w:val="none"/>
        </w:rPr>
        <w:t>2024年</w:t>
      </w:r>
      <w:r>
        <w:rPr>
          <w:rFonts w:hint="default" w:ascii="Times New Roman" w:hAnsi="Times New Roman" w:eastAsia="方正小标宋_GBK" w:cs="Times New Roman"/>
          <w:snapToGrid w:val="0"/>
          <w:color w:val="000000"/>
          <w:sz w:val="44"/>
          <w:szCs w:val="44"/>
          <w:highlight w:val="none"/>
          <w:lang w:val="en-US" w:eastAsia="zh-CN"/>
        </w:rPr>
        <w:t>上半年</w:t>
      </w:r>
      <w:r>
        <w:rPr>
          <w:rFonts w:hint="default" w:ascii="Times New Roman" w:hAnsi="Times New Roman" w:eastAsia="方正小标宋_GBK" w:cs="Times New Roman"/>
          <w:snapToGrid w:val="0"/>
          <w:color w:val="000000"/>
          <w:sz w:val="44"/>
          <w:szCs w:val="44"/>
          <w:highlight w:val="none"/>
        </w:rPr>
        <w:t>经济运行情况分析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资源县统计局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2024年7月26日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snapToGrid w:val="0"/>
          <w:color w:val="000000"/>
          <w:sz w:val="30"/>
          <w:szCs w:val="30"/>
          <w:highlight w:val="yellow"/>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今年以来，资源县深入贯彻落实桂林市关于经济工作的决策部署，把经济稳增长作为首要的政治任务，坚持稳字当头、稳中求进，全力推动经济回稳向好。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一、经济运行总体情况</w:t>
      </w:r>
    </w:p>
    <w:p>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textAlignment w:val="auto"/>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spacing w:val="-6"/>
          <w:sz w:val="32"/>
          <w:szCs w:val="32"/>
          <w:highlight w:val="none"/>
          <w:lang w:val="en-US" w:eastAsia="zh-CN"/>
        </w:rPr>
        <w:t>上半年</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pacing w:val="-6"/>
          <w:sz w:val="32"/>
          <w:szCs w:val="32"/>
          <w:highlight w:val="none"/>
          <w:lang w:val="en-US" w:eastAsia="zh-CN"/>
        </w:rPr>
        <w:t>资源县地区</w:t>
      </w:r>
      <w:r>
        <w:rPr>
          <w:rFonts w:hint="default" w:ascii="Times New Roman" w:hAnsi="Times New Roman" w:eastAsia="仿宋_GB2312" w:cs="Times New Roman"/>
          <w:snapToGrid w:val="0"/>
          <w:spacing w:val="-6"/>
          <w:sz w:val="32"/>
          <w:szCs w:val="32"/>
          <w:highlight w:val="none"/>
        </w:rPr>
        <w:t>生产总值</w:t>
      </w:r>
      <w:r>
        <w:rPr>
          <w:rFonts w:hint="default" w:ascii="Times New Roman" w:hAnsi="Times New Roman" w:eastAsia="仿宋_GB2312" w:cs="Times New Roman"/>
          <w:snapToGrid w:val="0"/>
          <w:spacing w:val="-6"/>
          <w:sz w:val="32"/>
          <w:szCs w:val="32"/>
          <w:highlight w:val="none"/>
          <w:lang w:val="en-US" w:eastAsia="zh-CN"/>
        </w:rPr>
        <w:t>25.12</w:t>
      </w:r>
      <w:r>
        <w:rPr>
          <w:rFonts w:hint="default" w:ascii="Times New Roman" w:hAnsi="Times New Roman" w:eastAsia="仿宋_GB2312" w:cs="Times New Roman"/>
          <w:snapToGrid w:val="0"/>
          <w:spacing w:val="-6"/>
          <w:sz w:val="32"/>
          <w:szCs w:val="32"/>
          <w:highlight w:val="none"/>
        </w:rPr>
        <w:t>亿元，同比增长</w:t>
      </w:r>
      <w:r>
        <w:rPr>
          <w:rFonts w:hint="default" w:ascii="Times New Roman" w:hAnsi="Times New Roman" w:eastAsia="仿宋_GB2312" w:cs="Times New Roman"/>
          <w:snapToGrid w:val="0"/>
          <w:spacing w:val="-6"/>
          <w:sz w:val="32"/>
          <w:szCs w:val="32"/>
          <w:highlight w:val="none"/>
          <w:lang w:val="en-US" w:eastAsia="zh-CN"/>
        </w:rPr>
        <w:t>3.0</w:t>
      </w:r>
      <w:r>
        <w:rPr>
          <w:rFonts w:hint="default" w:ascii="Times New Roman" w:hAnsi="Times New Roman" w:eastAsia="仿宋_GB2312" w:cs="Times New Roman"/>
          <w:snapToGrid w:val="0"/>
          <w:spacing w:val="-6"/>
          <w:sz w:val="32"/>
          <w:szCs w:val="32"/>
          <w:highlight w:val="none"/>
        </w:rPr>
        <w:t>%，增速比</w:t>
      </w:r>
      <w:r>
        <w:rPr>
          <w:rFonts w:hint="default" w:ascii="Times New Roman" w:hAnsi="Times New Roman" w:eastAsia="仿宋_GB2312" w:cs="Times New Roman"/>
          <w:snapToGrid w:val="0"/>
          <w:spacing w:val="-6"/>
          <w:sz w:val="32"/>
          <w:szCs w:val="32"/>
          <w:highlight w:val="none"/>
          <w:lang w:val="en-US" w:eastAsia="zh-CN"/>
        </w:rPr>
        <w:t>一季度提升1.9</w:t>
      </w:r>
      <w:r>
        <w:rPr>
          <w:rFonts w:hint="default" w:ascii="Times New Roman" w:hAnsi="Times New Roman" w:eastAsia="仿宋_GB2312" w:cs="Times New Roman"/>
          <w:snapToGrid w:val="0"/>
          <w:spacing w:val="-6"/>
          <w:sz w:val="32"/>
          <w:szCs w:val="32"/>
          <w:highlight w:val="none"/>
        </w:rPr>
        <w:t>个百分点。</w:t>
      </w:r>
      <w:r>
        <w:rPr>
          <w:rFonts w:hint="default" w:ascii="Times New Roman" w:hAnsi="Times New Roman" w:eastAsia="仿宋_GB2312" w:cs="Times New Roman"/>
          <w:b/>
          <w:bCs/>
          <w:snapToGrid w:val="0"/>
          <w:sz w:val="32"/>
          <w:szCs w:val="32"/>
          <w:highlight w:val="none"/>
        </w:rPr>
        <w:t>从三次产业看，</w:t>
      </w:r>
      <w:r>
        <w:rPr>
          <w:rFonts w:hint="default" w:ascii="Times New Roman" w:hAnsi="Times New Roman" w:eastAsia="仿宋_GB2312" w:cs="Times New Roman"/>
          <w:b/>
          <w:bCs/>
          <w:snapToGrid w:val="0"/>
          <w:sz w:val="32"/>
          <w:szCs w:val="32"/>
          <w:highlight w:val="none"/>
          <w:lang w:val="en-US" w:eastAsia="zh-CN"/>
        </w:rPr>
        <w:t>与一季度比“三升”，</w:t>
      </w:r>
      <w:r>
        <w:rPr>
          <w:rFonts w:hint="default" w:ascii="Times New Roman" w:hAnsi="Times New Roman" w:eastAsia="仿宋_GB2312" w:cs="Times New Roman"/>
          <w:snapToGrid w:val="0"/>
          <w:sz w:val="32"/>
          <w:szCs w:val="32"/>
          <w:highlight w:val="none"/>
        </w:rPr>
        <w:t>第一产业增加值增长</w:t>
      </w:r>
      <w:r>
        <w:rPr>
          <w:rFonts w:hint="default" w:ascii="Times New Roman" w:hAnsi="Times New Roman" w:eastAsia="仿宋_GB2312" w:cs="Times New Roman"/>
          <w:snapToGrid w:val="0"/>
          <w:sz w:val="32"/>
          <w:szCs w:val="32"/>
          <w:highlight w:val="none"/>
          <w:lang w:val="en-US" w:eastAsia="zh-CN"/>
        </w:rPr>
        <w:t>4.1</w:t>
      </w:r>
      <w:r>
        <w:rPr>
          <w:rFonts w:hint="default" w:ascii="Times New Roman" w:hAnsi="Times New Roman" w:eastAsia="仿宋_GB2312" w:cs="Times New Roman"/>
          <w:snapToGrid w:val="0"/>
          <w:sz w:val="32"/>
          <w:szCs w:val="32"/>
          <w:highlight w:val="none"/>
        </w:rPr>
        <w:t>%，增速</w:t>
      </w:r>
      <w:r>
        <w:rPr>
          <w:rFonts w:hint="default" w:ascii="Times New Roman" w:hAnsi="Times New Roman" w:eastAsia="仿宋_GB2312" w:cs="Times New Roman"/>
          <w:snapToGrid w:val="0"/>
          <w:sz w:val="32"/>
          <w:szCs w:val="32"/>
          <w:highlight w:val="none"/>
          <w:lang w:val="en-US" w:eastAsia="zh-CN"/>
        </w:rPr>
        <w:t>比一季度提升0.2个百分点</w:t>
      </w:r>
      <w:r>
        <w:rPr>
          <w:rFonts w:hint="default" w:ascii="Times New Roman" w:hAnsi="Times New Roman" w:eastAsia="仿宋_GB2312" w:cs="Times New Roman"/>
          <w:snapToGrid w:val="0"/>
          <w:sz w:val="32"/>
          <w:szCs w:val="32"/>
          <w:highlight w:val="none"/>
        </w:rPr>
        <w:t>；第二产业</w:t>
      </w:r>
      <w:r>
        <w:rPr>
          <w:rFonts w:hint="default" w:ascii="Times New Roman" w:hAnsi="Times New Roman" w:eastAsia="仿宋_GB2312" w:cs="Times New Roman"/>
          <w:snapToGrid w:val="0"/>
          <w:sz w:val="32"/>
          <w:szCs w:val="32"/>
          <w:highlight w:val="none"/>
          <w:lang w:val="en-US" w:eastAsia="zh-CN"/>
        </w:rPr>
        <w:t>增长2.5</w:t>
      </w:r>
      <w:r>
        <w:rPr>
          <w:rFonts w:hint="default" w:ascii="Times New Roman" w:hAnsi="Times New Roman" w:eastAsia="仿宋_GB2312" w:cs="Times New Roman"/>
          <w:snapToGrid w:val="0"/>
          <w:sz w:val="32"/>
          <w:szCs w:val="32"/>
          <w:highlight w:val="none"/>
        </w:rPr>
        <w:t>%，</w:t>
      </w:r>
      <w:r>
        <w:rPr>
          <w:rFonts w:hint="default" w:ascii="Times New Roman" w:hAnsi="Times New Roman" w:eastAsia="仿宋_GB2312" w:cs="Times New Roman"/>
          <w:snapToGrid w:val="0"/>
          <w:sz w:val="32"/>
          <w:szCs w:val="32"/>
          <w:highlight w:val="none"/>
          <w:lang w:val="en-US" w:eastAsia="zh-CN"/>
        </w:rPr>
        <w:t>与一季度相比，增速扭负为正，提升9个百分点；</w:t>
      </w:r>
      <w:r>
        <w:rPr>
          <w:rFonts w:hint="default" w:ascii="Times New Roman" w:hAnsi="Times New Roman" w:eastAsia="仿宋_GB2312" w:cs="Times New Roman"/>
          <w:snapToGrid w:val="0"/>
          <w:sz w:val="32"/>
          <w:szCs w:val="32"/>
          <w:highlight w:val="none"/>
        </w:rPr>
        <w:t>第三产业增长</w:t>
      </w:r>
      <w:r>
        <w:rPr>
          <w:rFonts w:hint="default" w:ascii="Times New Roman" w:hAnsi="Times New Roman" w:eastAsia="仿宋_GB2312" w:cs="Times New Roman"/>
          <w:snapToGrid w:val="0"/>
          <w:sz w:val="32"/>
          <w:szCs w:val="32"/>
          <w:highlight w:val="none"/>
          <w:lang w:val="en-US" w:eastAsia="zh-CN"/>
        </w:rPr>
        <w:t>2.9</w:t>
      </w:r>
      <w:r>
        <w:rPr>
          <w:rFonts w:hint="default" w:ascii="Times New Roman" w:hAnsi="Times New Roman" w:eastAsia="仿宋_GB2312" w:cs="Times New Roman"/>
          <w:snapToGrid w:val="0"/>
          <w:sz w:val="32"/>
          <w:szCs w:val="32"/>
          <w:highlight w:val="none"/>
        </w:rPr>
        <w:t>%，比</w:t>
      </w:r>
      <w:r>
        <w:rPr>
          <w:rFonts w:hint="default" w:ascii="Times New Roman" w:hAnsi="Times New Roman" w:eastAsia="仿宋_GB2312" w:cs="Times New Roman"/>
          <w:snapToGrid w:val="0"/>
          <w:sz w:val="32"/>
          <w:szCs w:val="32"/>
          <w:highlight w:val="none"/>
          <w:lang w:val="en-US" w:eastAsia="zh-CN"/>
        </w:rPr>
        <w:t>一季度提升0.4</w:t>
      </w:r>
      <w:r>
        <w:rPr>
          <w:rFonts w:hint="default" w:ascii="Times New Roman" w:hAnsi="Times New Roman" w:eastAsia="仿宋_GB2312" w:cs="Times New Roman"/>
          <w:snapToGrid w:val="0"/>
          <w:sz w:val="32"/>
          <w:szCs w:val="32"/>
          <w:highlight w:val="none"/>
        </w:rPr>
        <w:t>个百分点。</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contextualSpacing/>
        <w:textAlignment w:val="auto"/>
        <w:rPr>
          <w:rFonts w:hint="default" w:ascii="Times New Roman" w:hAnsi="Times New Roman" w:eastAsia="仿宋_GB2312" w:cs="Times New Roman"/>
          <w:bCs/>
          <w:snapToGrid w:val="0"/>
          <w:sz w:val="32"/>
          <w:szCs w:val="32"/>
          <w:highlight w:val="none"/>
          <w:lang w:val="en-US" w:eastAsia="zh-CN"/>
        </w:rPr>
      </w:pPr>
      <w:r>
        <w:rPr>
          <w:rFonts w:hint="default" w:ascii="Times New Roman" w:hAnsi="Times New Roman" w:eastAsia="仿宋_GB2312" w:cs="Times New Roman"/>
          <w:b/>
          <w:bCs/>
          <w:snapToGrid w:val="0"/>
          <w:sz w:val="32"/>
          <w:szCs w:val="32"/>
          <w:highlight w:val="none"/>
        </w:rPr>
        <w:t>从投资、消费、预算收入看，与</w:t>
      </w:r>
      <w:r>
        <w:rPr>
          <w:rFonts w:hint="default" w:ascii="Times New Roman" w:hAnsi="Times New Roman" w:eastAsia="仿宋_GB2312" w:cs="Times New Roman"/>
          <w:b/>
          <w:bCs/>
          <w:snapToGrid w:val="0"/>
          <w:sz w:val="32"/>
          <w:szCs w:val="32"/>
          <w:highlight w:val="none"/>
          <w:lang w:val="en-US" w:eastAsia="zh-CN"/>
        </w:rPr>
        <w:t>一季度</w:t>
      </w:r>
      <w:r>
        <w:rPr>
          <w:rFonts w:hint="default" w:ascii="Times New Roman" w:hAnsi="Times New Roman" w:eastAsia="仿宋_GB2312" w:cs="Times New Roman"/>
          <w:b/>
          <w:bCs/>
          <w:snapToGrid w:val="0"/>
          <w:sz w:val="32"/>
          <w:szCs w:val="32"/>
          <w:highlight w:val="none"/>
        </w:rPr>
        <w:t>比“</w:t>
      </w:r>
      <w:r>
        <w:rPr>
          <w:rFonts w:hint="default" w:ascii="Times New Roman" w:hAnsi="Times New Roman" w:eastAsia="仿宋_GB2312" w:cs="Times New Roman"/>
          <w:b/>
          <w:bCs/>
          <w:snapToGrid w:val="0"/>
          <w:sz w:val="32"/>
          <w:szCs w:val="32"/>
          <w:highlight w:val="none"/>
          <w:lang w:val="en-US" w:eastAsia="zh-CN"/>
        </w:rPr>
        <w:t>一升二降</w:t>
      </w:r>
      <w:r>
        <w:rPr>
          <w:rFonts w:hint="default" w:ascii="Times New Roman" w:hAnsi="Times New Roman" w:eastAsia="仿宋_GB2312" w:cs="Times New Roman"/>
          <w:b/>
          <w:bCs/>
          <w:snapToGrid w:val="0"/>
          <w:sz w:val="32"/>
          <w:szCs w:val="32"/>
          <w:highlight w:val="none"/>
        </w:rPr>
        <w:t>”。</w:t>
      </w:r>
      <w:r>
        <w:rPr>
          <w:rFonts w:hint="default" w:ascii="Times New Roman" w:hAnsi="Times New Roman" w:eastAsia="仿宋_GB2312" w:cs="Times New Roman"/>
          <w:bCs/>
          <w:snapToGrid w:val="0"/>
          <w:sz w:val="32"/>
          <w:szCs w:val="32"/>
          <w:highlight w:val="none"/>
        </w:rPr>
        <w:t>固定资产投资</w:t>
      </w:r>
      <w:r>
        <w:rPr>
          <w:rFonts w:hint="default" w:ascii="Times New Roman" w:hAnsi="Times New Roman" w:eastAsia="仿宋_GB2312" w:cs="Times New Roman"/>
          <w:bCs/>
          <w:snapToGrid w:val="0"/>
          <w:sz w:val="32"/>
          <w:szCs w:val="32"/>
          <w:highlight w:val="none"/>
          <w:lang w:val="en-US" w:eastAsia="zh-CN"/>
        </w:rPr>
        <w:t>增长4.1</w:t>
      </w:r>
      <w:r>
        <w:rPr>
          <w:rFonts w:hint="default" w:ascii="Times New Roman" w:hAnsi="Times New Roman" w:eastAsia="仿宋_GB2312" w:cs="Times New Roman"/>
          <w:bCs/>
          <w:snapToGrid w:val="0"/>
          <w:sz w:val="32"/>
          <w:szCs w:val="32"/>
          <w:highlight w:val="none"/>
        </w:rPr>
        <w:t>%，</w:t>
      </w:r>
      <w:r>
        <w:rPr>
          <w:rFonts w:hint="default" w:ascii="Times New Roman" w:hAnsi="Times New Roman" w:eastAsia="仿宋_GB2312" w:cs="Times New Roman"/>
          <w:bCs/>
          <w:snapToGrid w:val="0"/>
          <w:sz w:val="32"/>
          <w:szCs w:val="32"/>
          <w:highlight w:val="none"/>
          <w:lang w:val="en-US" w:eastAsia="zh-CN"/>
        </w:rPr>
        <w:t>增速</w:t>
      </w:r>
      <w:r>
        <w:rPr>
          <w:rFonts w:hint="default" w:ascii="Times New Roman" w:hAnsi="Times New Roman" w:eastAsia="仿宋_GB2312" w:cs="Times New Roman"/>
          <w:bCs/>
          <w:snapToGrid w:val="0"/>
          <w:sz w:val="32"/>
          <w:szCs w:val="32"/>
          <w:highlight w:val="none"/>
        </w:rPr>
        <w:t>比</w:t>
      </w:r>
      <w:r>
        <w:rPr>
          <w:rFonts w:hint="default" w:ascii="Times New Roman" w:hAnsi="Times New Roman" w:eastAsia="仿宋_GB2312" w:cs="Times New Roman"/>
          <w:bCs/>
          <w:snapToGrid w:val="0"/>
          <w:sz w:val="32"/>
          <w:szCs w:val="32"/>
          <w:highlight w:val="none"/>
          <w:lang w:val="en-US" w:eastAsia="zh-CN"/>
        </w:rPr>
        <w:t>一季度提升35</w:t>
      </w:r>
      <w:r>
        <w:rPr>
          <w:rFonts w:hint="default" w:ascii="Times New Roman" w:hAnsi="Times New Roman" w:eastAsia="仿宋_GB2312" w:cs="Times New Roman"/>
          <w:bCs/>
          <w:snapToGrid w:val="0"/>
          <w:sz w:val="32"/>
          <w:szCs w:val="32"/>
          <w:highlight w:val="none"/>
        </w:rPr>
        <w:t>个百分点。社会消费品零售总额下降</w:t>
      </w:r>
      <w:r>
        <w:rPr>
          <w:rFonts w:hint="default" w:ascii="Times New Roman" w:hAnsi="Times New Roman" w:eastAsia="仿宋_GB2312" w:cs="Times New Roman"/>
          <w:bCs/>
          <w:snapToGrid w:val="0"/>
          <w:sz w:val="32"/>
          <w:szCs w:val="32"/>
          <w:highlight w:val="none"/>
          <w:lang w:val="en-US" w:eastAsia="zh-CN"/>
        </w:rPr>
        <w:t>3.7</w:t>
      </w:r>
      <w:r>
        <w:rPr>
          <w:rFonts w:hint="default" w:ascii="Times New Roman" w:hAnsi="Times New Roman" w:eastAsia="仿宋_GB2312" w:cs="Times New Roman"/>
          <w:bCs/>
          <w:snapToGrid w:val="0"/>
          <w:sz w:val="32"/>
          <w:szCs w:val="32"/>
          <w:highlight w:val="none"/>
        </w:rPr>
        <w:t>%，降幅比</w:t>
      </w:r>
      <w:r>
        <w:rPr>
          <w:rFonts w:hint="default" w:ascii="Times New Roman" w:hAnsi="Times New Roman" w:eastAsia="仿宋_GB2312" w:cs="Times New Roman"/>
          <w:bCs/>
          <w:snapToGrid w:val="0"/>
          <w:sz w:val="32"/>
          <w:szCs w:val="32"/>
          <w:highlight w:val="none"/>
          <w:lang w:val="en-US" w:eastAsia="zh-CN"/>
        </w:rPr>
        <w:t>一季度提升2.4</w:t>
      </w:r>
      <w:r>
        <w:rPr>
          <w:rFonts w:hint="default" w:ascii="Times New Roman" w:hAnsi="Times New Roman" w:eastAsia="仿宋_GB2312" w:cs="Times New Roman"/>
          <w:bCs/>
          <w:snapToGrid w:val="0"/>
          <w:sz w:val="32"/>
          <w:szCs w:val="32"/>
          <w:highlight w:val="none"/>
        </w:rPr>
        <w:t>个百分点。一般公共预算收入</w:t>
      </w:r>
      <w:r>
        <w:rPr>
          <w:rFonts w:hint="default" w:ascii="Times New Roman" w:hAnsi="Times New Roman" w:eastAsia="仿宋_GB2312" w:cs="Times New Roman"/>
          <w:bCs/>
          <w:snapToGrid w:val="0"/>
          <w:sz w:val="32"/>
          <w:szCs w:val="32"/>
          <w:highlight w:val="none"/>
          <w:lang w:val="en-US" w:eastAsia="zh-CN"/>
        </w:rPr>
        <w:t>增长1.9</w:t>
      </w:r>
      <w:r>
        <w:rPr>
          <w:rFonts w:hint="default" w:ascii="Times New Roman" w:hAnsi="Times New Roman" w:eastAsia="仿宋_GB2312" w:cs="Times New Roman"/>
          <w:bCs/>
          <w:snapToGrid w:val="0"/>
          <w:sz w:val="32"/>
          <w:szCs w:val="32"/>
          <w:highlight w:val="none"/>
        </w:rPr>
        <w:t>%，</w:t>
      </w:r>
      <w:r>
        <w:rPr>
          <w:rFonts w:hint="default" w:ascii="Times New Roman" w:hAnsi="Times New Roman" w:eastAsia="仿宋_GB2312" w:cs="Times New Roman"/>
          <w:bCs/>
          <w:snapToGrid w:val="0"/>
          <w:sz w:val="32"/>
          <w:szCs w:val="32"/>
          <w:highlight w:val="none"/>
          <w:lang w:val="en-US" w:eastAsia="zh-CN"/>
        </w:rPr>
        <w:t>增速比一季度回落2.4</w:t>
      </w:r>
      <w:r>
        <w:rPr>
          <w:rFonts w:hint="default" w:ascii="Times New Roman" w:hAnsi="Times New Roman" w:eastAsia="仿宋_GB2312" w:cs="Times New Roman"/>
          <w:bCs/>
          <w:snapToGrid w:val="0"/>
          <w:sz w:val="32"/>
          <w:szCs w:val="32"/>
          <w:highlight w:val="none"/>
        </w:rPr>
        <w:t>个百分点。</w:t>
      </w:r>
      <w:r>
        <w:rPr>
          <w:rFonts w:hint="default" w:ascii="Times New Roman" w:hAnsi="Times New Roman" w:eastAsia="仿宋_GB2312" w:cs="Times New Roman"/>
          <w:bCs/>
          <w:snapToGrid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从其他指标看：</w:t>
      </w:r>
      <w:r>
        <w:rPr>
          <w:rFonts w:hint="default" w:ascii="Times New Roman" w:hAnsi="Times New Roman" w:eastAsia="仿宋_GB2312" w:cs="Times New Roman"/>
          <w:bCs/>
          <w:sz w:val="32"/>
          <w:szCs w:val="32"/>
        </w:rPr>
        <w:t>规模以上工业增加值同比</w:t>
      </w:r>
      <w:r>
        <w:rPr>
          <w:rFonts w:hint="default" w:ascii="Times New Roman" w:hAnsi="Times New Roman" w:eastAsia="仿宋_GB2312" w:cs="Times New Roman"/>
          <w:bCs/>
          <w:sz w:val="32"/>
          <w:szCs w:val="32"/>
          <w:lang w:val="en-US" w:eastAsia="zh-CN"/>
        </w:rPr>
        <w:t>增长1.8</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增速比一季度提升13.1个百分点；商品房销售面积1.03万平方米，同比下降54.0%，降幅比一季度收窄22.7个百分点；</w:t>
      </w:r>
      <w:r>
        <w:rPr>
          <w:rFonts w:hint="default" w:ascii="Times New Roman" w:hAnsi="Times New Roman" w:eastAsia="仿宋_GB2312" w:cs="Times New Roman"/>
          <w:b w:val="0"/>
          <w:bCs/>
          <w:color w:val="000000"/>
          <w:sz w:val="32"/>
          <w:szCs w:val="32"/>
          <w:shd w:val="clear" w:color="auto" w:fill="FFFFFF"/>
        </w:rPr>
        <w:t>城镇居民人均可支配收入</w:t>
      </w:r>
      <w:r>
        <w:rPr>
          <w:rFonts w:hint="default" w:ascii="Times New Roman" w:hAnsi="Times New Roman" w:eastAsia="仿宋_GB2312" w:cs="Times New Roman"/>
          <w:b w:val="0"/>
          <w:bCs/>
          <w:color w:val="000000"/>
          <w:sz w:val="32"/>
          <w:szCs w:val="32"/>
          <w:shd w:val="clear" w:color="auto" w:fill="FFFFFF"/>
          <w:lang w:val="en-US" w:eastAsia="zh-CN"/>
        </w:rPr>
        <w:t>23344</w:t>
      </w:r>
      <w:r>
        <w:rPr>
          <w:rFonts w:hint="default" w:ascii="Times New Roman" w:hAnsi="Times New Roman" w:eastAsia="仿宋_GB2312" w:cs="Times New Roman"/>
          <w:b w:val="0"/>
          <w:bCs/>
          <w:color w:val="000000"/>
          <w:sz w:val="32"/>
          <w:szCs w:val="32"/>
          <w:shd w:val="clear" w:color="auto" w:fill="FFFFFF"/>
        </w:rPr>
        <w:t>元，同比增长</w:t>
      </w:r>
      <w:r>
        <w:rPr>
          <w:rFonts w:hint="default" w:ascii="Times New Roman" w:hAnsi="Times New Roman" w:eastAsia="仿宋_GB2312" w:cs="Times New Roman"/>
          <w:b w:val="0"/>
          <w:bCs/>
          <w:color w:val="000000"/>
          <w:sz w:val="32"/>
          <w:szCs w:val="32"/>
          <w:shd w:val="clear" w:color="auto" w:fill="FFFFFF"/>
          <w:lang w:val="en-US" w:eastAsia="zh-CN"/>
        </w:rPr>
        <w:t>4.5</w:t>
      </w:r>
      <w:r>
        <w:rPr>
          <w:rFonts w:hint="default" w:ascii="Times New Roman" w:hAnsi="Times New Roman" w:eastAsia="仿宋_GB2312" w:cs="Times New Roman"/>
          <w:b w:val="0"/>
          <w:bCs/>
          <w:color w:val="000000"/>
          <w:sz w:val="32"/>
          <w:szCs w:val="32"/>
          <w:shd w:val="clear" w:color="auto" w:fill="FFFFFF"/>
        </w:rPr>
        <w:t>%</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Cs/>
          <w:sz w:val="32"/>
          <w:szCs w:val="32"/>
          <w:lang w:val="en-US" w:eastAsia="zh-CN"/>
        </w:rPr>
        <w:t>增速比一季度回落1.1个百分点</w:t>
      </w:r>
      <w:r>
        <w:rPr>
          <w:rFonts w:hint="default" w:ascii="Times New Roman" w:hAnsi="Times New Roman" w:eastAsia="仿宋_GB2312" w:cs="Times New Roman"/>
          <w:b w:val="0"/>
          <w:bCs/>
          <w:color w:val="000000"/>
          <w:sz w:val="32"/>
          <w:szCs w:val="32"/>
          <w:shd w:val="clear" w:color="auto" w:fill="FFFFFF"/>
        </w:rPr>
        <w:t>；农村居民人均可支配收入</w:t>
      </w:r>
      <w:r>
        <w:rPr>
          <w:rFonts w:hint="default" w:ascii="Times New Roman" w:hAnsi="Times New Roman" w:eastAsia="仿宋_GB2312" w:cs="Times New Roman"/>
          <w:b w:val="0"/>
          <w:bCs/>
          <w:color w:val="000000"/>
          <w:sz w:val="32"/>
          <w:szCs w:val="32"/>
          <w:shd w:val="clear" w:color="auto" w:fill="FFFFFF"/>
          <w:lang w:val="en-US" w:eastAsia="zh-CN"/>
        </w:rPr>
        <w:t>7092</w:t>
      </w:r>
      <w:r>
        <w:rPr>
          <w:rFonts w:hint="default" w:ascii="Times New Roman" w:hAnsi="Times New Roman" w:eastAsia="仿宋_GB2312" w:cs="Times New Roman"/>
          <w:b w:val="0"/>
          <w:bCs/>
          <w:color w:val="000000"/>
          <w:sz w:val="32"/>
          <w:szCs w:val="32"/>
          <w:shd w:val="clear" w:color="auto" w:fill="FFFFFF"/>
        </w:rPr>
        <w:t>元，同比增长</w:t>
      </w:r>
      <w:r>
        <w:rPr>
          <w:rFonts w:hint="default" w:ascii="Times New Roman" w:hAnsi="Times New Roman" w:eastAsia="仿宋_GB2312" w:cs="Times New Roman"/>
          <w:b w:val="0"/>
          <w:bCs/>
          <w:color w:val="000000"/>
          <w:sz w:val="32"/>
          <w:szCs w:val="32"/>
          <w:shd w:val="clear" w:color="auto" w:fill="FFFFFF"/>
          <w:lang w:val="en-US" w:eastAsia="zh-CN"/>
        </w:rPr>
        <w:t>7.8</w:t>
      </w:r>
      <w:r>
        <w:rPr>
          <w:rFonts w:hint="default" w:ascii="Times New Roman" w:hAnsi="Times New Roman" w:eastAsia="仿宋_GB2312" w:cs="Times New Roman"/>
          <w:b w:val="0"/>
          <w:bCs/>
          <w:color w:val="000000"/>
          <w:sz w:val="32"/>
          <w:szCs w:val="32"/>
          <w:shd w:val="clear" w:color="auto" w:fill="FFFFFF"/>
        </w:rPr>
        <w:t>%</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Cs/>
          <w:sz w:val="32"/>
          <w:szCs w:val="32"/>
          <w:lang w:val="en-US" w:eastAsia="zh-CN"/>
        </w:rPr>
        <w:t>增速比一季度回落0.5个百分点</w:t>
      </w:r>
      <w:r>
        <w:rPr>
          <w:rFonts w:hint="default" w:ascii="Times New Roman" w:hAnsi="Times New Roman" w:eastAsia="仿宋_GB2312" w:cs="Times New Roman"/>
          <w:bCs/>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40" w:firstLineChars="200"/>
        <w:contextualSpacing/>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napToGrid w:val="0"/>
          <w:sz w:val="32"/>
          <w:szCs w:val="32"/>
          <w:highlight w:val="none"/>
        </w:rPr>
        <w:t>经济运行主要特点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b w:val="0"/>
          <w:bCs/>
          <w:sz w:val="32"/>
          <w:szCs w:val="32"/>
          <w:highlight w:val="none"/>
          <w:lang w:val="en-US" w:eastAsia="zh-CN"/>
        </w:rPr>
        <w:t>（一）农业生产稳中向好</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上半年，</w:t>
      </w:r>
      <w:r>
        <w:rPr>
          <w:rFonts w:hint="default" w:ascii="Times New Roman" w:hAnsi="Times New Roman" w:eastAsia="仿宋_GB2312" w:cs="Times New Roman"/>
          <w:sz w:val="32"/>
          <w:szCs w:val="32"/>
          <w:highlight w:val="none"/>
          <w:lang w:val="en-US" w:eastAsia="zh-CN"/>
        </w:rPr>
        <w:t>资源县</w:t>
      </w:r>
      <w:r>
        <w:rPr>
          <w:rFonts w:hint="default" w:ascii="Times New Roman" w:hAnsi="Times New Roman" w:eastAsia="仿宋_GB2312" w:cs="Times New Roman"/>
          <w:b w:val="0"/>
          <w:bCs w:val="0"/>
          <w:sz w:val="32"/>
          <w:szCs w:val="32"/>
          <w:lang w:val="en-US" w:eastAsia="zh-CN"/>
        </w:rPr>
        <w:t>农林牧渔业总产值5.4亿元，同比增长4.4%，拉动GDP0.6个百分点；其中：农业产值2.99亿元，同比增长2.0%；林业产值0.77亿元，同比增长22.6%；牧业产值1.3亿元，同比增长1.0%；渔业产值0.05亿元，同比增长0.4%；</w:t>
      </w:r>
      <w:r>
        <w:rPr>
          <w:rFonts w:hint="default" w:ascii="Times New Roman" w:hAnsi="Times New Roman" w:eastAsia="仿宋_GB2312" w:cs="Times New Roman"/>
          <w:sz w:val="32"/>
          <w:szCs w:val="32"/>
          <w:lang w:val="en-US" w:eastAsia="zh-CN"/>
        </w:rPr>
        <w:t>茶叶全年产量146吨，同比增长25.1%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水果产量9782吨，同比增长6.8%；蔬菜产量21427吨，同比增长3.6%；生猪出栏2.18万头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同比增长5.8%。</w:t>
      </w:r>
    </w:p>
    <w:p>
      <w:pPr>
        <w:keepNext w:val="0"/>
        <w:keepLines w:val="0"/>
        <w:pageBreakBefore w:val="0"/>
        <w:widowControl w:val="0"/>
        <w:kinsoku/>
        <w:wordWrap/>
        <w:overflowPunct/>
        <w:bidi w:val="0"/>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val="0"/>
          <w:snapToGrid w:val="0"/>
          <w:sz w:val="32"/>
          <w:szCs w:val="32"/>
          <w:highlight w:val="none"/>
        </w:rPr>
        <w:t>（</w:t>
      </w:r>
      <w:r>
        <w:rPr>
          <w:rFonts w:hint="default" w:ascii="Times New Roman" w:hAnsi="Times New Roman" w:eastAsia="楷体_GB2312" w:cs="Times New Roman"/>
          <w:b w:val="0"/>
          <w:bCs w:val="0"/>
          <w:snapToGrid w:val="0"/>
          <w:sz w:val="32"/>
          <w:szCs w:val="32"/>
          <w:highlight w:val="none"/>
          <w:lang w:val="en-US" w:eastAsia="zh-CN"/>
        </w:rPr>
        <w:t>二</w:t>
      </w:r>
      <w:r>
        <w:rPr>
          <w:rFonts w:hint="default" w:ascii="Times New Roman" w:hAnsi="Times New Roman" w:eastAsia="楷体_GB2312" w:cs="Times New Roman"/>
          <w:b w:val="0"/>
          <w:bCs w:val="0"/>
          <w:snapToGrid w:val="0"/>
          <w:sz w:val="32"/>
          <w:szCs w:val="32"/>
          <w:highlight w:val="none"/>
        </w:rPr>
        <w:t>）</w:t>
      </w:r>
      <w:r>
        <w:rPr>
          <w:rFonts w:hint="default" w:ascii="Times New Roman" w:hAnsi="Times New Roman" w:eastAsia="楷体_GB2312" w:cs="Times New Roman"/>
          <w:b w:val="0"/>
          <w:bCs w:val="0"/>
          <w:snapToGrid w:val="0"/>
          <w:sz w:val="32"/>
          <w:szCs w:val="32"/>
          <w:highlight w:val="none"/>
          <w:lang w:val="en-US" w:eastAsia="zh-CN"/>
        </w:rPr>
        <w:t>工</w:t>
      </w:r>
      <w:r>
        <w:rPr>
          <w:rFonts w:hint="default" w:ascii="Times New Roman" w:hAnsi="Times New Roman" w:eastAsia="楷体_GB2312" w:cs="Times New Roman"/>
          <w:b w:val="0"/>
          <w:bCs w:val="0"/>
          <w:snapToGrid w:val="0"/>
          <w:sz w:val="32"/>
          <w:szCs w:val="32"/>
          <w:highlight w:val="none"/>
        </w:rPr>
        <w:t>业</w:t>
      </w:r>
      <w:r>
        <w:rPr>
          <w:rFonts w:hint="default" w:ascii="Times New Roman" w:hAnsi="Times New Roman" w:eastAsia="楷体_GB2312" w:cs="Times New Roman"/>
          <w:b w:val="0"/>
          <w:bCs w:val="0"/>
          <w:snapToGrid w:val="0"/>
          <w:sz w:val="32"/>
          <w:szCs w:val="32"/>
          <w:highlight w:val="none"/>
          <w:lang w:val="en-US" w:eastAsia="zh-CN"/>
        </w:rPr>
        <w:t>增加值增速转正</w:t>
      </w:r>
      <w:r>
        <w:rPr>
          <w:rFonts w:hint="default" w:ascii="Times New Roman" w:hAnsi="Times New Roman" w:eastAsia="楷体_GB2312" w:cs="Times New Roman"/>
          <w:b w:val="0"/>
          <w:bCs w:val="0"/>
          <w:snapToGrid w:val="0"/>
          <w:sz w:val="32"/>
          <w:szCs w:val="32"/>
          <w:highlight w:val="none"/>
        </w:rPr>
        <w:t>。</w:t>
      </w:r>
      <w:r>
        <w:rPr>
          <w:rFonts w:hint="default" w:ascii="Times New Roman" w:hAnsi="Times New Roman" w:eastAsia="仿宋_GB2312" w:cs="Times New Roman"/>
          <w:b w:val="0"/>
          <w:bCs w:val="0"/>
          <w:snapToGrid w:val="0"/>
          <w:sz w:val="32"/>
          <w:szCs w:val="32"/>
          <w:highlight w:val="none"/>
          <w:lang w:val="en-US" w:eastAsia="zh-CN"/>
        </w:rPr>
        <w:t>上半年，</w:t>
      </w:r>
      <w:r>
        <w:rPr>
          <w:rFonts w:hint="default" w:ascii="Times New Roman" w:hAnsi="Times New Roman" w:eastAsia="仿宋_GB2312" w:cs="Times New Roman"/>
          <w:snapToGrid w:val="0"/>
          <w:sz w:val="32"/>
          <w:szCs w:val="32"/>
          <w:highlight w:val="none"/>
          <w:lang w:val="en-US" w:eastAsia="zh-CN"/>
        </w:rPr>
        <w:t>资源县工业增加值同比增长1.8%，增速比一季度提升13.1个百分点，拉动GDP增长0.1个百分点，对GDP增长的贡献率达4.6%。规模以上工业企业生产提速，规上工业增加值、总产值分别增长1.8%、-6.6%，比一季度提升13.1、16.2个百分点。</w:t>
      </w:r>
      <w:r>
        <w:rPr>
          <w:rFonts w:hint="default" w:ascii="Times New Roman" w:hAnsi="Times New Roman" w:eastAsia="仿宋_GB2312" w:cs="Times New Roman"/>
          <w:b/>
          <w:bCs/>
          <w:sz w:val="32"/>
          <w:szCs w:val="32"/>
          <w:shd w:val="clear" w:color="auto" w:fill="FFFFFF"/>
          <w:lang w:val="en-US" w:eastAsia="zh-CN"/>
        </w:rPr>
        <w:t>一是</w:t>
      </w:r>
      <w:r>
        <w:rPr>
          <w:rFonts w:hint="default" w:ascii="Times New Roman" w:hAnsi="Times New Roman" w:eastAsia="仿宋_GB2312" w:cs="Times New Roman"/>
          <w:b/>
          <w:sz w:val="32"/>
          <w:szCs w:val="32"/>
          <w:lang w:eastAsia="zh-CN"/>
        </w:rPr>
        <w:t>重点</w:t>
      </w:r>
      <w:r>
        <w:rPr>
          <w:rFonts w:hint="default" w:ascii="Times New Roman" w:hAnsi="Times New Roman" w:eastAsia="仿宋_GB2312" w:cs="Times New Roman"/>
          <w:b/>
          <w:sz w:val="32"/>
          <w:szCs w:val="32"/>
          <w:lang w:val="en-US" w:eastAsia="zh-CN"/>
        </w:rPr>
        <w:t>行业拉动作用显著</w:t>
      </w:r>
      <w:r>
        <w:rPr>
          <w:rFonts w:hint="default"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sz w:val="32"/>
          <w:szCs w:val="32"/>
          <w:lang w:val="en-US" w:eastAsia="zh-CN"/>
        </w:rPr>
        <w:t>风电公司总产值占比33.8%，拉动总产值增长0.6个百分点；新入库企业绿动公司总产值占比4.2%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拉动总产值增长4.0个百分点；</w:t>
      </w:r>
      <w:r>
        <w:rPr>
          <w:rFonts w:hint="default" w:ascii="Times New Roman" w:hAnsi="Times New Roman" w:eastAsia="仿宋_GB2312" w:cs="Times New Roman"/>
          <w:b/>
          <w:sz w:val="32"/>
          <w:szCs w:val="32"/>
          <w:lang w:val="en-US" w:eastAsia="zh-CN"/>
        </w:rPr>
        <w:t>二是电力生产行业表现突出</w:t>
      </w:r>
      <w:r>
        <w:rPr>
          <w:rFonts w:hint="default" w:ascii="Times New Roman" w:hAnsi="Times New Roman" w:eastAsia="仿宋_GB2312" w:cs="Times New Roman"/>
          <w:sz w:val="32"/>
          <w:szCs w:val="32"/>
          <w:lang w:val="en-US" w:eastAsia="zh-CN"/>
        </w:rPr>
        <w:t>，该行业当月产值占比为40.4%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拉动当月产值增长14.3个百分点，拉动当月增加值增长26.4个百分点，是拉动6月增加值增速转正的关键因素。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highlight w:val="none"/>
          <w:lang w:val="en-US" w:eastAsia="zh-CN"/>
        </w:rPr>
        <w:t>（三）</w:t>
      </w:r>
      <w:r>
        <w:rPr>
          <w:rFonts w:hint="default" w:ascii="Times New Roman" w:hAnsi="Times New Roman" w:eastAsia="楷体_GB2312" w:cs="Times New Roman"/>
          <w:b w:val="0"/>
          <w:bCs/>
          <w:sz w:val="32"/>
          <w:szCs w:val="32"/>
          <w:lang w:val="en-US" w:eastAsia="zh-CN"/>
        </w:rPr>
        <w:t>建筑业总产值两位数增长。</w:t>
      </w:r>
      <w:r>
        <w:rPr>
          <w:rFonts w:hint="default" w:ascii="Times New Roman" w:hAnsi="Times New Roman" w:eastAsia="仿宋_GB2312" w:cs="Times New Roman"/>
          <w:b w:val="0"/>
          <w:bCs/>
          <w:sz w:val="32"/>
          <w:szCs w:val="32"/>
          <w:lang w:val="en-US" w:eastAsia="zh-CN"/>
        </w:rPr>
        <w:t>上半年，资源县资质建筑业总产值同比增长19.7%，上拉GDP0.2个百分点。资源县建筑业在库企业11家，其中规模相对较大的祖号建筑工程公司、田宇建设工程公司和宇鹏建设工程公司分别增长39.9%、72.3%和184.6%</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带动建筑业总产值快速增长。</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napToGrid w:val="0"/>
          <w:sz w:val="32"/>
          <w:szCs w:val="32"/>
          <w:highlight w:val="none"/>
          <w:lang w:val="en-US" w:eastAsia="zh-CN"/>
        </w:rPr>
        <w:t>（四）其他营利性服务业稳中有升。</w:t>
      </w:r>
      <w:r>
        <w:rPr>
          <w:rFonts w:hint="default" w:ascii="Times New Roman" w:hAnsi="Times New Roman" w:eastAsia="仿宋_GB2312" w:cs="Times New Roman"/>
          <w:b w:val="0"/>
          <w:bCs w:val="0"/>
          <w:snapToGrid w:val="0"/>
          <w:sz w:val="32"/>
          <w:szCs w:val="32"/>
          <w:highlight w:val="none"/>
          <w:lang w:val="en-US" w:eastAsia="zh-CN"/>
        </w:rPr>
        <w:t>1-5月，</w:t>
      </w:r>
      <w:r>
        <w:rPr>
          <w:rFonts w:hint="default" w:ascii="Times New Roman" w:hAnsi="Times New Roman" w:eastAsia="仿宋_GB2312" w:cs="Times New Roman"/>
          <w:snapToGrid w:val="0"/>
          <w:color w:val="auto"/>
          <w:sz w:val="32"/>
          <w:szCs w:val="32"/>
          <w:highlight w:val="none"/>
          <w:lang w:val="en-US" w:eastAsia="zh-CN"/>
        </w:rPr>
        <w:t>规上</w:t>
      </w:r>
      <w:r>
        <w:rPr>
          <w:rFonts w:hint="default" w:ascii="Times New Roman" w:hAnsi="Times New Roman" w:eastAsia="仿宋_GB2312" w:cs="Times New Roman"/>
          <w:snapToGrid w:val="0"/>
          <w:sz w:val="32"/>
          <w:szCs w:val="32"/>
          <w:highlight w:val="none"/>
          <w:lang w:val="en-US" w:eastAsia="zh-CN"/>
        </w:rPr>
        <w:t>其他营利性服务业营业收入增长4.1%，增速较1-2月提升2.8个百分点，拉动GDP0.1个百分点。行业发展持续提质增效。其中，</w:t>
      </w:r>
      <w:r>
        <w:rPr>
          <w:rFonts w:hint="default" w:ascii="Times New Roman" w:hAnsi="Times New Roman" w:eastAsia="仿宋_GB2312" w:cs="Times New Roman"/>
          <w:sz w:val="32"/>
          <w:szCs w:val="32"/>
        </w:rPr>
        <w:t>租赁和商务服务业营业收入</w:t>
      </w:r>
      <w:r>
        <w:rPr>
          <w:rFonts w:hint="default" w:ascii="Times New Roman" w:hAnsi="Times New Roman" w:eastAsia="仿宋_GB2312" w:cs="Times New Roman"/>
          <w:sz w:val="32"/>
          <w:szCs w:val="32"/>
          <w:lang w:val="en-US" w:eastAsia="zh-CN"/>
        </w:rPr>
        <w:t>为1181万</w:t>
      </w:r>
      <w:r>
        <w:rPr>
          <w:rFonts w:hint="default" w:ascii="Times New Roman" w:hAnsi="Times New Roman" w:eastAsia="仿宋_GB2312" w:cs="Times New Roman"/>
          <w:sz w:val="32"/>
          <w:szCs w:val="32"/>
        </w:rPr>
        <w:t>元，同比</w:t>
      </w:r>
      <w:r>
        <w:rPr>
          <w:rFonts w:hint="default" w:ascii="Times New Roman" w:hAnsi="Times New Roman" w:eastAsia="仿宋_GB2312" w:cs="Times New Roman"/>
          <w:sz w:val="32"/>
          <w:szCs w:val="32"/>
          <w:lang w:val="en-US" w:eastAsia="zh-CN"/>
        </w:rPr>
        <w:t>增长9.5</w:t>
      </w:r>
      <w:r>
        <w:rPr>
          <w:rFonts w:hint="default" w:ascii="Times New Roman" w:hAnsi="Times New Roman" w:eastAsia="仿宋_GB2312" w:cs="Times New Roman"/>
          <w:sz w:val="32"/>
          <w:szCs w:val="32"/>
        </w:rPr>
        <w:t>%。主要</w:t>
      </w:r>
      <w:r>
        <w:rPr>
          <w:rFonts w:hint="default" w:ascii="Times New Roman" w:hAnsi="Times New Roman" w:eastAsia="仿宋_GB2312" w:cs="Times New Roman"/>
          <w:sz w:val="32"/>
          <w:szCs w:val="32"/>
          <w:lang w:val="en-US" w:eastAsia="zh-CN"/>
        </w:rPr>
        <w:t>得益于</w:t>
      </w:r>
      <w:r>
        <w:rPr>
          <w:rFonts w:hint="eastAsia" w:ascii="Times New Roman" w:hAnsi="Times New Roman" w:eastAsia="仿宋_GB2312" w:cs="Times New Roman"/>
          <w:sz w:val="32"/>
          <w:szCs w:val="32"/>
          <w:lang w:val="en-US" w:eastAsia="zh-CN"/>
        </w:rPr>
        <w:t>我</w:t>
      </w:r>
      <w:r>
        <w:rPr>
          <w:rFonts w:hint="default" w:ascii="Times New Roman" w:hAnsi="Times New Roman" w:eastAsia="仿宋_GB2312" w:cs="Times New Roman"/>
          <w:color w:val="auto"/>
          <w:sz w:val="32"/>
          <w:szCs w:val="32"/>
          <w:lang w:val="en-US" w:eastAsia="zh-CN"/>
        </w:rPr>
        <w:t>县光伏</w:t>
      </w:r>
      <w:r>
        <w:rPr>
          <w:rFonts w:hint="default" w:ascii="Times New Roman" w:hAnsi="Times New Roman" w:eastAsia="仿宋_GB2312" w:cs="Times New Roman"/>
          <w:sz w:val="32"/>
          <w:szCs w:val="32"/>
          <w:lang w:val="en-US" w:eastAsia="zh-CN"/>
        </w:rPr>
        <w:t>项目从业人员工资在广西新联劳务服务有限公司发放，业务量增加。</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（五）固定资产投资扭负为正。</w:t>
      </w:r>
      <w:r>
        <w:rPr>
          <w:rFonts w:hint="default" w:ascii="Times New Roman" w:hAnsi="Times New Roman" w:eastAsia="仿宋_GB2312" w:cs="Times New Roman"/>
          <w:b w:val="0"/>
          <w:bCs/>
          <w:sz w:val="32"/>
          <w:szCs w:val="32"/>
          <w:lang w:val="en-US" w:eastAsia="zh-CN"/>
        </w:rPr>
        <w:t>上半年，固定资产投资同比增长4.1%，环比1-5月增长18.6个百分点。其原因</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去年6月当月上报0.95亿元，基数较小；今年6月当月完成投资2.98亿元，同比增长213.7%。</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今年3月我县新入库1家大型风电发电项目，加上在库的风电项目共5家，计划总投资高达58.34亿元，有力拉动我县固定资产投资持续增长。</w:t>
      </w:r>
    </w:p>
    <w:p>
      <w:pPr>
        <w:pStyle w:val="20"/>
        <w:keepNext w:val="0"/>
        <w:keepLines w:val="0"/>
        <w:pageBreakBefore w:val="0"/>
        <w:widowControl w:val="0"/>
        <w:kinsoku/>
        <w:wordWrap/>
        <w:overflowPunct/>
        <w:bidi w:val="0"/>
        <w:spacing w:line="360" w:lineRule="auto"/>
        <w:textAlignment w:val="auto"/>
        <w:rPr>
          <w:rFonts w:hint="default" w:ascii="Times New Roman" w:hAnsi="Times New Roman" w:eastAsia="仿宋_GB2312" w:cs="Times New Roman"/>
          <w:b w:val="0"/>
          <w:bCs/>
          <w:sz w:val="32"/>
          <w:szCs w:val="32"/>
          <w:lang w:val="en-US" w:eastAsia="zh-CN"/>
        </w:rPr>
      </w:pPr>
      <w:r>
        <w:rPr>
          <w:rStyle w:val="26"/>
          <w:rFonts w:hint="default" w:ascii="Times New Roman" w:hAnsi="Times New Roman" w:eastAsia="楷体_GB2312" w:cs="Times New Roman"/>
          <w:b w:val="0"/>
          <w:bCs/>
          <w:i w:val="0"/>
          <w:caps w:val="0"/>
          <w:spacing w:val="0"/>
          <w:w w:val="100"/>
          <w:kern w:val="0"/>
          <w:sz w:val="32"/>
          <w:szCs w:val="32"/>
          <w:lang w:val="en-US" w:eastAsia="zh-CN"/>
        </w:rPr>
        <w:t>（六）非营利性服务业稳定增长。</w:t>
      </w:r>
      <w:r>
        <w:rPr>
          <w:rStyle w:val="26"/>
          <w:rFonts w:hint="default" w:ascii="Times New Roman" w:hAnsi="Times New Roman" w:eastAsia="仿宋_GB2312" w:cs="Times New Roman"/>
          <w:b w:val="0"/>
          <w:bCs/>
          <w:i w:val="0"/>
          <w:caps w:val="0"/>
          <w:spacing w:val="0"/>
          <w:w w:val="100"/>
          <w:kern w:val="0"/>
          <w:sz w:val="32"/>
          <w:szCs w:val="32"/>
          <w:lang w:val="en-US" w:eastAsia="zh-CN"/>
        </w:rPr>
        <w:t>由于发放1-4月绩效、机构改革人员增长因素影响，全县非营利性服务业工资稳定增长。其中，水利、环境和公共设施管理业增长0.2%，教育工资总额增长7.4%，卫生和社会工作工资总额增长4.2%，公共管理、社会保障和社会组织增长6.9%。合计拉动GDP 1.1个百分点。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contextualSpacing/>
        <w:textAlignment w:val="auto"/>
        <w:rPr>
          <w:rFonts w:hint="default" w:ascii="Times New Roman" w:hAnsi="Times New Roman" w:eastAsia="黑体" w:cs="Times New Roman"/>
          <w:b w:val="0"/>
          <w:bCs w:val="0"/>
          <w:snapToGrid w:val="0"/>
          <w:sz w:val="32"/>
          <w:szCs w:val="32"/>
          <w:highlight w:val="none"/>
        </w:rPr>
      </w:pPr>
      <w:r>
        <w:rPr>
          <w:rFonts w:hint="default" w:ascii="Times New Roman" w:hAnsi="Times New Roman" w:eastAsia="黑体" w:cs="Times New Roman"/>
          <w:b w:val="0"/>
          <w:bCs w:val="0"/>
          <w:snapToGrid w:val="0"/>
          <w:sz w:val="32"/>
          <w:szCs w:val="32"/>
          <w:highlight w:val="none"/>
        </w:rPr>
        <w:t>三、需要关注的主要问题</w:t>
      </w:r>
    </w:p>
    <w:p>
      <w:pPr>
        <w:keepNext w:val="0"/>
        <w:keepLines w:val="0"/>
        <w:pageBreakBefore w:val="0"/>
        <w:widowControl w:val="0"/>
        <w:tabs>
          <w:tab w:val="left" w:pos="2239"/>
          <w:tab w:val="left" w:pos="3793"/>
          <w:tab w:val="center" w:pos="4887"/>
        </w:tabs>
        <w:kinsoku/>
        <w:wordWrap/>
        <w:overflowPunct/>
        <w:topLinePunct w:val="0"/>
        <w:autoSpaceDE w:val="0"/>
        <w:autoSpaceDN w:val="0"/>
        <w:bidi w:val="0"/>
        <w:adjustRightInd w:val="0"/>
        <w:snapToGrid/>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bidi="ar-SA"/>
        </w:rPr>
        <w:t>（一）工业增长不及预期。</w:t>
      </w:r>
      <w:r>
        <w:rPr>
          <w:rFonts w:hint="default" w:ascii="Times New Roman" w:hAnsi="Times New Roman" w:eastAsia="仿宋_GB2312" w:cs="Times New Roman"/>
          <w:color w:val="000000"/>
          <w:sz w:val="32"/>
          <w:szCs w:val="32"/>
          <w:highlight w:val="none"/>
          <w:lang w:val="en-US" w:eastAsia="zh-CN"/>
        </w:rPr>
        <w:t>全县在库的22家规上工业企业，减产13家，占比达59.1%。</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占工业总产值11.1%的铁合金行业受市场行情和电价影响，兴达和隆达冶炼2家企业仍处于停产状态，上半年产值较去年同期减少0.44亿元，下降41.9%，拉低行业增速7.5个百分点；</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占工业总产值18.1%的石材行业受房地产和经济环境影响，紫煜、诚豪、骊马、恒信石材等企业大幅度减产，上半年产值较去年同期减少0.31亿元，下降25.5%，拉低行业增速5.8个百分点。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bidi="ar-SA"/>
        </w:rPr>
        <w:t>（二）商品房销售持续低迷。</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受房地产大环境影响，居民购房消费信心不足，上半年商品房销售面积1.03万平方米，同比下降54.0%，下拉GDP0.5个百分点。</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全县房地产企业仅6家，近三年无新增房地产项目，且大多数房源质量不佳，购房者意愿不强。</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2023年对全县地下车库进行确权，上半年销售面积达2.24万平方米（车库销售面积8392平方米），占全年比重的81.2%，导致同期基数过大。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bidi="ar-SA"/>
        </w:rPr>
        <w:t>（三）固定资产投资支撑不足。</w:t>
      </w:r>
      <w:r>
        <w:rPr>
          <w:rFonts w:hint="default" w:ascii="Times New Roman" w:hAnsi="Times New Roman" w:eastAsia="仿宋_GB2312" w:cs="Times New Roman"/>
          <w:color w:val="000000"/>
          <w:sz w:val="32"/>
          <w:szCs w:val="32"/>
          <w:highlight w:val="none"/>
          <w:lang w:val="en-US" w:eastAsia="zh-CN"/>
        </w:rPr>
        <w:t>上半年，全县固定资产投资12.12亿元，增长4.1%。建安投资6.98亿元，下降23.3%，下拉GDP0.1个百分点。</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湖南通道经资源至全州凤凰公路项目未能如期开工建设，较原计划减少固投增量1.5亿元，拉低固投增速12.9个百分点，对上半年固投增长产生较大影响。</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去年同期基数过大。2023上半年完成固投11.64亿元，占全年投资总量的58.8%，超出序时量8.8个百分点。三</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lang w:val="en-US" w:eastAsia="zh-CN"/>
        </w:rPr>
        <w:t>在库存量项目少。目前，在库项目42个，同比下降36.8%；其中，20个5000万元以上有投资增量的项目仅9个，占比45.0%，500-5000万元项目22个，同比下降46.3%，支撑严重不足。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黑体" w:cs="Times New Roman"/>
          <w:b w:val="0"/>
          <w:bCs w:val="0"/>
          <w:snapToGrid w:val="0"/>
          <w:sz w:val="32"/>
          <w:szCs w:val="32"/>
          <w:highlight w:val="none"/>
          <w:lang w:val="en-US" w:eastAsia="zh-CN"/>
        </w:rPr>
      </w:pPr>
      <w:r>
        <w:rPr>
          <w:rFonts w:hint="default" w:ascii="Times New Roman" w:hAnsi="Times New Roman" w:eastAsia="黑体" w:cs="Times New Roman"/>
          <w:b w:val="0"/>
          <w:bCs w:val="0"/>
          <w:snapToGrid w:val="0"/>
          <w:sz w:val="32"/>
          <w:szCs w:val="32"/>
          <w:highlight w:val="none"/>
          <w:lang w:val="en-US" w:eastAsia="zh-CN"/>
        </w:rPr>
        <w:t>四、几点建议</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bidi="ar-SA"/>
        </w:rPr>
      </w:pPr>
      <w:r>
        <w:rPr>
          <w:rFonts w:hint="default" w:ascii="Times New Roman" w:hAnsi="Times New Roman" w:eastAsia="楷体_GB2312" w:cs="Times New Roman"/>
          <w:sz w:val="32"/>
          <w:szCs w:val="32"/>
          <w:lang w:val="en-US" w:eastAsia="zh-CN"/>
        </w:rPr>
        <w:t>（一）全力稳产量增效益，保持一产增长势头。</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坚决扛稳粮食安全重任，系统推进撂荒地复耕复种，稳住粮食种植面积；科学开展抗旱防洪保收工作，促进农业增效和农民增收；</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大力推动设施农业高质量发展，统筹抓好西红柿、辣椒、红提等规模优势特色产业发展，深度挖掘产业潜力，确保水果、蔬菜产量稳增长；</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持续提升畜禽产品供给能力，严格落实畜牧检疫监管，主动对接源祥等20家规模养殖场，加强畜牧行业产能调控，</w:t>
      </w:r>
      <w:r>
        <w:rPr>
          <w:rFonts w:hint="default" w:ascii="Times New Roman" w:hAnsi="Times New Roman" w:eastAsia="仿宋_GB2312" w:cs="Times New Roman"/>
          <w:b w:val="0"/>
          <w:bCs w:val="0"/>
          <w:color w:val="auto"/>
          <w:sz w:val="32"/>
          <w:szCs w:val="32"/>
          <w:highlight w:val="none"/>
          <w:lang w:val="en-US" w:eastAsia="zh-CN" w:bidi="ar-SA"/>
        </w:rPr>
        <w:t>强疫病防控和技术指导，做好能繁母猪的培育。</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大力发展林下经济，做好中药材示范县巩固提升工作，</w:t>
      </w:r>
      <w:r>
        <w:rPr>
          <w:rFonts w:hint="default" w:ascii="Times New Roman" w:hAnsi="Times New Roman" w:eastAsia="仿宋_GB2312" w:cs="Times New Roman"/>
          <w:b w:val="0"/>
          <w:bCs w:val="0"/>
          <w:color w:val="000000"/>
          <w:sz w:val="32"/>
          <w:szCs w:val="32"/>
          <w:highlight w:val="none"/>
          <w:lang w:val="en-US" w:eastAsia="zh-CN" w:bidi="ar-SA"/>
        </w:rPr>
        <w:t>加快3万亩以上的中药材种植，做好高山茶叶采摘，优化采伐证审批流程，扩大销售渠道。</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（二）全力育企业壮产业，推动二产企稳回升。</w:t>
      </w:r>
      <w:r>
        <w:rPr>
          <w:rFonts w:hint="default" w:ascii="Times New Roman" w:hAnsi="Times New Roman" w:eastAsia="仿宋_GB2312" w:cs="Times New Roman"/>
          <w:b/>
          <w:bCs/>
          <w:sz w:val="32"/>
          <w:szCs w:val="32"/>
          <w:lang w:val="en-US" w:eastAsia="zh-CN"/>
        </w:rPr>
        <w:t>工业方面。一是</w:t>
      </w:r>
      <w:r>
        <w:rPr>
          <w:rFonts w:hint="default" w:ascii="Times New Roman" w:hAnsi="Times New Roman" w:eastAsia="仿宋_GB2312" w:cs="Times New Roman"/>
          <w:b w:val="0"/>
          <w:bCs w:val="0"/>
          <w:sz w:val="32"/>
          <w:szCs w:val="32"/>
          <w:lang w:val="en-US" w:eastAsia="zh-CN"/>
        </w:rPr>
        <w:t>全力育增量，加快修正集团资源医药大健康产业园项目建设，推动</w:t>
      </w:r>
      <w:r>
        <w:rPr>
          <w:rFonts w:hint="default" w:ascii="Times New Roman" w:hAnsi="Times New Roman" w:eastAsia="仿宋_GB2312" w:cs="Times New Roman"/>
          <w:color w:val="auto"/>
          <w:sz w:val="32"/>
          <w:szCs w:val="32"/>
          <w:lang w:val="en-US" w:eastAsia="zh-CN"/>
        </w:rPr>
        <w:t>中药材加工、大健康产品和医用二类护理垫生产线9月底前投产，提高工业增量；</w:t>
      </w:r>
      <w:r>
        <w:rPr>
          <w:rFonts w:hint="default" w:ascii="Times New Roman" w:hAnsi="Times New Roman" w:eastAsia="仿宋_GB2312" w:cs="Times New Roman"/>
          <w:b w:val="0"/>
          <w:bCs w:val="0"/>
          <w:sz w:val="32"/>
          <w:szCs w:val="32"/>
          <w:lang w:val="en-US" w:eastAsia="zh-CN"/>
        </w:rPr>
        <w:t>依托粤桂协作生物医药科技产业园，加大招商引资力度，新增入园医疗器械企业3家以上，推动代言人生物医药等拟入库企业于11月前实现月度入库。</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充分挖潜能，</w:t>
      </w:r>
      <w:r>
        <w:rPr>
          <w:rFonts w:hint="default" w:ascii="Times New Roman" w:hAnsi="Times New Roman" w:eastAsia="仿宋_GB2312" w:cs="Times New Roman"/>
          <w:b w:val="0"/>
          <w:bCs w:val="0"/>
          <w:color w:val="auto"/>
          <w:sz w:val="32"/>
          <w:szCs w:val="32"/>
          <w:lang w:val="en-US" w:eastAsia="zh-CN"/>
        </w:rPr>
        <w:t>紧盯杉源、丽德、绿动新能源等新入规企业，做好跟踪服务，满产达产；督促金紫山风电合理安排设备检修，提高风机开机率，力促</w:t>
      </w:r>
      <w:r>
        <w:rPr>
          <w:rFonts w:hint="default" w:ascii="Times New Roman" w:hAnsi="Times New Roman" w:eastAsia="仿宋_GB2312" w:cs="Times New Roman"/>
          <w:b w:val="0"/>
          <w:bCs w:val="0"/>
          <w:sz w:val="32"/>
          <w:szCs w:val="32"/>
          <w:lang w:val="en-US" w:eastAsia="zh-CN"/>
        </w:rPr>
        <w:t>阳火坪、将军台等风电项目10月底前并网发电，提供新的增量。</w:t>
      </w:r>
      <w:r>
        <w:rPr>
          <w:rFonts w:hint="default" w:ascii="Times New Roman" w:hAnsi="Times New Roman" w:eastAsia="仿宋_GB2312" w:cs="Times New Roman"/>
          <w:b/>
          <w:bCs/>
          <w:sz w:val="32"/>
          <w:szCs w:val="32"/>
          <w:lang w:val="en-US" w:eastAsia="zh-CN"/>
        </w:rPr>
        <w:t>建筑业方面。</w:t>
      </w:r>
      <w:r>
        <w:rPr>
          <w:rFonts w:hint="default" w:ascii="Times New Roman" w:hAnsi="Times New Roman" w:eastAsia="仿宋_GB2312" w:cs="Times New Roman"/>
          <w:sz w:val="32"/>
          <w:szCs w:val="32"/>
          <w:lang w:val="en-US" w:eastAsia="zh-CN"/>
        </w:rPr>
        <w:t>加大对广西祖号建筑工程有限公司等11家建筑企业的服务力度，引导企业多元化发展；鼓励外地企业在资源成立有资质的独立法人、独立核算公司，努力形成优势互补。</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（三）全力促消费稳市场，加速三产提质增效。</w:t>
      </w:r>
      <w:r>
        <w:rPr>
          <w:rFonts w:hint="default" w:ascii="Times New Roman" w:hAnsi="Times New Roman" w:eastAsia="仿宋_GB2312" w:cs="Times New Roman"/>
          <w:b/>
          <w:bCs/>
          <w:sz w:val="32"/>
          <w:szCs w:val="32"/>
          <w:lang w:val="en-US" w:eastAsia="zh-CN"/>
        </w:rPr>
        <w:t>文旅消费方面。一是</w:t>
      </w:r>
      <w:r>
        <w:rPr>
          <w:rFonts w:hint="default" w:ascii="Times New Roman" w:hAnsi="Times New Roman" w:eastAsia="仿宋_GB2312" w:cs="Times New Roman"/>
          <w:b w:val="0"/>
          <w:bCs w:val="0"/>
          <w:sz w:val="32"/>
          <w:szCs w:val="32"/>
          <w:lang w:val="en-US" w:eastAsia="zh-CN"/>
        </w:rPr>
        <w:t>抢抓中秋、国庆假期等有利时机，创新性设计精品旅游路线，紧扣消费品以旧换新契机，鼓励商贸企业开展各类促消费活动，支持商贸企业参与区、市系列促消费活动，依托本地特色活动，拉动消费增长；</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推动“广西资源海极纳国际漂流公开赛”落地实施，2024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行源至胜</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半程马拉松赛等一系列活动；</w:t>
      </w:r>
      <w:r>
        <w:rPr>
          <w:rFonts w:hint="default" w:ascii="Times New Roman" w:hAnsi="Times New Roman" w:eastAsia="仿宋_GB2312" w:cs="Times New Roman"/>
          <w:b/>
          <w:bCs/>
          <w:sz w:val="32"/>
          <w:szCs w:val="32"/>
        </w:rPr>
        <w:t>非营利性服务业</w:t>
      </w:r>
      <w:r>
        <w:rPr>
          <w:rFonts w:hint="eastAsia" w:ascii="Times New Roman" w:hAnsi="Times New Roman" w:eastAsia="仿宋_GB2312" w:cs="Times New Roman"/>
          <w:b/>
          <w:bCs/>
          <w:sz w:val="32"/>
          <w:szCs w:val="32"/>
          <w:lang w:val="en-US" w:eastAsia="zh-CN"/>
        </w:rPr>
        <w:t>方面</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color w:val="auto"/>
          <w:sz w:val="32"/>
          <w:szCs w:val="32"/>
          <w:lang w:val="en-US" w:eastAsia="zh-CN"/>
        </w:rPr>
        <w:t>全力做好样本单位</w:t>
      </w:r>
      <w:r>
        <w:rPr>
          <w:rFonts w:hint="default" w:ascii="Times New Roman" w:hAnsi="Times New Roman" w:eastAsia="仿宋_GB2312" w:cs="Times New Roman"/>
          <w:sz w:val="32"/>
          <w:szCs w:val="32"/>
          <w:lang w:val="en-US" w:eastAsia="zh-CN"/>
        </w:rPr>
        <w:t>各项工资福利待遇统计，做到应统尽统</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sz w:val="32"/>
          <w:szCs w:val="32"/>
          <w:lang w:val="en-US" w:eastAsia="zh-CN"/>
        </w:rPr>
        <w:t>房地产业方面。</w:t>
      </w:r>
      <w:r>
        <w:rPr>
          <w:rFonts w:hint="default" w:ascii="Times New Roman" w:hAnsi="Times New Roman" w:eastAsia="仿宋_GB2312" w:cs="Times New Roman"/>
          <w:color w:val="auto"/>
          <w:sz w:val="32"/>
          <w:szCs w:val="32"/>
          <w:lang w:val="en-US" w:eastAsia="zh-CN"/>
        </w:rPr>
        <w:t>引导全县5家房开企业加大让利促销力度，继续开展以“惠民安新家宜居丹霞城”为主题的商品房展销活动，通过政府100.0%补贴契税、</w:t>
      </w:r>
      <w:r>
        <w:rPr>
          <w:rFonts w:hint="default" w:ascii="Times New Roman" w:hAnsi="Times New Roman" w:eastAsia="仿宋_GB2312" w:cs="Times New Roman"/>
          <w:b w:val="0"/>
          <w:bCs w:val="0"/>
          <w:sz w:val="32"/>
          <w:szCs w:val="32"/>
        </w:rPr>
        <w:t>购房人可提取住房公积金缴纳首付款</w:t>
      </w:r>
      <w:r>
        <w:rPr>
          <w:rFonts w:hint="default" w:ascii="Times New Roman" w:hAnsi="Times New Roman" w:eastAsia="仿宋_GB2312" w:cs="Times New Roman"/>
          <w:color w:val="auto"/>
          <w:sz w:val="32"/>
          <w:szCs w:val="32"/>
          <w:lang w:val="en-US" w:eastAsia="zh-CN"/>
        </w:rPr>
        <w:t>多种让利销售模式，力争商品房销售面积</w:t>
      </w:r>
      <w:r>
        <w:rPr>
          <w:rFonts w:hint="default" w:ascii="Times New Roman" w:hAnsi="Times New Roman" w:eastAsia="仿宋_GB2312" w:cs="Times New Roman"/>
          <w:color w:val="auto"/>
          <w:kern w:val="2"/>
          <w:sz w:val="32"/>
          <w:szCs w:val="32"/>
          <w:lang w:val="en-US" w:eastAsia="zh-CN" w:bidi="ar-SA"/>
        </w:rPr>
        <w:t>实现扭负为正</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（四）全力抓项目扩投资，激发经济发展潜能。</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继续抓好项目谋划，重点从中央预算内、国债、乡村振兴衔接资金等方面努力挖掘一批500-5000万元项目，及时入库报数；</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加强项目跟踪服务。加强与广西交投的沟通对接，督促全通高速项目业主尽快与施工方签订施工合同；加强与阳火坪等5个风电项目业主沟通协调，帮助业主解决项目推进存在的问题，加快推进项目建设进度，争取风电多做贡献。</w:t>
      </w:r>
    </w:p>
    <w:p>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sectPr>
      <w:headerReference r:id="rId3" w:type="default"/>
      <w:footerReference r:id="rId4"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60548"/>
    <w:multiLevelType w:val="singleLevel"/>
    <w:tmpl w:val="D5760548"/>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mVlYjdmNTc3YzliOWZmMTcwMGNiYmVlZjdkODEifQ=="/>
  </w:docVars>
  <w:rsids>
    <w:rsidRoot w:val="026306AC"/>
    <w:rsid w:val="00793554"/>
    <w:rsid w:val="007D1F5A"/>
    <w:rsid w:val="00F46721"/>
    <w:rsid w:val="01406BB4"/>
    <w:rsid w:val="01902D1C"/>
    <w:rsid w:val="01FD4C2B"/>
    <w:rsid w:val="023758FE"/>
    <w:rsid w:val="024944D8"/>
    <w:rsid w:val="026306AC"/>
    <w:rsid w:val="02683E76"/>
    <w:rsid w:val="02B6709D"/>
    <w:rsid w:val="03694EBA"/>
    <w:rsid w:val="036E42B8"/>
    <w:rsid w:val="04250BBE"/>
    <w:rsid w:val="046B3593"/>
    <w:rsid w:val="048E0FA1"/>
    <w:rsid w:val="04975514"/>
    <w:rsid w:val="049A429E"/>
    <w:rsid w:val="04D87247"/>
    <w:rsid w:val="052D7E00"/>
    <w:rsid w:val="05DA5C2A"/>
    <w:rsid w:val="06732524"/>
    <w:rsid w:val="06D342A9"/>
    <w:rsid w:val="07F558F4"/>
    <w:rsid w:val="09295E9E"/>
    <w:rsid w:val="093976CC"/>
    <w:rsid w:val="09402B0D"/>
    <w:rsid w:val="09546560"/>
    <w:rsid w:val="096A5FCE"/>
    <w:rsid w:val="0A3D797F"/>
    <w:rsid w:val="0A430E0F"/>
    <w:rsid w:val="0AE431AC"/>
    <w:rsid w:val="0AF25902"/>
    <w:rsid w:val="0B1A769A"/>
    <w:rsid w:val="0B22064F"/>
    <w:rsid w:val="0B441E89"/>
    <w:rsid w:val="0B6E449C"/>
    <w:rsid w:val="0BA23811"/>
    <w:rsid w:val="0BA47589"/>
    <w:rsid w:val="0C996F37"/>
    <w:rsid w:val="0CCE6992"/>
    <w:rsid w:val="0D0238B7"/>
    <w:rsid w:val="0D4F69B2"/>
    <w:rsid w:val="0D650C0A"/>
    <w:rsid w:val="0E043A7E"/>
    <w:rsid w:val="0E6A2D0C"/>
    <w:rsid w:val="0E77558A"/>
    <w:rsid w:val="0F8A78DF"/>
    <w:rsid w:val="10890389"/>
    <w:rsid w:val="10BB6702"/>
    <w:rsid w:val="10D14A05"/>
    <w:rsid w:val="11890DCD"/>
    <w:rsid w:val="11AA6E3E"/>
    <w:rsid w:val="1231650C"/>
    <w:rsid w:val="12820C40"/>
    <w:rsid w:val="12D65128"/>
    <w:rsid w:val="130018D9"/>
    <w:rsid w:val="130F7B66"/>
    <w:rsid w:val="13876961"/>
    <w:rsid w:val="14575DAF"/>
    <w:rsid w:val="148B7538"/>
    <w:rsid w:val="14F75772"/>
    <w:rsid w:val="150935B5"/>
    <w:rsid w:val="1601798F"/>
    <w:rsid w:val="167823EB"/>
    <w:rsid w:val="17495AA8"/>
    <w:rsid w:val="17B010FC"/>
    <w:rsid w:val="18512322"/>
    <w:rsid w:val="18A4506D"/>
    <w:rsid w:val="18AA6C52"/>
    <w:rsid w:val="18CD38A6"/>
    <w:rsid w:val="19237E96"/>
    <w:rsid w:val="1941133F"/>
    <w:rsid w:val="19EE092A"/>
    <w:rsid w:val="1A4A0280"/>
    <w:rsid w:val="1A7C5C7A"/>
    <w:rsid w:val="1AD9749D"/>
    <w:rsid w:val="1AF874ED"/>
    <w:rsid w:val="1AFA3372"/>
    <w:rsid w:val="1B1946DC"/>
    <w:rsid w:val="1D064EAE"/>
    <w:rsid w:val="1D0B2C34"/>
    <w:rsid w:val="1D7E4CE6"/>
    <w:rsid w:val="1DB75DEA"/>
    <w:rsid w:val="1E9A46DE"/>
    <w:rsid w:val="1F3C14D5"/>
    <w:rsid w:val="1F782821"/>
    <w:rsid w:val="1FB762ED"/>
    <w:rsid w:val="1FDA7A40"/>
    <w:rsid w:val="20497803"/>
    <w:rsid w:val="212F207F"/>
    <w:rsid w:val="2187002A"/>
    <w:rsid w:val="21947A2B"/>
    <w:rsid w:val="21C01703"/>
    <w:rsid w:val="22090649"/>
    <w:rsid w:val="22810ECB"/>
    <w:rsid w:val="22E54D84"/>
    <w:rsid w:val="23B83CA7"/>
    <w:rsid w:val="23BB026B"/>
    <w:rsid w:val="23D6413A"/>
    <w:rsid w:val="24A830E2"/>
    <w:rsid w:val="24CC3BE1"/>
    <w:rsid w:val="24DA1AB9"/>
    <w:rsid w:val="25CD3A76"/>
    <w:rsid w:val="26211A56"/>
    <w:rsid w:val="266C5FB9"/>
    <w:rsid w:val="269F47EE"/>
    <w:rsid w:val="26A03E06"/>
    <w:rsid w:val="274B2C1C"/>
    <w:rsid w:val="281F5561"/>
    <w:rsid w:val="28DE7603"/>
    <w:rsid w:val="2908719B"/>
    <w:rsid w:val="291530D5"/>
    <w:rsid w:val="2A274151"/>
    <w:rsid w:val="2A8704F8"/>
    <w:rsid w:val="2AB22486"/>
    <w:rsid w:val="2B201C64"/>
    <w:rsid w:val="2B210CD1"/>
    <w:rsid w:val="2B540226"/>
    <w:rsid w:val="2BB4036E"/>
    <w:rsid w:val="2C5D6BA9"/>
    <w:rsid w:val="2D490C13"/>
    <w:rsid w:val="2D996BD8"/>
    <w:rsid w:val="2DAE2494"/>
    <w:rsid w:val="2EAA38DB"/>
    <w:rsid w:val="2ED47230"/>
    <w:rsid w:val="2F273594"/>
    <w:rsid w:val="2F5C1E00"/>
    <w:rsid w:val="30195EF5"/>
    <w:rsid w:val="30633E3B"/>
    <w:rsid w:val="30AC6AF7"/>
    <w:rsid w:val="30D364D4"/>
    <w:rsid w:val="31322BF0"/>
    <w:rsid w:val="316B2774"/>
    <w:rsid w:val="31E85C53"/>
    <w:rsid w:val="320E7169"/>
    <w:rsid w:val="33316B7B"/>
    <w:rsid w:val="33663DB1"/>
    <w:rsid w:val="339E453D"/>
    <w:rsid w:val="352C6210"/>
    <w:rsid w:val="35713976"/>
    <w:rsid w:val="3597738F"/>
    <w:rsid w:val="359D2519"/>
    <w:rsid w:val="35A84AA3"/>
    <w:rsid w:val="35D905E4"/>
    <w:rsid w:val="361B02C4"/>
    <w:rsid w:val="36931E73"/>
    <w:rsid w:val="369346F7"/>
    <w:rsid w:val="36A91D74"/>
    <w:rsid w:val="36CB5A6B"/>
    <w:rsid w:val="36EC59B3"/>
    <w:rsid w:val="39334084"/>
    <w:rsid w:val="396D5FCB"/>
    <w:rsid w:val="3A3519D1"/>
    <w:rsid w:val="3B2F4CA9"/>
    <w:rsid w:val="3B3F60C1"/>
    <w:rsid w:val="3B7774BB"/>
    <w:rsid w:val="3C88295C"/>
    <w:rsid w:val="3C945B02"/>
    <w:rsid w:val="3CA36E5C"/>
    <w:rsid w:val="3CC52EF7"/>
    <w:rsid w:val="3D0D0E5C"/>
    <w:rsid w:val="3D1B3DB0"/>
    <w:rsid w:val="3D483E84"/>
    <w:rsid w:val="3D5C1338"/>
    <w:rsid w:val="3DA75332"/>
    <w:rsid w:val="3DE42C19"/>
    <w:rsid w:val="3E0C24D3"/>
    <w:rsid w:val="3E640D24"/>
    <w:rsid w:val="3E7F33BB"/>
    <w:rsid w:val="3F8F6078"/>
    <w:rsid w:val="3FDF3CD8"/>
    <w:rsid w:val="3FED2FEE"/>
    <w:rsid w:val="40331F40"/>
    <w:rsid w:val="40514C3A"/>
    <w:rsid w:val="4098779E"/>
    <w:rsid w:val="40C46DEE"/>
    <w:rsid w:val="41865B62"/>
    <w:rsid w:val="428711BD"/>
    <w:rsid w:val="42AD7535"/>
    <w:rsid w:val="43052093"/>
    <w:rsid w:val="43310D2E"/>
    <w:rsid w:val="43962AEF"/>
    <w:rsid w:val="44140159"/>
    <w:rsid w:val="445E6EA4"/>
    <w:rsid w:val="44FF374B"/>
    <w:rsid w:val="45506C29"/>
    <w:rsid w:val="455B0BBF"/>
    <w:rsid w:val="455E3FF6"/>
    <w:rsid w:val="46441DFD"/>
    <w:rsid w:val="478D729D"/>
    <w:rsid w:val="47BA3586"/>
    <w:rsid w:val="4914021D"/>
    <w:rsid w:val="495579D6"/>
    <w:rsid w:val="4ABE20F3"/>
    <w:rsid w:val="4B152ADC"/>
    <w:rsid w:val="4BA40A9B"/>
    <w:rsid w:val="4BBF68D2"/>
    <w:rsid w:val="4C8222E5"/>
    <w:rsid w:val="4CC70873"/>
    <w:rsid w:val="4D083C53"/>
    <w:rsid w:val="4D407CB0"/>
    <w:rsid w:val="4D53256B"/>
    <w:rsid w:val="4D9C6D15"/>
    <w:rsid w:val="4E8F4889"/>
    <w:rsid w:val="4EA67471"/>
    <w:rsid w:val="4EAE4DA6"/>
    <w:rsid w:val="4F166C04"/>
    <w:rsid w:val="5093016C"/>
    <w:rsid w:val="509479E7"/>
    <w:rsid w:val="509505F3"/>
    <w:rsid w:val="50E91447"/>
    <w:rsid w:val="50E9517D"/>
    <w:rsid w:val="51344E18"/>
    <w:rsid w:val="51562339"/>
    <w:rsid w:val="51B83CF3"/>
    <w:rsid w:val="52192DE2"/>
    <w:rsid w:val="52536850"/>
    <w:rsid w:val="527D4186"/>
    <w:rsid w:val="52A14542"/>
    <w:rsid w:val="52BB65D3"/>
    <w:rsid w:val="52D90CBE"/>
    <w:rsid w:val="53280172"/>
    <w:rsid w:val="534F5D39"/>
    <w:rsid w:val="536C77CC"/>
    <w:rsid w:val="539320CC"/>
    <w:rsid w:val="53955D20"/>
    <w:rsid w:val="5483189C"/>
    <w:rsid w:val="55031F07"/>
    <w:rsid w:val="55322C20"/>
    <w:rsid w:val="557264C3"/>
    <w:rsid w:val="55795D23"/>
    <w:rsid w:val="561F0B20"/>
    <w:rsid w:val="574C6D09"/>
    <w:rsid w:val="57B439EF"/>
    <w:rsid w:val="580612FD"/>
    <w:rsid w:val="58856DC0"/>
    <w:rsid w:val="59852668"/>
    <w:rsid w:val="59A321FB"/>
    <w:rsid w:val="5A8C1787"/>
    <w:rsid w:val="5ABD0D2E"/>
    <w:rsid w:val="5B720443"/>
    <w:rsid w:val="5B8F4FC4"/>
    <w:rsid w:val="5D1E0517"/>
    <w:rsid w:val="5D261BE2"/>
    <w:rsid w:val="5E4445B8"/>
    <w:rsid w:val="5E793037"/>
    <w:rsid w:val="5F406187"/>
    <w:rsid w:val="5F857143"/>
    <w:rsid w:val="60993AF1"/>
    <w:rsid w:val="609D0162"/>
    <w:rsid w:val="60D7253E"/>
    <w:rsid w:val="60E73C97"/>
    <w:rsid w:val="6158259B"/>
    <w:rsid w:val="61967D72"/>
    <w:rsid w:val="61BD0250"/>
    <w:rsid w:val="62810954"/>
    <w:rsid w:val="62AB6F1C"/>
    <w:rsid w:val="62F9295D"/>
    <w:rsid w:val="63116E57"/>
    <w:rsid w:val="632C0DEB"/>
    <w:rsid w:val="63320290"/>
    <w:rsid w:val="63590D82"/>
    <w:rsid w:val="6359757E"/>
    <w:rsid w:val="635E47D3"/>
    <w:rsid w:val="6360734C"/>
    <w:rsid w:val="63782623"/>
    <w:rsid w:val="63984453"/>
    <w:rsid w:val="644A3F19"/>
    <w:rsid w:val="647F3AA7"/>
    <w:rsid w:val="649D0321"/>
    <w:rsid w:val="64E46A5D"/>
    <w:rsid w:val="64F465C3"/>
    <w:rsid w:val="64FB013A"/>
    <w:rsid w:val="652128FB"/>
    <w:rsid w:val="652E02BD"/>
    <w:rsid w:val="65782A18"/>
    <w:rsid w:val="65865E9F"/>
    <w:rsid w:val="658B0713"/>
    <w:rsid w:val="65A87AE5"/>
    <w:rsid w:val="65B94D3F"/>
    <w:rsid w:val="66C33328"/>
    <w:rsid w:val="66FB01B2"/>
    <w:rsid w:val="68096A47"/>
    <w:rsid w:val="685D713A"/>
    <w:rsid w:val="69C55464"/>
    <w:rsid w:val="6A3E24DC"/>
    <w:rsid w:val="6A68311E"/>
    <w:rsid w:val="6AFE65A2"/>
    <w:rsid w:val="6CA8211B"/>
    <w:rsid w:val="6D21195D"/>
    <w:rsid w:val="6DC4208B"/>
    <w:rsid w:val="6E435BA3"/>
    <w:rsid w:val="6EE371A7"/>
    <w:rsid w:val="6F2464F4"/>
    <w:rsid w:val="6F685A55"/>
    <w:rsid w:val="6F857913"/>
    <w:rsid w:val="6FDC6A13"/>
    <w:rsid w:val="711279E6"/>
    <w:rsid w:val="71535F3B"/>
    <w:rsid w:val="719F40F5"/>
    <w:rsid w:val="71B23116"/>
    <w:rsid w:val="71E6030B"/>
    <w:rsid w:val="743A102B"/>
    <w:rsid w:val="754609F3"/>
    <w:rsid w:val="75730C0D"/>
    <w:rsid w:val="75A40881"/>
    <w:rsid w:val="75A41342"/>
    <w:rsid w:val="761675E5"/>
    <w:rsid w:val="7658419B"/>
    <w:rsid w:val="777032C5"/>
    <w:rsid w:val="77B20B0C"/>
    <w:rsid w:val="77DF0EF9"/>
    <w:rsid w:val="78D301CD"/>
    <w:rsid w:val="794408D3"/>
    <w:rsid w:val="79A33E26"/>
    <w:rsid w:val="7B5343F8"/>
    <w:rsid w:val="7BD84537"/>
    <w:rsid w:val="7C472928"/>
    <w:rsid w:val="7D146492"/>
    <w:rsid w:val="7D325253"/>
    <w:rsid w:val="7D466F15"/>
    <w:rsid w:val="7D9200E9"/>
    <w:rsid w:val="7DD72F1A"/>
    <w:rsid w:val="7E1C016D"/>
    <w:rsid w:val="7E7E6B07"/>
    <w:rsid w:val="7E9D6B6C"/>
    <w:rsid w:val="7EC25F07"/>
    <w:rsid w:val="7F1E4EDF"/>
    <w:rsid w:val="7F2C38B2"/>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6">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qFormat/>
    <w:uiPriority w:val="0"/>
  </w:style>
  <w:style w:type="character" w:styleId="15">
    <w:name w:val="FollowedHyperlink"/>
    <w:basedOn w:val="12"/>
    <w:qFormat/>
    <w:uiPriority w:val="0"/>
    <w:rPr>
      <w:color w:val="007BFF"/>
      <w:u w:val="none"/>
    </w:rPr>
  </w:style>
  <w:style w:type="character" w:styleId="16">
    <w:name w:val="Hyperlink"/>
    <w:basedOn w:val="12"/>
    <w:qFormat/>
    <w:uiPriority w:val="0"/>
    <w:rPr>
      <w:color w:val="007BFF"/>
      <w:u w:val="none"/>
    </w:rPr>
  </w:style>
  <w:style w:type="character" w:styleId="17">
    <w:name w:val="HTML Code"/>
    <w:basedOn w:val="12"/>
    <w:qFormat/>
    <w:uiPriority w:val="0"/>
    <w:rPr>
      <w:rFonts w:hint="default" w:ascii="Consolas" w:hAnsi="Consolas" w:eastAsia="Consolas" w:cs="Consolas"/>
      <w:color w:val="E83E8C"/>
      <w:sz w:val="21"/>
      <w:szCs w:val="21"/>
    </w:rPr>
  </w:style>
  <w:style w:type="character" w:styleId="18">
    <w:name w:val="HTML Keyboard"/>
    <w:basedOn w:val="12"/>
    <w:qFormat/>
    <w:uiPriority w:val="0"/>
    <w:rPr>
      <w:rFonts w:ascii="Consolas" w:hAnsi="Consolas" w:eastAsia="Consolas" w:cs="Consolas"/>
      <w:color w:val="FFFFFF"/>
      <w:sz w:val="21"/>
      <w:szCs w:val="21"/>
      <w:shd w:val="clear" w:fill="212529"/>
    </w:rPr>
  </w:style>
  <w:style w:type="character" w:styleId="19">
    <w:name w:val="HTML Sample"/>
    <w:basedOn w:val="12"/>
    <w:qFormat/>
    <w:uiPriority w:val="0"/>
    <w:rPr>
      <w:rFonts w:hint="default" w:ascii="Consolas" w:hAnsi="Consolas" w:eastAsia="Consolas" w:cs="Consolas"/>
      <w:sz w:val="21"/>
      <w:szCs w:val="21"/>
    </w:rPr>
  </w:style>
  <w:style w:type="paragraph" w:customStyle="1" w:styleId="20">
    <w:name w:val="正文-公1"/>
    <w:basedOn w:val="1"/>
    <w:qFormat/>
    <w:uiPriority w:val="0"/>
    <w:pPr>
      <w:ind w:firstLine="200" w:firstLineChars="200"/>
      <w:jc w:val="left"/>
    </w:pPr>
    <w:rPr>
      <w:rFonts w:eastAsia="仿宋_GB2312"/>
    </w:rPr>
  </w:style>
  <w:style w:type="paragraph" w:customStyle="1" w:styleId="21">
    <w:name w:val="图表目录1"/>
    <w:basedOn w:val="22"/>
    <w:next w:val="1"/>
    <w:qFormat/>
    <w:uiPriority w:val="0"/>
    <w:pPr>
      <w:ind w:left="200" w:leftChars="200" w:hanging="200" w:hangingChars="200"/>
    </w:pPr>
    <w:rPr>
      <w:rFonts w:ascii="Times New Roman" w:hAnsi="Times New Roman" w:eastAsia="仿宋_GB2312" w:cs="Times New Roman"/>
      <w:sz w:val="32"/>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BodyText1I"/>
    <w:basedOn w:val="24"/>
    <w:qFormat/>
    <w:uiPriority w:val="0"/>
    <w:pPr>
      <w:spacing w:after="120"/>
      <w:ind w:firstLine="420" w:firstLineChars="100"/>
      <w:jc w:val="both"/>
      <w:textAlignment w:val="baseline"/>
    </w:pPr>
  </w:style>
  <w:style w:type="paragraph" w:customStyle="1" w:styleId="24">
    <w:name w:val="BodyText"/>
    <w:basedOn w:val="1"/>
    <w:next w:val="1"/>
    <w:qFormat/>
    <w:uiPriority w:val="0"/>
    <w:pPr>
      <w:spacing w:after="120"/>
      <w:jc w:val="both"/>
      <w:textAlignment w:val="baseline"/>
    </w:pPr>
  </w:style>
  <w:style w:type="paragraph" w:customStyle="1" w:styleId="25">
    <w:name w:val="列出段落1"/>
    <w:basedOn w:val="1"/>
    <w:qFormat/>
    <w:uiPriority w:val="34"/>
    <w:pPr>
      <w:ind w:firstLine="420" w:firstLineChars="200"/>
    </w:pPr>
  </w:style>
  <w:style w:type="character" w:customStyle="1" w:styleId="26">
    <w:name w:val="NormalCharacter"/>
    <w:link w:val="27"/>
    <w:semiHidden/>
    <w:qFormat/>
    <w:uiPriority w:val="0"/>
    <w:rPr>
      <w:rFonts w:ascii="宋体" w:hAnsi="宋体"/>
      <w:kern w:val="0"/>
      <w:sz w:val="20"/>
      <w:szCs w:val="20"/>
    </w:rPr>
  </w:style>
  <w:style w:type="paragraph" w:customStyle="1" w:styleId="27">
    <w:name w:val="UserStyle_0"/>
    <w:basedOn w:val="1"/>
    <w:link w:val="26"/>
    <w:qFormat/>
    <w:uiPriority w:val="0"/>
    <w:pPr>
      <w:widowControl/>
      <w:shd w:val="clear" w:color="auto" w:fill="000080"/>
      <w:spacing w:line="436" w:lineRule="exact"/>
    </w:pPr>
    <w:rPr>
      <w:rFonts w:ascii="宋体" w:hAnsi="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3289</Words>
  <Characters>3724</Characters>
  <Lines>0</Lines>
  <Paragraphs>0</Paragraphs>
  <TotalTime>3</TotalTime>
  <ScaleCrop>false</ScaleCrop>
  <LinksUpToDate>false</LinksUpToDate>
  <CharactersWithSpaces>3732</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2022-06-16T18:20:00Z</dcterms:created>
  <dc:creator>Administrator</dc:creator>
  <cp:lastModifiedBy>☆瑜☆</cp:lastModifiedBy>
  <cp:lastPrinted>2024-07-26T01:37:00Z</cp:lastPrinted>
  <dcterms:modified xsi:type="dcterms:W3CDTF">2024-08-07T02:23:47Z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3872ACB4C200432692A2D5E24A334B2B</vt:lpwstr>
  </property>
</Properties>
</file>