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EB85">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40" w:lineRule="exact"/>
        <w:jc w:val="center"/>
        <w:textAlignment w:val="auto"/>
        <w:rPr>
          <w:rFonts w:hint="eastAsia" w:ascii="方正小标宋_GBK" w:hAnsi="方正小标宋_GBK" w:eastAsia="方正小标宋_GBK" w:cs="方正小标宋_GBK"/>
          <w:snapToGrid w:val="0"/>
          <w:kern w:val="2"/>
          <w:sz w:val="44"/>
          <w:szCs w:val="44"/>
        </w:rPr>
      </w:pPr>
      <w:bookmarkStart w:id="0" w:name="_Hlk25540369"/>
      <w:r>
        <w:rPr>
          <w:rFonts w:hint="eastAsia" w:ascii="方正小标宋_GBK" w:hAnsi="方正小标宋_GBK" w:eastAsia="方正小标宋_GBK" w:cs="方正小标宋_GBK"/>
          <w:snapToGrid w:val="0"/>
          <w:kern w:val="2"/>
          <w:sz w:val="44"/>
          <w:szCs w:val="44"/>
        </w:rPr>
        <w:t>资源县应急管理局202</w:t>
      </w:r>
      <w:r>
        <w:rPr>
          <w:rFonts w:hint="eastAsia" w:ascii="方正小标宋_GBK" w:hAnsi="方正小标宋_GBK" w:eastAsia="方正小标宋_GBK" w:cs="方正小标宋_GBK"/>
          <w:snapToGrid w:val="0"/>
          <w:kern w:val="2"/>
          <w:sz w:val="44"/>
          <w:szCs w:val="44"/>
          <w:lang w:val="en-US" w:eastAsia="zh-CN"/>
        </w:rPr>
        <w:t>5</w:t>
      </w:r>
      <w:r>
        <w:rPr>
          <w:rFonts w:hint="eastAsia" w:ascii="方正小标宋_GBK" w:hAnsi="方正小标宋_GBK" w:eastAsia="方正小标宋_GBK" w:cs="方正小标宋_GBK"/>
          <w:snapToGrid w:val="0"/>
          <w:kern w:val="2"/>
          <w:sz w:val="44"/>
          <w:szCs w:val="44"/>
        </w:rPr>
        <w:t>年政府信息</w:t>
      </w:r>
    </w:p>
    <w:p w14:paraId="070EDCB2">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40" w:lineRule="exact"/>
        <w:jc w:val="center"/>
        <w:textAlignment w:val="auto"/>
        <w:rPr>
          <w:rFonts w:hint="eastAsia" w:ascii="方正小标宋_GBK" w:hAnsi="方正小标宋_GBK" w:eastAsia="方正小标宋_GBK" w:cs="方正小标宋_GBK"/>
          <w:snapToGrid w:val="0"/>
          <w:kern w:val="2"/>
          <w:sz w:val="44"/>
          <w:szCs w:val="44"/>
        </w:rPr>
      </w:pPr>
      <w:r>
        <w:rPr>
          <w:rFonts w:hint="eastAsia" w:ascii="方正小标宋_GBK" w:hAnsi="方正小标宋_GBK" w:eastAsia="方正小标宋_GBK" w:cs="方正小标宋_GBK"/>
          <w:snapToGrid w:val="0"/>
          <w:kern w:val="2"/>
          <w:sz w:val="44"/>
          <w:szCs w:val="44"/>
        </w:rPr>
        <w:t>公开工作年度报告</w:t>
      </w:r>
    </w:p>
    <w:p w14:paraId="4C51E2EF">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jc w:val="both"/>
        <w:textAlignment w:val="auto"/>
        <w:rPr>
          <w:rFonts w:eastAsia="方正仿宋_GBK"/>
          <w:snapToGrid w:val="0"/>
          <w:kern w:val="2"/>
          <w:szCs w:val="24"/>
        </w:rPr>
      </w:pPr>
    </w:p>
    <w:p w14:paraId="70B85618">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黑体" w:hAnsi="黑体" w:eastAsia="黑体" w:cs="黑体"/>
          <w:snapToGrid w:val="0"/>
          <w:kern w:val="2"/>
          <w:sz w:val="32"/>
          <w:szCs w:val="32"/>
          <w:shd w:val="clear" w:color="auto" w:fill="FFFFFF"/>
        </w:rPr>
      </w:pPr>
      <w:r>
        <w:rPr>
          <w:rFonts w:hint="default" w:ascii="黑体" w:hAnsi="黑体" w:eastAsia="黑体" w:cs="黑体"/>
          <w:snapToGrid w:val="0"/>
          <w:kern w:val="2"/>
          <w:sz w:val="32"/>
          <w:szCs w:val="32"/>
          <w:shd w:val="clear" w:color="auto" w:fill="FFFFFF"/>
        </w:rPr>
        <w:t>一、总体情况</w:t>
      </w:r>
    </w:p>
    <w:p w14:paraId="0285ABA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年，资源县应急管理局坚持以习近平新时代中国特色社会主义思想为指导，深入落实习近平总书记关于广西工作论述的重要要求，严格遵循《中华人民共和国政府信息公开条例》及相关规定，紧扣全年重点工作目标任务，扎实推进政府信息公开各项工作，持续提升工作透明度</w:t>
      </w:r>
      <w:r>
        <w:rPr>
          <w:rFonts w:hint="eastAsia" w:ascii="仿宋_GB2312" w:hAnsi="仿宋_GB2312" w:eastAsia="仿宋_GB2312" w:cs="仿宋_GB2312"/>
          <w:i w:val="0"/>
          <w:iCs w:val="0"/>
          <w:caps w:val="0"/>
          <w:color w:val="333333"/>
          <w:spacing w:val="0"/>
          <w:sz w:val="32"/>
          <w:szCs w:val="32"/>
          <w:shd w:val="clear" w:fill="FFFFFF"/>
          <w:lang w:val="en-US" w:eastAsia="zh-CN"/>
        </w:rPr>
        <w:t>和</w:t>
      </w:r>
      <w:r>
        <w:rPr>
          <w:rFonts w:hint="eastAsia" w:ascii="仿宋_GB2312" w:hAnsi="仿宋_GB2312" w:eastAsia="仿宋_GB2312" w:cs="仿宋_GB2312"/>
          <w:i w:val="0"/>
          <w:iCs w:val="0"/>
          <w:caps w:val="0"/>
          <w:color w:val="333333"/>
          <w:spacing w:val="0"/>
          <w:sz w:val="32"/>
          <w:szCs w:val="32"/>
          <w:shd w:val="clear" w:fill="FFFFFF"/>
        </w:rPr>
        <w:t>公信力。现将本年度工作制度执行情况报告如下：</w:t>
      </w:r>
    </w:p>
    <w:p w14:paraId="6CDC400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（一）主动公开情况</w:t>
      </w:r>
    </w:p>
    <w:p w14:paraId="272E3D0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2025</w:t>
      </w:r>
      <w:r>
        <w:rPr>
          <w:rFonts w:hint="eastAsia" w:ascii="仿宋_GB2312" w:hAnsi="仿宋_GB2312" w:eastAsia="仿宋_GB2312" w:cs="仿宋_GB2312"/>
          <w:i w:val="0"/>
          <w:iCs w:val="0"/>
          <w:caps w:val="0"/>
          <w:color w:val="333333"/>
          <w:spacing w:val="0"/>
          <w:sz w:val="32"/>
          <w:szCs w:val="32"/>
          <w:shd w:val="clear" w:fill="FFFFFF"/>
        </w:rPr>
        <w:t>年，我局政府信息公开工作以生产安全事故及自然灾害应对处置工作发布为主，通过生产安全事故信息、应对处置信息和事故调查报告以及安全生产、自然灾害预警、预报和预防信息公开等的及时发布，不断提高工作透明度，方便群众通过网站查询和掌握办事流程和重要信息。</w:t>
      </w:r>
    </w:p>
    <w:p w14:paraId="24605DF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（二）依申请公开情况</w:t>
      </w:r>
    </w:p>
    <w:p w14:paraId="5D72B39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全年未收到政府信息公开申请件。</w:t>
      </w:r>
    </w:p>
    <w:p w14:paraId="6366AB6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（三）政府信息管理</w:t>
      </w:r>
    </w:p>
    <w:p w14:paraId="79CBA7D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是加大信息公开数据公开力度。按照相关要求，做好政府网站信息公开年度报表统计工作。二是规范信息审核发布机制。严格执行信息发布逐级三次审核机制，审查敏感信息，保护个人隐私，注意保密性审查，确保信息内容的准确性和严谨性，并按照县政府网站季度监测标准及时整改完善。三是根据区、市、县关于行政规范性文件集中公开工作要求，全面梳理我局现行有效和废止失效的行政规范性文件，全部统一标准、规范公开。</w:t>
      </w:r>
    </w:p>
    <w:p w14:paraId="2BB24AF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（四）政府信息公开平台建设</w:t>
      </w:r>
    </w:p>
    <w:p w14:paraId="6D348D4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根据县政府和应急管理系统有关网站建设的要求，在我局部门信息公开栏目中及时更新内容。我局法定公开设定包括基础信息公开、重点领域信息公开等栏目，并按照规定周期公开相关内容。</w:t>
      </w:r>
    </w:p>
    <w:p w14:paraId="4BD64BEE">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default" w:ascii="黑体" w:hAnsi="黑体" w:eastAsia="黑体" w:cs="黑体"/>
          <w:snapToGrid w:val="0"/>
          <w:kern w:val="2"/>
          <w:sz w:val="32"/>
          <w:szCs w:val="32"/>
          <w:shd w:val="clear" w:color="auto" w:fill="FFFFFF"/>
        </w:rPr>
      </w:pPr>
      <w:r>
        <w:rPr>
          <w:rFonts w:hint="default" w:ascii="黑体" w:hAnsi="黑体" w:eastAsia="黑体" w:cs="黑体"/>
          <w:snapToGrid w:val="0"/>
          <w:kern w:val="2"/>
          <w:sz w:val="32"/>
          <w:szCs w:val="32"/>
          <w:shd w:val="clear" w:color="auto" w:fill="FFFFFF"/>
        </w:rPr>
        <w:t>二、主动公开政府信息情况</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2268"/>
        <w:gridCol w:w="2268"/>
        <w:gridCol w:w="2268"/>
        <w:gridCol w:w="2268"/>
      </w:tblGrid>
      <w:tr w14:paraId="7687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14:paraId="4FA73C6E">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第二十条第（一）项</w:t>
            </w:r>
          </w:p>
        </w:tc>
      </w:tr>
      <w:tr w14:paraId="5F51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1" w:hRule="atLeast"/>
          <w:jc w:val="center"/>
        </w:trPr>
        <w:tc>
          <w:tcPr>
            <w:tcW w:w="2268" w:type="dxa"/>
            <w:noWrap w:val="0"/>
            <w:tcMar>
              <w:left w:w="28" w:type="dxa"/>
              <w:right w:w="33" w:type="dxa"/>
            </w:tcMar>
            <w:vAlign w:val="center"/>
          </w:tcPr>
          <w:p w14:paraId="47252FD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2268" w:type="dxa"/>
            <w:noWrap w:val="0"/>
            <w:tcMar>
              <w:left w:w="28" w:type="dxa"/>
              <w:right w:w="33" w:type="dxa"/>
            </w:tcMar>
            <w:vAlign w:val="center"/>
          </w:tcPr>
          <w:p w14:paraId="3014498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本年制发件数</w:t>
            </w:r>
          </w:p>
        </w:tc>
        <w:tc>
          <w:tcPr>
            <w:tcW w:w="2268" w:type="dxa"/>
            <w:noWrap w:val="0"/>
            <w:tcMar>
              <w:left w:w="28" w:type="dxa"/>
              <w:right w:w="33" w:type="dxa"/>
            </w:tcMar>
            <w:vAlign w:val="center"/>
          </w:tcPr>
          <w:p w14:paraId="396C7DD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本年废止件数</w:t>
            </w:r>
          </w:p>
        </w:tc>
        <w:tc>
          <w:tcPr>
            <w:tcW w:w="2268" w:type="dxa"/>
            <w:noWrap w:val="0"/>
            <w:tcMar>
              <w:left w:w="28" w:type="dxa"/>
              <w:right w:w="33" w:type="dxa"/>
            </w:tcMar>
            <w:vAlign w:val="center"/>
          </w:tcPr>
          <w:p w14:paraId="391B00E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现行有效件数</w:t>
            </w:r>
          </w:p>
        </w:tc>
      </w:tr>
      <w:tr w14:paraId="236C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461D42E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规章</w:t>
            </w:r>
          </w:p>
        </w:tc>
        <w:tc>
          <w:tcPr>
            <w:tcW w:w="2268" w:type="dxa"/>
            <w:noWrap w:val="0"/>
            <w:tcMar>
              <w:left w:w="28" w:type="dxa"/>
              <w:right w:w="33" w:type="dxa"/>
            </w:tcMar>
            <w:vAlign w:val="center"/>
          </w:tcPr>
          <w:p w14:paraId="1D05A2C2">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14:paraId="07BA8421">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14:paraId="0A9678C2">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14:paraId="7EA2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5ED541C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行政规范性文件</w:t>
            </w:r>
          </w:p>
        </w:tc>
        <w:tc>
          <w:tcPr>
            <w:tcW w:w="2268" w:type="dxa"/>
            <w:noWrap w:val="0"/>
            <w:tcMar>
              <w:left w:w="28" w:type="dxa"/>
              <w:right w:w="33" w:type="dxa"/>
            </w:tcMar>
            <w:vAlign w:val="center"/>
          </w:tcPr>
          <w:p w14:paraId="5687229A">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14:paraId="00C46851">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2268" w:type="dxa"/>
            <w:noWrap w:val="0"/>
            <w:tcMar>
              <w:left w:w="28" w:type="dxa"/>
              <w:right w:w="33" w:type="dxa"/>
            </w:tcMar>
            <w:vAlign w:val="center"/>
          </w:tcPr>
          <w:p w14:paraId="21B7AF0C">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14:paraId="05D2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14:paraId="12507D56">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第二十条第（五）项</w:t>
            </w:r>
          </w:p>
        </w:tc>
      </w:tr>
      <w:tr w14:paraId="6679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68D7464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6804" w:type="dxa"/>
            <w:gridSpan w:val="3"/>
            <w:noWrap w:val="0"/>
            <w:tcMar>
              <w:left w:w="28" w:type="dxa"/>
              <w:right w:w="33" w:type="dxa"/>
            </w:tcMar>
            <w:vAlign w:val="center"/>
          </w:tcPr>
          <w:p w14:paraId="2A45948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本年处理决定数量</w:t>
            </w:r>
          </w:p>
        </w:tc>
      </w:tr>
      <w:tr w14:paraId="09F7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39EA58B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行政许可</w:t>
            </w:r>
          </w:p>
        </w:tc>
        <w:tc>
          <w:tcPr>
            <w:tcW w:w="6804" w:type="dxa"/>
            <w:gridSpan w:val="3"/>
            <w:noWrap w:val="0"/>
            <w:tcMar>
              <w:left w:w="28" w:type="dxa"/>
              <w:right w:w="33" w:type="dxa"/>
            </w:tcMar>
            <w:vAlign w:val="center"/>
          </w:tcPr>
          <w:p w14:paraId="4288CFB0">
            <w:pPr>
              <w:adjustRightInd w:val="0"/>
              <w:snapToGrid w:val="0"/>
              <w:spacing w:line="280" w:lineRule="exact"/>
              <w:jc w:val="center"/>
              <w:rPr>
                <w:rFonts w:hint="default"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33</w:t>
            </w:r>
          </w:p>
        </w:tc>
      </w:tr>
      <w:tr w14:paraId="0C9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14:paraId="6986E84D">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第二十条第（六）项</w:t>
            </w:r>
          </w:p>
        </w:tc>
      </w:tr>
      <w:tr w14:paraId="6D78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0402589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6804" w:type="dxa"/>
            <w:gridSpan w:val="3"/>
            <w:noWrap w:val="0"/>
            <w:tcMar>
              <w:left w:w="28" w:type="dxa"/>
              <w:right w:w="33" w:type="dxa"/>
            </w:tcMar>
            <w:vAlign w:val="center"/>
          </w:tcPr>
          <w:p w14:paraId="75B5EB9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本年处理决定数量</w:t>
            </w:r>
          </w:p>
        </w:tc>
      </w:tr>
      <w:tr w14:paraId="1877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5D49894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行政处罚</w:t>
            </w:r>
          </w:p>
        </w:tc>
        <w:tc>
          <w:tcPr>
            <w:tcW w:w="6804" w:type="dxa"/>
            <w:gridSpan w:val="3"/>
            <w:noWrap w:val="0"/>
            <w:tcMar>
              <w:left w:w="28" w:type="dxa"/>
              <w:right w:w="33" w:type="dxa"/>
            </w:tcMar>
            <w:vAlign w:val="center"/>
          </w:tcPr>
          <w:p w14:paraId="5316BCAA">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2</w:t>
            </w:r>
          </w:p>
        </w:tc>
      </w:tr>
      <w:tr w14:paraId="6329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79B559A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行政强制</w:t>
            </w:r>
          </w:p>
        </w:tc>
        <w:tc>
          <w:tcPr>
            <w:tcW w:w="6804" w:type="dxa"/>
            <w:gridSpan w:val="3"/>
            <w:noWrap w:val="0"/>
            <w:tcMar>
              <w:left w:w="28" w:type="dxa"/>
              <w:right w:w="33" w:type="dxa"/>
            </w:tcMar>
            <w:vAlign w:val="center"/>
          </w:tcPr>
          <w:p w14:paraId="488E0AD2">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14:paraId="661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9072" w:type="dxa"/>
            <w:gridSpan w:val="4"/>
            <w:shd w:val="clear" w:color="auto" w:fill="C6D9F1"/>
            <w:noWrap w:val="0"/>
            <w:tcMar>
              <w:left w:w="28" w:type="dxa"/>
              <w:right w:w="33" w:type="dxa"/>
            </w:tcMar>
            <w:vAlign w:val="center"/>
          </w:tcPr>
          <w:p w14:paraId="692A4C82">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第二十条第（八）项</w:t>
            </w:r>
          </w:p>
        </w:tc>
      </w:tr>
      <w:tr w14:paraId="7106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3C0511F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信息内容</w:t>
            </w:r>
          </w:p>
        </w:tc>
        <w:tc>
          <w:tcPr>
            <w:tcW w:w="6804" w:type="dxa"/>
            <w:gridSpan w:val="3"/>
            <w:noWrap w:val="0"/>
            <w:tcMar>
              <w:left w:w="28" w:type="dxa"/>
              <w:right w:w="33" w:type="dxa"/>
            </w:tcMar>
            <w:vAlign w:val="center"/>
          </w:tcPr>
          <w:p w14:paraId="689699F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本年收费金额（单位：万元）</w:t>
            </w:r>
          </w:p>
        </w:tc>
      </w:tr>
      <w:tr w14:paraId="47A9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268" w:type="dxa"/>
            <w:noWrap w:val="0"/>
            <w:tcMar>
              <w:left w:w="28" w:type="dxa"/>
              <w:right w:w="33" w:type="dxa"/>
            </w:tcMar>
            <w:vAlign w:val="center"/>
          </w:tcPr>
          <w:p w14:paraId="4D07469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bidi="ar"/>
              </w:rPr>
              <w:t>行政事业性收费</w:t>
            </w:r>
          </w:p>
        </w:tc>
        <w:tc>
          <w:tcPr>
            <w:tcW w:w="6804" w:type="dxa"/>
            <w:gridSpan w:val="3"/>
            <w:noWrap w:val="0"/>
            <w:tcMar>
              <w:left w:w="28" w:type="dxa"/>
              <w:right w:w="33" w:type="dxa"/>
            </w:tcMar>
            <w:vAlign w:val="center"/>
          </w:tcPr>
          <w:p w14:paraId="19BDBA1E">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bl>
    <w:p w14:paraId="11B42E13">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三、收到和处理政府信息公开申请情况</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858"/>
        <w:gridCol w:w="3023"/>
        <w:gridCol w:w="686"/>
        <w:gridCol w:w="596"/>
        <w:gridCol w:w="641"/>
        <w:gridCol w:w="641"/>
        <w:gridCol w:w="641"/>
        <w:gridCol w:w="641"/>
        <w:gridCol w:w="641"/>
      </w:tblGrid>
      <w:tr w14:paraId="0DE4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4585" w:type="dxa"/>
            <w:gridSpan w:val="3"/>
            <w:vMerge w:val="restart"/>
            <w:noWrap w:val="0"/>
            <w:tcMar>
              <w:left w:w="28" w:type="dxa"/>
              <w:right w:w="33" w:type="dxa"/>
            </w:tcMar>
            <w:vAlign w:val="center"/>
          </w:tcPr>
          <w:p w14:paraId="7CB793C2">
            <w:pPr>
              <w:adjustRightInd w:val="0"/>
              <w:snapToGrid w:val="0"/>
              <w:spacing w:line="280" w:lineRule="exact"/>
              <w:rPr>
                <w:rFonts w:hint="eastAsia" w:ascii="方正黑体_GBK" w:eastAsia="方正黑体_GBK"/>
                <w:snapToGrid w:val="0"/>
                <w:sz w:val="21"/>
                <w:szCs w:val="21"/>
              </w:rPr>
            </w:pPr>
            <w:r>
              <w:rPr>
                <w:rFonts w:hint="eastAsia" w:ascii="方正黑体_GBK" w:eastAsia="方正黑体_GBK"/>
                <w:snapToGrid w:val="0"/>
                <w:sz w:val="21"/>
                <w:szCs w:val="21"/>
                <w:lang w:bidi="ar"/>
              </w:rPr>
              <w:t>（本列数据的勾稽关系为：第一项加第二项之和，等于第三项加第四项之和）</w:t>
            </w:r>
          </w:p>
        </w:tc>
        <w:tc>
          <w:tcPr>
            <w:tcW w:w="4487" w:type="dxa"/>
            <w:gridSpan w:val="7"/>
            <w:noWrap w:val="0"/>
            <w:tcMar>
              <w:left w:w="28" w:type="dxa"/>
              <w:right w:w="33" w:type="dxa"/>
            </w:tcMar>
            <w:vAlign w:val="center"/>
          </w:tcPr>
          <w:p w14:paraId="3FD00E99">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申请人情况</w:t>
            </w:r>
          </w:p>
        </w:tc>
      </w:tr>
      <w:tr w14:paraId="734E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4585" w:type="dxa"/>
            <w:gridSpan w:val="3"/>
            <w:vMerge w:val="continue"/>
            <w:noWrap w:val="0"/>
            <w:tcMar>
              <w:left w:w="28" w:type="dxa"/>
              <w:right w:w="33" w:type="dxa"/>
            </w:tcMar>
            <w:vAlign w:val="center"/>
          </w:tcPr>
          <w:p w14:paraId="44EA2A5E">
            <w:pPr>
              <w:adjustRightInd w:val="0"/>
              <w:snapToGrid w:val="0"/>
              <w:spacing w:line="280" w:lineRule="exact"/>
              <w:jc w:val="center"/>
              <w:rPr>
                <w:rFonts w:hint="eastAsia" w:ascii="方正黑体_GBK" w:eastAsia="方正黑体_GBK"/>
                <w:snapToGrid w:val="0"/>
                <w:sz w:val="21"/>
                <w:szCs w:val="21"/>
              </w:rPr>
            </w:pPr>
          </w:p>
        </w:tc>
        <w:tc>
          <w:tcPr>
            <w:tcW w:w="686" w:type="dxa"/>
            <w:vMerge w:val="restart"/>
            <w:noWrap w:val="0"/>
            <w:tcMar>
              <w:left w:w="28" w:type="dxa"/>
              <w:right w:w="33" w:type="dxa"/>
            </w:tcMar>
            <w:vAlign w:val="center"/>
          </w:tcPr>
          <w:p w14:paraId="126ED2C2">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15"/>
                <w:szCs w:val="15"/>
                <w:lang w:bidi="ar"/>
              </w:rPr>
              <w:t>自然人</w:t>
            </w:r>
          </w:p>
        </w:tc>
        <w:tc>
          <w:tcPr>
            <w:tcW w:w="3160" w:type="dxa"/>
            <w:gridSpan w:val="5"/>
            <w:noWrap w:val="0"/>
            <w:tcMar>
              <w:left w:w="28" w:type="dxa"/>
              <w:right w:w="33" w:type="dxa"/>
            </w:tcMar>
            <w:vAlign w:val="center"/>
          </w:tcPr>
          <w:p w14:paraId="21106E30">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法人或其他组织</w:t>
            </w:r>
          </w:p>
        </w:tc>
        <w:tc>
          <w:tcPr>
            <w:tcW w:w="641" w:type="dxa"/>
            <w:vMerge w:val="restart"/>
            <w:noWrap w:val="0"/>
            <w:tcMar>
              <w:left w:w="28" w:type="dxa"/>
              <w:right w:w="33" w:type="dxa"/>
            </w:tcMar>
            <w:vAlign w:val="center"/>
          </w:tcPr>
          <w:p w14:paraId="0E5C38C1">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r>
      <w:tr w14:paraId="2F9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4585" w:type="dxa"/>
            <w:gridSpan w:val="3"/>
            <w:vMerge w:val="continue"/>
            <w:noWrap w:val="0"/>
            <w:tcMar>
              <w:left w:w="28" w:type="dxa"/>
              <w:right w:w="33" w:type="dxa"/>
            </w:tcMar>
            <w:vAlign w:val="center"/>
          </w:tcPr>
          <w:p w14:paraId="6214F95C">
            <w:pPr>
              <w:adjustRightInd w:val="0"/>
              <w:snapToGrid w:val="0"/>
              <w:spacing w:line="280" w:lineRule="exact"/>
              <w:jc w:val="center"/>
              <w:rPr>
                <w:rFonts w:hint="eastAsia" w:ascii="方正黑体_GBK" w:eastAsia="方正黑体_GBK"/>
                <w:snapToGrid w:val="0"/>
                <w:sz w:val="21"/>
                <w:szCs w:val="21"/>
              </w:rPr>
            </w:pPr>
          </w:p>
        </w:tc>
        <w:tc>
          <w:tcPr>
            <w:tcW w:w="686" w:type="dxa"/>
            <w:vMerge w:val="continue"/>
            <w:noWrap w:val="0"/>
            <w:tcMar>
              <w:left w:w="28" w:type="dxa"/>
              <w:right w:w="33" w:type="dxa"/>
            </w:tcMar>
            <w:vAlign w:val="center"/>
          </w:tcPr>
          <w:p w14:paraId="154B9D88">
            <w:pPr>
              <w:adjustRightInd w:val="0"/>
              <w:snapToGrid w:val="0"/>
              <w:spacing w:line="280" w:lineRule="exact"/>
              <w:jc w:val="center"/>
              <w:rPr>
                <w:rFonts w:hint="eastAsia" w:ascii="方正黑体_GBK" w:eastAsia="方正黑体_GBK"/>
                <w:snapToGrid w:val="0"/>
                <w:sz w:val="21"/>
                <w:szCs w:val="21"/>
              </w:rPr>
            </w:pPr>
          </w:p>
        </w:tc>
        <w:tc>
          <w:tcPr>
            <w:tcW w:w="596" w:type="dxa"/>
            <w:noWrap w:val="0"/>
            <w:tcMar>
              <w:left w:w="28" w:type="dxa"/>
              <w:right w:w="33" w:type="dxa"/>
            </w:tcMar>
            <w:vAlign w:val="center"/>
          </w:tcPr>
          <w:p w14:paraId="0F55D0D0">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商业</w:t>
            </w:r>
          </w:p>
          <w:p w14:paraId="42831A41">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企业</w:t>
            </w:r>
          </w:p>
        </w:tc>
        <w:tc>
          <w:tcPr>
            <w:tcW w:w="641" w:type="dxa"/>
            <w:noWrap w:val="0"/>
            <w:tcMar>
              <w:left w:w="28" w:type="dxa"/>
              <w:right w:w="33" w:type="dxa"/>
            </w:tcMar>
            <w:vAlign w:val="center"/>
          </w:tcPr>
          <w:p w14:paraId="3286AD5D">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科研</w:t>
            </w:r>
          </w:p>
          <w:p w14:paraId="44997837">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机构</w:t>
            </w:r>
          </w:p>
        </w:tc>
        <w:tc>
          <w:tcPr>
            <w:tcW w:w="641" w:type="dxa"/>
            <w:noWrap w:val="0"/>
            <w:tcMar>
              <w:left w:w="28" w:type="dxa"/>
              <w:right w:w="33" w:type="dxa"/>
            </w:tcMar>
            <w:vAlign w:val="center"/>
          </w:tcPr>
          <w:p w14:paraId="64165B86">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社会公益组织</w:t>
            </w:r>
          </w:p>
        </w:tc>
        <w:tc>
          <w:tcPr>
            <w:tcW w:w="641" w:type="dxa"/>
            <w:noWrap w:val="0"/>
            <w:tcMar>
              <w:left w:w="28" w:type="dxa"/>
              <w:right w:w="33" w:type="dxa"/>
            </w:tcMar>
            <w:vAlign w:val="center"/>
          </w:tcPr>
          <w:p w14:paraId="5D95178C">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法律服务机构</w:t>
            </w:r>
          </w:p>
        </w:tc>
        <w:tc>
          <w:tcPr>
            <w:tcW w:w="641" w:type="dxa"/>
            <w:noWrap w:val="0"/>
            <w:tcMar>
              <w:left w:w="28" w:type="dxa"/>
              <w:right w:w="33" w:type="dxa"/>
            </w:tcMar>
            <w:vAlign w:val="center"/>
          </w:tcPr>
          <w:p w14:paraId="7D233CBF">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其他</w:t>
            </w:r>
          </w:p>
        </w:tc>
        <w:tc>
          <w:tcPr>
            <w:tcW w:w="641" w:type="dxa"/>
            <w:vMerge w:val="continue"/>
            <w:noWrap w:val="0"/>
            <w:tcMar>
              <w:left w:w="28" w:type="dxa"/>
              <w:right w:w="33" w:type="dxa"/>
            </w:tcMar>
            <w:vAlign w:val="center"/>
          </w:tcPr>
          <w:p w14:paraId="392F2E4C">
            <w:pPr>
              <w:adjustRightInd w:val="0"/>
              <w:snapToGrid w:val="0"/>
              <w:spacing w:line="280" w:lineRule="exact"/>
              <w:jc w:val="center"/>
              <w:rPr>
                <w:rFonts w:hint="eastAsia" w:ascii="方正黑体_GBK" w:eastAsia="方正黑体_GBK"/>
                <w:snapToGrid w:val="0"/>
                <w:sz w:val="21"/>
                <w:szCs w:val="21"/>
              </w:rPr>
            </w:pPr>
          </w:p>
        </w:tc>
      </w:tr>
      <w:tr w14:paraId="65F2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85" w:type="dxa"/>
            <w:gridSpan w:val="3"/>
            <w:noWrap w:val="0"/>
            <w:tcMar>
              <w:left w:w="28" w:type="dxa"/>
              <w:right w:w="33" w:type="dxa"/>
            </w:tcMar>
            <w:vAlign w:val="center"/>
          </w:tcPr>
          <w:p w14:paraId="4CDBD97F">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一、本年新收政府信息公开申请数量</w:t>
            </w:r>
          </w:p>
        </w:tc>
        <w:tc>
          <w:tcPr>
            <w:tcW w:w="686" w:type="dxa"/>
            <w:noWrap w:val="0"/>
            <w:tcMar>
              <w:left w:w="28" w:type="dxa"/>
              <w:right w:w="33" w:type="dxa"/>
            </w:tcMar>
            <w:vAlign w:val="center"/>
          </w:tcPr>
          <w:p w14:paraId="79D22CF3">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DB46958">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4EBD45B">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3100FF0">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99F515B">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FE499BA">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67702EC7">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r w14:paraId="226E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85" w:type="dxa"/>
            <w:gridSpan w:val="3"/>
            <w:noWrap w:val="0"/>
            <w:tcMar>
              <w:left w:w="28" w:type="dxa"/>
              <w:right w:w="33" w:type="dxa"/>
            </w:tcMar>
            <w:vAlign w:val="center"/>
          </w:tcPr>
          <w:p w14:paraId="7DEC8A6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二、上年结转政府信息公开申请数量</w:t>
            </w:r>
          </w:p>
        </w:tc>
        <w:tc>
          <w:tcPr>
            <w:tcW w:w="686" w:type="dxa"/>
            <w:noWrap w:val="0"/>
            <w:tcMar>
              <w:left w:w="28" w:type="dxa"/>
              <w:right w:w="33" w:type="dxa"/>
            </w:tcMar>
            <w:vAlign w:val="center"/>
          </w:tcPr>
          <w:p w14:paraId="21ADF4A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6A0DDD9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035F61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ABE569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AAD5FF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14FBFD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7177F90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1A9E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restart"/>
            <w:noWrap w:val="0"/>
            <w:tcMar>
              <w:left w:w="28" w:type="dxa"/>
              <w:right w:w="33" w:type="dxa"/>
            </w:tcMar>
            <w:vAlign w:val="center"/>
          </w:tcPr>
          <w:p w14:paraId="1E41595D">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三、本年度办理结果</w:t>
            </w:r>
          </w:p>
        </w:tc>
        <w:tc>
          <w:tcPr>
            <w:tcW w:w="3881" w:type="dxa"/>
            <w:gridSpan w:val="2"/>
            <w:noWrap w:val="0"/>
            <w:tcMar>
              <w:left w:w="28" w:type="dxa"/>
              <w:right w:w="33" w:type="dxa"/>
            </w:tcMar>
            <w:vAlign w:val="center"/>
          </w:tcPr>
          <w:p w14:paraId="3C05A6A6">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（一）予以公开</w:t>
            </w:r>
          </w:p>
        </w:tc>
        <w:tc>
          <w:tcPr>
            <w:tcW w:w="686" w:type="dxa"/>
            <w:noWrap w:val="0"/>
            <w:tcMar>
              <w:left w:w="28" w:type="dxa"/>
              <w:right w:w="33" w:type="dxa"/>
            </w:tcMar>
            <w:vAlign w:val="center"/>
          </w:tcPr>
          <w:p w14:paraId="728DE28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2548F09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796109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BC73D4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0EEA29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01B427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17281F8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66A7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459D6278">
            <w:pPr>
              <w:adjustRightInd w:val="0"/>
              <w:snapToGrid w:val="0"/>
              <w:spacing w:line="280" w:lineRule="exact"/>
              <w:rPr>
                <w:rFonts w:hint="eastAsia" w:ascii="方正书宋_GBK" w:eastAsia="方正书宋_GBK"/>
                <w:snapToGrid w:val="0"/>
                <w:sz w:val="21"/>
                <w:szCs w:val="21"/>
              </w:rPr>
            </w:pPr>
          </w:p>
        </w:tc>
        <w:tc>
          <w:tcPr>
            <w:tcW w:w="3881" w:type="dxa"/>
            <w:gridSpan w:val="2"/>
            <w:noWrap w:val="0"/>
            <w:tcMar>
              <w:left w:w="28" w:type="dxa"/>
              <w:right w:w="33" w:type="dxa"/>
            </w:tcMar>
            <w:vAlign w:val="center"/>
          </w:tcPr>
          <w:p w14:paraId="076F4D2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（二）部分公开（区分处理的，只计这一情形，不计其他情形）</w:t>
            </w:r>
          </w:p>
        </w:tc>
        <w:tc>
          <w:tcPr>
            <w:tcW w:w="686" w:type="dxa"/>
            <w:noWrap w:val="0"/>
            <w:tcMar>
              <w:left w:w="28" w:type="dxa"/>
              <w:right w:w="33" w:type="dxa"/>
            </w:tcMar>
            <w:vAlign w:val="center"/>
          </w:tcPr>
          <w:p w14:paraId="6114FD8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74D7FA7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79B335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C1CF31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3C3A51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2AA30A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14882DC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3432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7AEA6E1B">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14:paraId="5C0F5C6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（三）不予公开</w:t>
            </w:r>
          </w:p>
        </w:tc>
        <w:tc>
          <w:tcPr>
            <w:tcW w:w="3023" w:type="dxa"/>
            <w:noWrap w:val="0"/>
            <w:tcMar>
              <w:left w:w="28" w:type="dxa"/>
              <w:right w:w="33" w:type="dxa"/>
            </w:tcMar>
            <w:vAlign w:val="top"/>
          </w:tcPr>
          <w:p w14:paraId="5E5DBE30">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1.属于国家秘密</w:t>
            </w:r>
          </w:p>
        </w:tc>
        <w:tc>
          <w:tcPr>
            <w:tcW w:w="686" w:type="dxa"/>
            <w:noWrap w:val="0"/>
            <w:tcMar>
              <w:left w:w="28" w:type="dxa"/>
              <w:right w:w="33" w:type="dxa"/>
            </w:tcMar>
            <w:vAlign w:val="center"/>
          </w:tcPr>
          <w:p w14:paraId="60DF226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EBFC160">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6845B9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F3343A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8A7DE0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185301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45387020">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4105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0ED69677">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20B785A3">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55CEDFE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2.其他法律行政法规禁止公开</w:t>
            </w:r>
          </w:p>
        </w:tc>
        <w:tc>
          <w:tcPr>
            <w:tcW w:w="686" w:type="dxa"/>
            <w:noWrap w:val="0"/>
            <w:tcMar>
              <w:left w:w="28" w:type="dxa"/>
              <w:right w:w="33" w:type="dxa"/>
            </w:tcMar>
            <w:vAlign w:val="center"/>
          </w:tcPr>
          <w:p w14:paraId="438194E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189E4A9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1F6EB8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04D5DE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5382BA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7CAD88A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2514DA5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3E91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6BDAE0CC">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034C279F">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41A695C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3.危及“三安全一稳定”</w:t>
            </w:r>
          </w:p>
        </w:tc>
        <w:tc>
          <w:tcPr>
            <w:tcW w:w="686" w:type="dxa"/>
            <w:noWrap w:val="0"/>
            <w:tcMar>
              <w:left w:w="28" w:type="dxa"/>
              <w:right w:w="33" w:type="dxa"/>
            </w:tcMar>
            <w:vAlign w:val="center"/>
          </w:tcPr>
          <w:p w14:paraId="34B1F560">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BD951D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D03BC7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AA189D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47CE18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838BCC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55D1D4B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7A7F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5D346AF3">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41F53556">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031A230C">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4.保护第三方合法权益</w:t>
            </w:r>
          </w:p>
        </w:tc>
        <w:tc>
          <w:tcPr>
            <w:tcW w:w="686" w:type="dxa"/>
            <w:noWrap w:val="0"/>
            <w:tcMar>
              <w:left w:w="28" w:type="dxa"/>
              <w:right w:w="33" w:type="dxa"/>
            </w:tcMar>
            <w:vAlign w:val="center"/>
          </w:tcPr>
          <w:p w14:paraId="390AA18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2A12B59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2768CC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CB2D22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CDB253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66DAA3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151AE05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46CF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6FA0B0D6">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3537CC8F">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0C205686">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5.属于三类内部事务信息</w:t>
            </w:r>
          </w:p>
        </w:tc>
        <w:tc>
          <w:tcPr>
            <w:tcW w:w="686" w:type="dxa"/>
            <w:noWrap w:val="0"/>
            <w:tcMar>
              <w:left w:w="28" w:type="dxa"/>
              <w:right w:w="33" w:type="dxa"/>
            </w:tcMar>
            <w:vAlign w:val="center"/>
          </w:tcPr>
          <w:p w14:paraId="02D5F5A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208286E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932D62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C3E1FB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4CDF7B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E7E188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3246EC2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09BE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584C2634">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6FE5186F">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6EDAF18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6.属于四类过程性信息</w:t>
            </w:r>
          </w:p>
        </w:tc>
        <w:tc>
          <w:tcPr>
            <w:tcW w:w="686" w:type="dxa"/>
            <w:noWrap w:val="0"/>
            <w:tcMar>
              <w:left w:w="28" w:type="dxa"/>
              <w:right w:w="33" w:type="dxa"/>
            </w:tcMar>
            <w:vAlign w:val="center"/>
          </w:tcPr>
          <w:p w14:paraId="1181DD1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5F9A13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073788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44C4CF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7B5F3E8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A5DCFF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40DFF5D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05CC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26143B81">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363DEE22">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69A2FD7B">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7.属于行政执法案卷</w:t>
            </w:r>
          </w:p>
        </w:tc>
        <w:tc>
          <w:tcPr>
            <w:tcW w:w="686" w:type="dxa"/>
            <w:noWrap w:val="0"/>
            <w:tcMar>
              <w:left w:w="28" w:type="dxa"/>
              <w:right w:w="33" w:type="dxa"/>
            </w:tcMar>
            <w:vAlign w:val="center"/>
          </w:tcPr>
          <w:p w14:paraId="1B9CB13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50BEA82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8709FA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B6E87A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3EF851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75BA65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2F6354A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712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4F0E58CB">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3F624E31">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05587F31">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8.属于行政查询事项</w:t>
            </w:r>
          </w:p>
        </w:tc>
        <w:tc>
          <w:tcPr>
            <w:tcW w:w="686" w:type="dxa"/>
            <w:noWrap w:val="0"/>
            <w:tcMar>
              <w:left w:w="28" w:type="dxa"/>
              <w:right w:w="33" w:type="dxa"/>
            </w:tcMar>
            <w:vAlign w:val="center"/>
          </w:tcPr>
          <w:p w14:paraId="49F55F4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10B6FA7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902245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85B1F0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F1DD19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5C5F90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5CD9046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3873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4C4BB586">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14:paraId="335EE5DE">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（四）无法提供</w:t>
            </w:r>
          </w:p>
        </w:tc>
        <w:tc>
          <w:tcPr>
            <w:tcW w:w="3023" w:type="dxa"/>
            <w:noWrap w:val="0"/>
            <w:tcMar>
              <w:left w:w="28" w:type="dxa"/>
              <w:right w:w="33" w:type="dxa"/>
            </w:tcMar>
            <w:vAlign w:val="top"/>
          </w:tcPr>
          <w:p w14:paraId="7968D316">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1.本机关不掌握相关政府信息</w:t>
            </w:r>
          </w:p>
        </w:tc>
        <w:tc>
          <w:tcPr>
            <w:tcW w:w="686" w:type="dxa"/>
            <w:noWrap w:val="0"/>
            <w:tcMar>
              <w:left w:w="28" w:type="dxa"/>
              <w:right w:w="33" w:type="dxa"/>
            </w:tcMar>
            <w:vAlign w:val="center"/>
          </w:tcPr>
          <w:p w14:paraId="346BE7B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292F4C5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975669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B4E83E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E7DC30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4491FA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038AD23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3804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392FFE61">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7016F6DF">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31E7EED5">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2.没有现成信息需要另行制作</w:t>
            </w:r>
          </w:p>
        </w:tc>
        <w:tc>
          <w:tcPr>
            <w:tcW w:w="686" w:type="dxa"/>
            <w:noWrap w:val="0"/>
            <w:tcMar>
              <w:left w:w="28" w:type="dxa"/>
              <w:right w:w="33" w:type="dxa"/>
            </w:tcMar>
            <w:vAlign w:val="center"/>
          </w:tcPr>
          <w:p w14:paraId="6FCFDBF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355D0EA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07B14B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EEBC8C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92B6F0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C7B857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0295C63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2EAD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33B58B00">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59B73CFD">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74029A13">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3.补正后申请内容仍不明确</w:t>
            </w:r>
          </w:p>
        </w:tc>
        <w:tc>
          <w:tcPr>
            <w:tcW w:w="686" w:type="dxa"/>
            <w:noWrap w:val="0"/>
            <w:tcMar>
              <w:left w:w="28" w:type="dxa"/>
              <w:right w:w="33" w:type="dxa"/>
            </w:tcMar>
            <w:vAlign w:val="center"/>
          </w:tcPr>
          <w:p w14:paraId="220C65C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5AE26DA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C8B11F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4F6C19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69D299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1503AE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0C0F780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7C11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2D1F37B8">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14:paraId="67BCCC6C">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（五）不予处理</w:t>
            </w:r>
          </w:p>
        </w:tc>
        <w:tc>
          <w:tcPr>
            <w:tcW w:w="3023" w:type="dxa"/>
            <w:noWrap w:val="0"/>
            <w:tcMar>
              <w:left w:w="28" w:type="dxa"/>
              <w:right w:w="33" w:type="dxa"/>
            </w:tcMar>
            <w:vAlign w:val="top"/>
          </w:tcPr>
          <w:p w14:paraId="1A71E4F9">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1.信访举报投诉类申请</w:t>
            </w:r>
          </w:p>
        </w:tc>
        <w:tc>
          <w:tcPr>
            <w:tcW w:w="686" w:type="dxa"/>
            <w:noWrap w:val="0"/>
            <w:tcMar>
              <w:left w:w="28" w:type="dxa"/>
              <w:right w:w="33" w:type="dxa"/>
            </w:tcMar>
            <w:vAlign w:val="center"/>
          </w:tcPr>
          <w:p w14:paraId="5944376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2E5B8C5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17EA900">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D7B043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034185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7846F0F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24A4687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545C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6D92D227">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4CE79D06">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465ACD7A">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2.重复申请</w:t>
            </w:r>
          </w:p>
        </w:tc>
        <w:tc>
          <w:tcPr>
            <w:tcW w:w="686" w:type="dxa"/>
            <w:noWrap w:val="0"/>
            <w:tcMar>
              <w:left w:w="28" w:type="dxa"/>
              <w:right w:w="33" w:type="dxa"/>
            </w:tcMar>
            <w:vAlign w:val="center"/>
          </w:tcPr>
          <w:p w14:paraId="2915E70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306CEC0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63426C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9C1520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047A4B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2A71A5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12BFE58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3B54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5637D376">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4297BBBA">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21D69E06">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3.要求提供公开出版物</w:t>
            </w:r>
          </w:p>
        </w:tc>
        <w:tc>
          <w:tcPr>
            <w:tcW w:w="686" w:type="dxa"/>
            <w:noWrap w:val="0"/>
            <w:tcMar>
              <w:left w:w="28" w:type="dxa"/>
              <w:right w:w="33" w:type="dxa"/>
            </w:tcMar>
            <w:vAlign w:val="center"/>
          </w:tcPr>
          <w:p w14:paraId="6CA165B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14A4AB3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0E256A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351313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8BA659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045467B">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4841692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1F98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690CF155">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6EA31ED2">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top"/>
          </w:tcPr>
          <w:p w14:paraId="5A0EF5DF">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4.无正当理由大量反复申请</w:t>
            </w:r>
          </w:p>
        </w:tc>
        <w:tc>
          <w:tcPr>
            <w:tcW w:w="686" w:type="dxa"/>
            <w:noWrap w:val="0"/>
            <w:tcMar>
              <w:left w:w="28" w:type="dxa"/>
              <w:right w:w="33" w:type="dxa"/>
            </w:tcMar>
            <w:vAlign w:val="center"/>
          </w:tcPr>
          <w:p w14:paraId="7913B7B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3E69D26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727523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EAD351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B6DCF9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B2CA73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345C706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252C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6C266261">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7E1B54C4">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center"/>
          </w:tcPr>
          <w:p w14:paraId="6D4A85A8">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5.要求行政机关确认或重新出具已获取信息</w:t>
            </w:r>
          </w:p>
        </w:tc>
        <w:tc>
          <w:tcPr>
            <w:tcW w:w="686" w:type="dxa"/>
            <w:noWrap w:val="0"/>
            <w:tcMar>
              <w:left w:w="28" w:type="dxa"/>
              <w:right w:w="33" w:type="dxa"/>
            </w:tcMar>
            <w:vAlign w:val="center"/>
          </w:tcPr>
          <w:p w14:paraId="63E9F40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2AF09C0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4EC1C2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55C1A3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7F1CBC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462DFA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2AF43FD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2A21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3741862E">
            <w:pPr>
              <w:adjustRightInd w:val="0"/>
              <w:snapToGrid w:val="0"/>
              <w:spacing w:line="280" w:lineRule="exact"/>
              <w:rPr>
                <w:rFonts w:hint="eastAsia" w:ascii="方正书宋_GBK" w:eastAsia="方正书宋_GBK"/>
                <w:snapToGrid w:val="0"/>
                <w:sz w:val="21"/>
                <w:szCs w:val="21"/>
              </w:rPr>
            </w:pPr>
          </w:p>
        </w:tc>
        <w:tc>
          <w:tcPr>
            <w:tcW w:w="858" w:type="dxa"/>
            <w:vMerge w:val="restart"/>
            <w:noWrap w:val="0"/>
            <w:tcMar>
              <w:left w:w="28" w:type="dxa"/>
              <w:right w:w="33" w:type="dxa"/>
            </w:tcMar>
            <w:vAlign w:val="center"/>
          </w:tcPr>
          <w:p w14:paraId="19DAAEE2">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（六）其他处理</w:t>
            </w:r>
          </w:p>
        </w:tc>
        <w:tc>
          <w:tcPr>
            <w:tcW w:w="3023" w:type="dxa"/>
            <w:noWrap w:val="0"/>
            <w:tcMar>
              <w:left w:w="28" w:type="dxa"/>
              <w:right w:w="33" w:type="dxa"/>
            </w:tcMar>
            <w:vAlign w:val="center"/>
          </w:tcPr>
          <w:p w14:paraId="193B4569">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1.申请人无正当理由逾期不补正、行政机关不再处理其政府信息公开申请</w:t>
            </w:r>
          </w:p>
        </w:tc>
        <w:tc>
          <w:tcPr>
            <w:tcW w:w="686" w:type="dxa"/>
            <w:noWrap w:val="0"/>
            <w:tcMar>
              <w:left w:w="28" w:type="dxa"/>
              <w:right w:w="33" w:type="dxa"/>
            </w:tcMar>
            <w:vAlign w:val="center"/>
          </w:tcPr>
          <w:p w14:paraId="34279E8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1E795F7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03E91DC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91F99E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C476E1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58033E80">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26C5D8BA">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02C6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6DA32453">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514B64BA">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center"/>
          </w:tcPr>
          <w:p w14:paraId="571CD43B">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2.申请人逾期未按收费通知要求缴纳费用、行政机关不再处理其政府信息公开申请</w:t>
            </w:r>
          </w:p>
        </w:tc>
        <w:tc>
          <w:tcPr>
            <w:tcW w:w="686" w:type="dxa"/>
            <w:noWrap w:val="0"/>
            <w:tcMar>
              <w:left w:w="28" w:type="dxa"/>
              <w:right w:w="33" w:type="dxa"/>
            </w:tcMar>
            <w:vAlign w:val="center"/>
          </w:tcPr>
          <w:p w14:paraId="0CB6378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2AA31E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0DCDBC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F0AFAAF">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3F1AC0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7781CB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48E73D9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18D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3CCDCBFB">
            <w:pPr>
              <w:adjustRightInd w:val="0"/>
              <w:snapToGrid w:val="0"/>
              <w:spacing w:line="280" w:lineRule="exact"/>
              <w:rPr>
                <w:rFonts w:hint="eastAsia" w:ascii="方正书宋_GBK" w:eastAsia="方正书宋_GBK"/>
                <w:snapToGrid w:val="0"/>
                <w:sz w:val="21"/>
                <w:szCs w:val="21"/>
              </w:rPr>
            </w:pPr>
          </w:p>
        </w:tc>
        <w:tc>
          <w:tcPr>
            <w:tcW w:w="858" w:type="dxa"/>
            <w:vMerge w:val="continue"/>
            <w:noWrap w:val="0"/>
            <w:tcMar>
              <w:left w:w="28" w:type="dxa"/>
              <w:right w:w="33" w:type="dxa"/>
            </w:tcMar>
            <w:vAlign w:val="center"/>
          </w:tcPr>
          <w:p w14:paraId="1D10CA76">
            <w:pPr>
              <w:adjustRightInd w:val="0"/>
              <w:snapToGrid w:val="0"/>
              <w:spacing w:line="280" w:lineRule="exact"/>
              <w:rPr>
                <w:rFonts w:hint="eastAsia" w:ascii="方正书宋_GBK" w:eastAsia="方正书宋_GBK"/>
                <w:snapToGrid w:val="0"/>
                <w:sz w:val="21"/>
                <w:szCs w:val="21"/>
              </w:rPr>
            </w:pPr>
          </w:p>
        </w:tc>
        <w:tc>
          <w:tcPr>
            <w:tcW w:w="3023" w:type="dxa"/>
            <w:noWrap w:val="0"/>
            <w:tcMar>
              <w:left w:w="28" w:type="dxa"/>
              <w:right w:w="33" w:type="dxa"/>
            </w:tcMar>
            <w:vAlign w:val="center"/>
          </w:tcPr>
          <w:p w14:paraId="4AA14435">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3.其他</w:t>
            </w:r>
          </w:p>
        </w:tc>
        <w:tc>
          <w:tcPr>
            <w:tcW w:w="686" w:type="dxa"/>
            <w:noWrap w:val="0"/>
            <w:tcMar>
              <w:left w:w="28" w:type="dxa"/>
              <w:right w:w="33" w:type="dxa"/>
            </w:tcMar>
            <w:vAlign w:val="center"/>
          </w:tcPr>
          <w:p w14:paraId="67FA24D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6945A7F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71AF91A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62070D80">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641A65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BBF5939">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398706CD">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579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704" w:type="dxa"/>
            <w:vMerge w:val="continue"/>
            <w:noWrap w:val="0"/>
            <w:tcMar>
              <w:left w:w="28" w:type="dxa"/>
              <w:right w:w="33" w:type="dxa"/>
            </w:tcMar>
            <w:vAlign w:val="center"/>
          </w:tcPr>
          <w:p w14:paraId="30D79ECD">
            <w:pPr>
              <w:adjustRightInd w:val="0"/>
              <w:snapToGrid w:val="0"/>
              <w:spacing w:line="280" w:lineRule="exact"/>
              <w:rPr>
                <w:rFonts w:hint="eastAsia" w:ascii="方正书宋_GBK" w:eastAsia="方正书宋_GBK"/>
                <w:snapToGrid w:val="0"/>
                <w:sz w:val="21"/>
                <w:szCs w:val="21"/>
              </w:rPr>
            </w:pPr>
          </w:p>
        </w:tc>
        <w:tc>
          <w:tcPr>
            <w:tcW w:w="3881" w:type="dxa"/>
            <w:gridSpan w:val="2"/>
            <w:noWrap w:val="0"/>
            <w:tcMar>
              <w:left w:w="28" w:type="dxa"/>
              <w:right w:w="33" w:type="dxa"/>
            </w:tcMar>
            <w:vAlign w:val="center"/>
          </w:tcPr>
          <w:p w14:paraId="4852121A">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（七）总计</w:t>
            </w:r>
          </w:p>
        </w:tc>
        <w:tc>
          <w:tcPr>
            <w:tcW w:w="686" w:type="dxa"/>
            <w:noWrap w:val="0"/>
            <w:tcMar>
              <w:left w:w="28" w:type="dxa"/>
              <w:right w:w="33" w:type="dxa"/>
            </w:tcMar>
            <w:vAlign w:val="center"/>
          </w:tcPr>
          <w:p w14:paraId="729FC2D6">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0AF4EC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4CD11C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D2DBAC8">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E1B2A1C">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3F0CDF27">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3F36CAC1">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r w14:paraId="0D37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4585" w:type="dxa"/>
            <w:gridSpan w:val="3"/>
            <w:noWrap w:val="0"/>
            <w:tcMar>
              <w:left w:w="28" w:type="dxa"/>
              <w:right w:w="33" w:type="dxa"/>
            </w:tcMar>
            <w:vAlign w:val="center"/>
          </w:tcPr>
          <w:p w14:paraId="681ABEF2">
            <w:pPr>
              <w:adjustRightInd w:val="0"/>
              <w:snapToGrid w:val="0"/>
              <w:spacing w:line="280" w:lineRule="exact"/>
              <w:rPr>
                <w:rFonts w:hint="eastAsia" w:ascii="方正书宋_GBK" w:eastAsia="方正书宋_GBK"/>
                <w:snapToGrid w:val="0"/>
                <w:sz w:val="21"/>
                <w:szCs w:val="21"/>
              </w:rPr>
            </w:pPr>
            <w:r>
              <w:rPr>
                <w:rFonts w:hint="eastAsia" w:ascii="方正书宋_GBK" w:eastAsia="方正书宋_GBK"/>
                <w:snapToGrid w:val="0"/>
                <w:sz w:val="21"/>
                <w:szCs w:val="21"/>
                <w:lang w:bidi="ar"/>
              </w:rPr>
              <w:t>四、结转下年度继续办理</w:t>
            </w:r>
          </w:p>
        </w:tc>
        <w:tc>
          <w:tcPr>
            <w:tcW w:w="686" w:type="dxa"/>
            <w:noWrap w:val="0"/>
            <w:tcMar>
              <w:left w:w="28" w:type="dxa"/>
              <w:right w:w="33" w:type="dxa"/>
            </w:tcMar>
            <w:vAlign w:val="center"/>
          </w:tcPr>
          <w:p w14:paraId="5A17826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596" w:type="dxa"/>
            <w:noWrap w:val="0"/>
            <w:tcMar>
              <w:left w:w="28" w:type="dxa"/>
              <w:right w:w="33" w:type="dxa"/>
            </w:tcMar>
            <w:vAlign w:val="center"/>
          </w:tcPr>
          <w:p w14:paraId="090CB44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8249C45">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45CD5954">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2A898AC2">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center"/>
          </w:tcPr>
          <w:p w14:paraId="1E854E23">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c>
          <w:tcPr>
            <w:tcW w:w="641" w:type="dxa"/>
            <w:noWrap w:val="0"/>
            <w:tcMar>
              <w:left w:w="28" w:type="dxa"/>
              <w:right w:w="33" w:type="dxa"/>
            </w:tcMar>
            <w:vAlign w:val="top"/>
          </w:tcPr>
          <w:p w14:paraId="65A12C6E">
            <w:pPr>
              <w:adjustRightInd w:val="0"/>
              <w:snapToGrid w:val="0"/>
              <w:spacing w:line="280" w:lineRule="exact"/>
              <w:jc w:val="center"/>
              <w:rPr>
                <w:rFonts w:hint="eastAsia" w:ascii="方正书宋_GBK" w:eastAsia="方正书宋_GBK"/>
                <w:snapToGrid w:val="0"/>
                <w:sz w:val="21"/>
                <w:szCs w:val="21"/>
              </w:rPr>
            </w:pPr>
            <w:r>
              <w:rPr>
                <w:rFonts w:hint="eastAsia" w:ascii="方正书宋_GBK" w:eastAsia="方正书宋_GBK"/>
                <w:snapToGrid w:val="0"/>
                <w:sz w:val="21"/>
                <w:szCs w:val="21"/>
                <w:lang w:val="en-US" w:eastAsia="zh-CN"/>
              </w:rPr>
              <w:t>0</w:t>
            </w:r>
          </w:p>
        </w:tc>
      </w:tr>
    </w:tbl>
    <w:p w14:paraId="14C588AB">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黑体" w:hAnsi="黑体" w:eastAsia="黑体" w:cs="黑体"/>
          <w:snapToGrid w:val="0"/>
          <w:kern w:val="2"/>
          <w:sz w:val="32"/>
          <w:szCs w:val="32"/>
          <w:shd w:val="clear" w:color="auto" w:fill="FFFFFF"/>
        </w:rPr>
      </w:pPr>
    </w:p>
    <w:p w14:paraId="7A819467">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4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四、政府信息公开行政复议、行政诉讼情况</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5"/>
        <w:gridCol w:w="605"/>
        <w:gridCol w:w="605"/>
        <w:gridCol w:w="605"/>
        <w:gridCol w:w="604"/>
        <w:gridCol w:w="604"/>
        <w:gridCol w:w="604"/>
        <w:gridCol w:w="605"/>
        <w:gridCol w:w="605"/>
        <w:gridCol w:w="605"/>
        <w:gridCol w:w="605"/>
        <w:gridCol w:w="605"/>
        <w:gridCol w:w="605"/>
        <w:gridCol w:w="605"/>
        <w:gridCol w:w="605"/>
      </w:tblGrid>
      <w:tr w14:paraId="13A9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210" w:type="dxa"/>
            <w:gridSpan w:val="5"/>
            <w:noWrap w:val="0"/>
            <w:tcMar>
              <w:left w:w="28" w:type="dxa"/>
              <w:right w:w="33" w:type="dxa"/>
            </w:tcMar>
            <w:vAlign w:val="center"/>
          </w:tcPr>
          <w:p w14:paraId="097B6B43">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行政复议</w:t>
            </w:r>
          </w:p>
        </w:tc>
        <w:tc>
          <w:tcPr>
            <w:tcW w:w="6428" w:type="dxa"/>
            <w:gridSpan w:val="10"/>
            <w:noWrap w:val="0"/>
            <w:tcMar>
              <w:left w:w="28" w:type="dxa"/>
              <w:right w:w="33" w:type="dxa"/>
            </w:tcMar>
            <w:vAlign w:val="center"/>
          </w:tcPr>
          <w:p w14:paraId="54503C60">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行政诉讼</w:t>
            </w:r>
          </w:p>
        </w:tc>
      </w:tr>
      <w:tr w14:paraId="7FE5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642" w:type="dxa"/>
            <w:vMerge w:val="restart"/>
            <w:noWrap w:val="0"/>
            <w:tcMar>
              <w:left w:w="28" w:type="dxa"/>
              <w:right w:w="33" w:type="dxa"/>
            </w:tcMar>
            <w:vAlign w:val="center"/>
          </w:tcPr>
          <w:p w14:paraId="73D79B19">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结果维持</w:t>
            </w:r>
          </w:p>
        </w:tc>
        <w:tc>
          <w:tcPr>
            <w:tcW w:w="642" w:type="dxa"/>
            <w:vMerge w:val="restart"/>
            <w:noWrap w:val="0"/>
            <w:tcMar>
              <w:left w:w="28" w:type="dxa"/>
              <w:right w:w="33" w:type="dxa"/>
            </w:tcMar>
            <w:vAlign w:val="center"/>
          </w:tcPr>
          <w:p w14:paraId="19C17B95">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14:paraId="20B2F962">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纠正</w:t>
            </w:r>
          </w:p>
        </w:tc>
        <w:tc>
          <w:tcPr>
            <w:tcW w:w="642" w:type="dxa"/>
            <w:vMerge w:val="restart"/>
            <w:noWrap w:val="0"/>
            <w:tcMar>
              <w:left w:w="28" w:type="dxa"/>
              <w:right w:w="33" w:type="dxa"/>
            </w:tcMar>
            <w:vAlign w:val="center"/>
          </w:tcPr>
          <w:p w14:paraId="53931D07">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其他</w:t>
            </w:r>
          </w:p>
          <w:p w14:paraId="1CD2CEDE">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w:t>
            </w:r>
          </w:p>
        </w:tc>
        <w:tc>
          <w:tcPr>
            <w:tcW w:w="642" w:type="dxa"/>
            <w:vMerge w:val="restart"/>
            <w:noWrap w:val="0"/>
            <w:tcMar>
              <w:left w:w="28" w:type="dxa"/>
              <w:right w:w="33" w:type="dxa"/>
            </w:tcMar>
            <w:vAlign w:val="center"/>
          </w:tcPr>
          <w:p w14:paraId="53D15591">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尚未</w:t>
            </w:r>
          </w:p>
          <w:p w14:paraId="70815C89">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审结</w:t>
            </w:r>
          </w:p>
        </w:tc>
        <w:tc>
          <w:tcPr>
            <w:tcW w:w="642" w:type="dxa"/>
            <w:vMerge w:val="restart"/>
            <w:noWrap w:val="0"/>
            <w:tcMar>
              <w:left w:w="28" w:type="dxa"/>
              <w:right w:w="33" w:type="dxa"/>
            </w:tcMar>
            <w:vAlign w:val="center"/>
          </w:tcPr>
          <w:p w14:paraId="0D8C8108">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c>
          <w:tcPr>
            <w:tcW w:w="3213" w:type="dxa"/>
            <w:gridSpan w:val="5"/>
            <w:noWrap w:val="0"/>
            <w:tcMar>
              <w:left w:w="28" w:type="dxa"/>
              <w:right w:w="33" w:type="dxa"/>
            </w:tcMar>
            <w:vAlign w:val="center"/>
          </w:tcPr>
          <w:p w14:paraId="11B58170">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未经复议直接起诉</w:t>
            </w:r>
          </w:p>
        </w:tc>
        <w:tc>
          <w:tcPr>
            <w:tcW w:w="3215" w:type="dxa"/>
            <w:gridSpan w:val="5"/>
            <w:noWrap w:val="0"/>
            <w:tcMar>
              <w:left w:w="28" w:type="dxa"/>
              <w:right w:w="33" w:type="dxa"/>
            </w:tcMar>
            <w:vAlign w:val="center"/>
          </w:tcPr>
          <w:p w14:paraId="6B9795FC">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复议后起诉</w:t>
            </w:r>
          </w:p>
        </w:tc>
      </w:tr>
      <w:tr w14:paraId="3945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1" w:hRule="atLeast"/>
          <w:jc w:val="center"/>
        </w:trPr>
        <w:tc>
          <w:tcPr>
            <w:tcW w:w="642" w:type="dxa"/>
            <w:vMerge w:val="continue"/>
            <w:noWrap w:val="0"/>
            <w:tcMar>
              <w:left w:w="28" w:type="dxa"/>
              <w:right w:w="33" w:type="dxa"/>
            </w:tcMar>
            <w:vAlign w:val="center"/>
          </w:tcPr>
          <w:p w14:paraId="06390685">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14:paraId="4CAD0D7D">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14:paraId="61DB2FB5">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14:paraId="41464D38">
            <w:pPr>
              <w:adjustRightInd w:val="0"/>
              <w:snapToGrid w:val="0"/>
              <w:spacing w:line="280" w:lineRule="exact"/>
              <w:jc w:val="center"/>
              <w:rPr>
                <w:rFonts w:hint="eastAsia" w:ascii="方正黑体_GBK" w:eastAsia="方正黑体_GBK"/>
                <w:snapToGrid w:val="0"/>
                <w:sz w:val="21"/>
                <w:szCs w:val="21"/>
              </w:rPr>
            </w:pPr>
          </w:p>
        </w:tc>
        <w:tc>
          <w:tcPr>
            <w:tcW w:w="642" w:type="dxa"/>
            <w:vMerge w:val="continue"/>
            <w:noWrap w:val="0"/>
            <w:tcMar>
              <w:left w:w="28" w:type="dxa"/>
              <w:right w:w="33" w:type="dxa"/>
            </w:tcMar>
            <w:vAlign w:val="center"/>
          </w:tcPr>
          <w:p w14:paraId="10CA80A7">
            <w:pPr>
              <w:adjustRightInd w:val="0"/>
              <w:snapToGrid w:val="0"/>
              <w:spacing w:line="280" w:lineRule="exact"/>
              <w:jc w:val="center"/>
              <w:rPr>
                <w:rFonts w:hint="eastAsia" w:ascii="方正黑体_GBK" w:eastAsia="方正黑体_GBK"/>
                <w:snapToGrid w:val="0"/>
                <w:sz w:val="21"/>
                <w:szCs w:val="21"/>
              </w:rPr>
            </w:pPr>
          </w:p>
        </w:tc>
        <w:tc>
          <w:tcPr>
            <w:tcW w:w="642" w:type="dxa"/>
            <w:noWrap w:val="0"/>
            <w:tcMar>
              <w:left w:w="28" w:type="dxa"/>
              <w:right w:w="33" w:type="dxa"/>
            </w:tcMar>
            <w:vAlign w:val="center"/>
          </w:tcPr>
          <w:p w14:paraId="5EC826CE">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14:paraId="1B4FA3C5">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维持</w:t>
            </w:r>
          </w:p>
        </w:tc>
        <w:tc>
          <w:tcPr>
            <w:tcW w:w="642" w:type="dxa"/>
            <w:noWrap w:val="0"/>
            <w:tcMar>
              <w:left w:w="28" w:type="dxa"/>
              <w:right w:w="33" w:type="dxa"/>
            </w:tcMar>
            <w:vAlign w:val="center"/>
          </w:tcPr>
          <w:p w14:paraId="58006C3A">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14:paraId="524A0EAC">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纠正</w:t>
            </w:r>
          </w:p>
        </w:tc>
        <w:tc>
          <w:tcPr>
            <w:tcW w:w="643" w:type="dxa"/>
            <w:noWrap w:val="0"/>
            <w:tcMar>
              <w:left w:w="28" w:type="dxa"/>
              <w:right w:w="33" w:type="dxa"/>
            </w:tcMar>
            <w:vAlign w:val="center"/>
          </w:tcPr>
          <w:p w14:paraId="38B3D94E">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其他</w:t>
            </w:r>
          </w:p>
          <w:p w14:paraId="2949BD5A">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w:t>
            </w:r>
          </w:p>
        </w:tc>
        <w:tc>
          <w:tcPr>
            <w:tcW w:w="643" w:type="dxa"/>
            <w:noWrap w:val="0"/>
            <w:tcMar>
              <w:left w:w="28" w:type="dxa"/>
              <w:right w:w="33" w:type="dxa"/>
            </w:tcMar>
            <w:vAlign w:val="center"/>
          </w:tcPr>
          <w:p w14:paraId="55537BE8">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尚未</w:t>
            </w:r>
          </w:p>
          <w:p w14:paraId="1C7C44FD">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审结</w:t>
            </w:r>
          </w:p>
        </w:tc>
        <w:tc>
          <w:tcPr>
            <w:tcW w:w="643" w:type="dxa"/>
            <w:noWrap w:val="0"/>
            <w:tcMar>
              <w:left w:w="28" w:type="dxa"/>
              <w:right w:w="33" w:type="dxa"/>
            </w:tcMar>
            <w:vAlign w:val="center"/>
          </w:tcPr>
          <w:p w14:paraId="5D879B2F">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c>
          <w:tcPr>
            <w:tcW w:w="643" w:type="dxa"/>
            <w:noWrap w:val="0"/>
            <w:tcMar>
              <w:left w:w="28" w:type="dxa"/>
              <w:right w:w="33" w:type="dxa"/>
            </w:tcMar>
            <w:vAlign w:val="center"/>
          </w:tcPr>
          <w:p w14:paraId="64E3E029">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14:paraId="4CA71C22">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维持</w:t>
            </w:r>
          </w:p>
        </w:tc>
        <w:tc>
          <w:tcPr>
            <w:tcW w:w="643" w:type="dxa"/>
            <w:noWrap w:val="0"/>
            <w:tcMar>
              <w:left w:w="28" w:type="dxa"/>
              <w:right w:w="33" w:type="dxa"/>
            </w:tcMar>
            <w:vAlign w:val="center"/>
          </w:tcPr>
          <w:p w14:paraId="3583D934">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结果</w:t>
            </w:r>
          </w:p>
          <w:p w14:paraId="13DE4AD3">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纠正</w:t>
            </w:r>
          </w:p>
        </w:tc>
        <w:tc>
          <w:tcPr>
            <w:tcW w:w="643" w:type="dxa"/>
            <w:noWrap w:val="0"/>
            <w:tcMar>
              <w:left w:w="28" w:type="dxa"/>
              <w:right w:w="33" w:type="dxa"/>
            </w:tcMar>
            <w:vAlign w:val="center"/>
          </w:tcPr>
          <w:p w14:paraId="5878DC0A">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其他</w:t>
            </w:r>
          </w:p>
          <w:p w14:paraId="339EB9F7">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结果</w:t>
            </w:r>
          </w:p>
        </w:tc>
        <w:tc>
          <w:tcPr>
            <w:tcW w:w="643" w:type="dxa"/>
            <w:noWrap w:val="0"/>
            <w:tcMar>
              <w:left w:w="28" w:type="dxa"/>
              <w:right w:w="33" w:type="dxa"/>
            </w:tcMar>
            <w:vAlign w:val="center"/>
          </w:tcPr>
          <w:p w14:paraId="252BBACF">
            <w:pPr>
              <w:adjustRightInd w:val="0"/>
              <w:snapToGrid w:val="0"/>
              <w:spacing w:line="280" w:lineRule="exact"/>
              <w:jc w:val="center"/>
              <w:rPr>
                <w:rFonts w:hint="eastAsia" w:ascii="方正黑体_GBK" w:eastAsia="方正黑体_GBK"/>
                <w:snapToGrid w:val="0"/>
                <w:sz w:val="21"/>
                <w:szCs w:val="21"/>
                <w:lang w:eastAsia="zh-CN" w:bidi="ar"/>
              </w:rPr>
            </w:pPr>
            <w:r>
              <w:rPr>
                <w:rFonts w:hint="eastAsia" w:ascii="方正黑体_GBK" w:eastAsia="方正黑体_GBK"/>
                <w:snapToGrid w:val="0"/>
                <w:sz w:val="21"/>
                <w:szCs w:val="21"/>
                <w:lang w:bidi="ar"/>
              </w:rPr>
              <w:t>尚未</w:t>
            </w:r>
          </w:p>
          <w:p w14:paraId="32FEE189">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审结</w:t>
            </w:r>
          </w:p>
        </w:tc>
        <w:tc>
          <w:tcPr>
            <w:tcW w:w="643" w:type="dxa"/>
            <w:noWrap w:val="0"/>
            <w:tcMar>
              <w:left w:w="28" w:type="dxa"/>
              <w:right w:w="33" w:type="dxa"/>
            </w:tcMar>
            <w:vAlign w:val="center"/>
          </w:tcPr>
          <w:p w14:paraId="34729CEE">
            <w:pPr>
              <w:adjustRightInd w:val="0"/>
              <w:snapToGrid w:val="0"/>
              <w:spacing w:line="280" w:lineRule="exact"/>
              <w:jc w:val="center"/>
              <w:rPr>
                <w:rFonts w:hint="eastAsia" w:ascii="方正黑体_GBK" w:eastAsia="方正黑体_GBK"/>
                <w:snapToGrid w:val="0"/>
                <w:sz w:val="21"/>
                <w:szCs w:val="21"/>
              </w:rPr>
            </w:pPr>
            <w:r>
              <w:rPr>
                <w:rFonts w:hint="eastAsia" w:ascii="方正黑体_GBK" w:eastAsia="方正黑体_GBK"/>
                <w:snapToGrid w:val="0"/>
                <w:sz w:val="21"/>
                <w:szCs w:val="21"/>
                <w:lang w:bidi="ar"/>
              </w:rPr>
              <w:t>总计</w:t>
            </w:r>
          </w:p>
        </w:tc>
      </w:tr>
      <w:tr w14:paraId="1AFE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6" w:hRule="atLeast"/>
          <w:jc w:val="center"/>
        </w:trPr>
        <w:tc>
          <w:tcPr>
            <w:tcW w:w="642" w:type="dxa"/>
            <w:noWrap w:val="0"/>
            <w:tcMar>
              <w:left w:w="28" w:type="dxa"/>
              <w:right w:w="33" w:type="dxa"/>
            </w:tcMar>
            <w:vAlign w:val="center"/>
          </w:tcPr>
          <w:p w14:paraId="19BDD5CF">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14:paraId="5DE0A796">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14:paraId="243DB6A1">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14:paraId="4F395C4E">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14:paraId="0605756A">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14:paraId="18FFAB1C">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2" w:type="dxa"/>
            <w:noWrap w:val="0"/>
            <w:tcMar>
              <w:left w:w="28" w:type="dxa"/>
              <w:right w:w="33" w:type="dxa"/>
            </w:tcMar>
            <w:vAlign w:val="center"/>
          </w:tcPr>
          <w:p w14:paraId="6C2EB350">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27ECB2BD">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61D2EEC0">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42202ED7">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34EA8B6C">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75FB5BF9">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1BC1A696">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22CB3429">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c>
          <w:tcPr>
            <w:tcW w:w="643" w:type="dxa"/>
            <w:noWrap w:val="0"/>
            <w:tcMar>
              <w:left w:w="28" w:type="dxa"/>
              <w:right w:w="33" w:type="dxa"/>
            </w:tcMar>
            <w:vAlign w:val="center"/>
          </w:tcPr>
          <w:p w14:paraId="31CBE476">
            <w:pPr>
              <w:adjustRightInd w:val="0"/>
              <w:snapToGrid w:val="0"/>
              <w:spacing w:line="280" w:lineRule="exact"/>
              <w:jc w:val="center"/>
              <w:rPr>
                <w:rFonts w:hint="eastAsia" w:ascii="方正书宋_GBK" w:eastAsia="方正书宋_GBK"/>
                <w:snapToGrid w:val="0"/>
                <w:sz w:val="21"/>
                <w:szCs w:val="21"/>
                <w:lang w:val="en-US" w:eastAsia="zh-CN"/>
              </w:rPr>
            </w:pPr>
            <w:r>
              <w:rPr>
                <w:rFonts w:hint="eastAsia" w:ascii="方正书宋_GBK" w:eastAsia="方正书宋_GBK"/>
                <w:snapToGrid w:val="0"/>
                <w:sz w:val="21"/>
                <w:szCs w:val="21"/>
                <w:lang w:val="en-US" w:eastAsia="zh-CN"/>
              </w:rPr>
              <w:t>0</w:t>
            </w:r>
          </w:p>
        </w:tc>
      </w:tr>
    </w:tbl>
    <w:p w14:paraId="477145BD">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五、存在的主要问题及改进情况</w:t>
      </w:r>
    </w:p>
    <w:p w14:paraId="17E3FAA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我局认真贯彻落实上级各项政务公开工作</w:t>
      </w:r>
      <w:bookmarkStart w:id="1" w:name="_GoBack"/>
      <w:bookmarkEnd w:id="1"/>
      <w:r>
        <w:rPr>
          <w:rFonts w:hint="eastAsia" w:ascii="仿宋_GB2312" w:hAnsi="仿宋_GB2312" w:eastAsia="仿宋_GB2312" w:cs="仿宋_GB2312"/>
          <w:i w:val="0"/>
          <w:iCs w:val="0"/>
          <w:caps w:val="0"/>
          <w:color w:val="333333"/>
          <w:spacing w:val="0"/>
          <w:sz w:val="32"/>
          <w:szCs w:val="32"/>
          <w:shd w:val="clear" w:fill="FFFFFF"/>
        </w:rPr>
        <w:t>，政府信息的服务作用得到了发挥，但仍有待提高。主要表现在：一是政务公开工作力量薄弱。政务公开工作人员力量配备不足，业务能力有待提高，二是信息公开质量有待提高。</w:t>
      </w:r>
    </w:p>
    <w:p w14:paraId="135B3B3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下步工作中，我局将继续按照政府信息公开工作要求，进一步做好政府信息公开工作。一是强化政府信息公开条例学习，结合单位职能，不断拓展公开内容，加强对安全生产、防灾减灾救灾相关政策的学习，依法公开工作信息。二是除依法应当保密的内容外，积极主动向社会公开生产安全事故调查处理信息，通报事故原因，公布事故调查报告和责任追究处理结果。</w:t>
      </w:r>
    </w:p>
    <w:p w14:paraId="0A5155E9">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黑体" w:hAnsi="黑体" w:eastAsia="黑体" w:cs="黑体"/>
          <w:snapToGrid w:val="0"/>
          <w:kern w:val="2"/>
          <w:sz w:val="32"/>
          <w:szCs w:val="32"/>
          <w:shd w:val="clear" w:color="auto" w:fill="FFFFFF"/>
        </w:rPr>
      </w:pPr>
      <w:r>
        <w:rPr>
          <w:rFonts w:hint="eastAsia" w:ascii="黑体" w:hAnsi="黑体" w:eastAsia="黑体" w:cs="黑体"/>
          <w:snapToGrid w:val="0"/>
          <w:kern w:val="2"/>
          <w:sz w:val="32"/>
          <w:szCs w:val="32"/>
          <w:shd w:val="clear" w:color="auto" w:fill="FFFFFF"/>
        </w:rPr>
        <w:t>六、其他需要报告的事项</w:t>
      </w:r>
    </w:p>
    <w:bookmarkEnd w:id="0"/>
    <w:p w14:paraId="351A91D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无其他需要报告的事项。</w:t>
      </w:r>
    </w:p>
    <w:p w14:paraId="45AA1570">
      <w:pPr>
        <w:rPr>
          <w:rFonts w:hint="eastAsia" w:ascii="仿宋_GB2312" w:hAnsi="仿宋_GB2312" w:eastAsia="仿宋_GB2312" w:cs="仿宋_GB2312"/>
          <w:i w:val="0"/>
          <w:iCs w:val="0"/>
          <w:caps w:val="0"/>
          <w:color w:val="333333"/>
          <w:spacing w:val="0"/>
          <w:sz w:val="32"/>
          <w:szCs w:val="32"/>
          <w:shd w:val="clear" w:fill="FFFFFF"/>
        </w:rPr>
      </w:pPr>
    </w:p>
    <w:p w14:paraId="5ACB4ABF">
      <w:pPr>
        <w:pStyle w:val="2"/>
        <w:pageBreakBefore w:val="0"/>
        <w:widowControl w:val="0"/>
        <w:kinsoku/>
        <w:wordWrap w:val="0"/>
        <w:overflowPunct/>
        <w:topLinePunct w:val="0"/>
        <w:autoSpaceDE/>
        <w:autoSpaceDN/>
        <w:bidi w:val="0"/>
        <w:adjustRightInd/>
        <w:snapToGrid/>
        <w:spacing w:before="0" w:after="0" w:line="580" w:lineRule="exact"/>
        <w:jc w:val="right"/>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资源县应急管理局        </w:t>
      </w:r>
    </w:p>
    <w:p w14:paraId="5C8E4C59">
      <w:pPr>
        <w:pageBreakBefore w:val="0"/>
        <w:widowControl w:val="0"/>
        <w:kinsoku/>
        <w:wordWrap w:val="0"/>
        <w:overflowPunct/>
        <w:topLinePunct w:val="0"/>
        <w:autoSpaceDE/>
        <w:autoSpaceDN/>
        <w:bidi w:val="0"/>
        <w:adjustRightInd/>
        <w:snapToGrid/>
        <w:spacing w:line="580" w:lineRule="exact"/>
        <w:jc w:val="right"/>
        <w:textAlignment w:val="auto"/>
        <w:rPr>
          <w:rFonts w:hint="default"/>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2026年1月16日        </w:t>
      </w:r>
    </w:p>
    <w:sectPr>
      <w:headerReference r:id="rId3" w:type="default"/>
      <w:footerReference r:id="rId4" w:type="default"/>
      <w:footerReference r:id="rId5" w:type="even"/>
      <w:pgSz w:w="11906" w:h="16838"/>
      <w:pgMar w:top="1928" w:right="1417" w:bottom="1814" w:left="1417" w:header="851" w:footer="1474" w:gutter="0"/>
      <w:cols w:space="720" w:num="1"/>
      <w:titlePg/>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CC091">
    <w:pPr>
      <w:pStyle w:val="4"/>
      <w:framePr w:wrap="around" w:vAnchor="text" w:hAnchor="margin" w:xAlign="outside" w:y="1"/>
      <w:adjustRightInd w:val="0"/>
      <w:ind w:left="300" w:leftChars="100" w:right="300" w:rightChars="100"/>
      <w:rPr>
        <w:rStyle w:val="8"/>
        <w:rFonts w:hint="eastAsia"/>
        <w:sz w:val="28"/>
        <w:szCs w:val="28"/>
      </w:rPr>
    </w:pPr>
    <w:r>
      <w:rPr>
        <w:rStyle w:val="8"/>
        <w:rFonts w:ascii="宋体" w:hAnsi="宋体"/>
        <w:sz w:val="28"/>
        <w:szCs w:val="28"/>
      </w:rPr>
      <w:t>—</w:t>
    </w:r>
    <w:r>
      <w:rPr>
        <w:rStyle w:val="8"/>
        <w:rFonts w:hint="eastAsia" w:ascii="宋体" w:hAnsi="宋体"/>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6</w:t>
    </w:r>
    <w:r>
      <w:rPr>
        <w:rStyle w:val="8"/>
        <w:sz w:val="28"/>
        <w:szCs w:val="28"/>
      </w:rPr>
      <w:fldChar w:fldCharType="end"/>
    </w:r>
    <w:r>
      <w:rPr>
        <w:rStyle w:val="8"/>
        <w:rFonts w:hint="eastAsia"/>
        <w:sz w:val="28"/>
        <w:szCs w:val="28"/>
      </w:rPr>
      <w:t xml:space="preserve"> —</w:t>
    </w:r>
  </w:p>
  <w:p w14:paraId="317B7051">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D05B">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14:paraId="3B2FB2A0">
    <w:pPr>
      <w:pStyle w:val="4"/>
      <w:ind w:right="360" w:firstLine="360"/>
    </w:pPr>
    <w:r>
      <w:rPr>
        <w:rFonts w:eastAsia="仿宋_GB2312"/>
        <w:sz w:val="30"/>
        <w:szCs w:val="30"/>
      </w:rPr>
      <w:t>——</w:t>
    </w:r>
  </w:p>
  <w:p w14:paraId="64AFCC5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AB49">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14:paraId="4C36FDD5">
                          <w:r>
                            <w:t>ImpTraceLabel=PD94bWwgdmVyc2lvbj0nMS4wJyBlbmNvZGluZz0nVVRGLTgnPz48dHJhY2U+PGNvbnRlbnQ+PC9jb250ZW50PjxhY2NvdW50PmoxcG1ha2Y3Z2t3OXRpbGhtNnh6aDk8L2FjY291bnQ+PG1hY2hpbmVDb2RlPllNQjEyNTZLQTIxMTcwMEI2Mgo8L21hY2hpbmVDb2RlPjx0aW1lPjIwMjMtMTItMDQgMDg6NDY6MDU8L3RpbWU+PHN5c3RlbT5NQjxzeXN0ZW0+PC90cmFjZT4=</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xDQlX5kBAAA9AwAADgAAAAAAAAABACAAAAAcAQAAZHJz&#10;L2Uyb0RvYy54bWxQSwUGAAAAAAYABgBZAQAAJwUAAAAA&#10;">
              <v:fill on="f" focussize="0,0"/>
              <v:stroke on="f"/>
              <v:imagedata o:title=""/>
              <o:lock v:ext="edit" aspectratio="f"/>
              <v:textbox>
                <w:txbxContent>
                  <w:p w14:paraId="4C36FDD5">
                    <w:r>
                      <w:t>ImpTraceLabel=PD94bWwgdmVyc2lvbj0nMS4wJyBlbmNvZGluZz0nVVRGLTgnPz48dHJhY2U+PGNvbnRlbnQ+PC9jb250ZW50PjxhY2NvdW50PmoxcG1ha2Y3Z2t3OXRpbGhtNnh6aDk8L2FjY291bnQ+PG1hY2hpbmVDb2RlPllNQjEyNTZLQTIxMTcwMEI2Mgo8L21hY2hpbmVDb2RlPjx0aW1lPjIwMjMtMTItMDQgMDg6NDY6MDU8L3RpbWU+PHN5c3RlbT5NQjxzeXN0ZW0+PC90cmFjZ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jgyNWE5MDU4YjJhYjAwZTQxY2Y1NjNlMGVmNzgifQ=="/>
  </w:docVars>
  <w:rsids>
    <w:rsidRoot w:val="F3FB69F2"/>
    <w:rsid w:val="0A1071D0"/>
    <w:rsid w:val="0D6F7B2D"/>
    <w:rsid w:val="1D621ADA"/>
    <w:rsid w:val="35E9287E"/>
    <w:rsid w:val="41772F5E"/>
    <w:rsid w:val="6D8D1695"/>
    <w:rsid w:val="6FCD4B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styleId="8">
    <w:name w:val="page number"/>
    <w:basedOn w:val="7"/>
    <w:qFormat/>
    <w:uiPriority w:val="0"/>
  </w:style>
  <w:style w:type="paragraph" w:customStyle="1" w:styleId="9">
    <w:name w:val="UserStyle_0"/>
    <w:basedOn w:val="1"/>
    <w:qFormat/>
    <w:uiPriority w:val="0"/>
    <w:pPr>
      <w:spacing w:line="240" w:lineRule="auto"/>
      <w:ind w:firstLine="420" w:firstLineChars="200"/>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1846</Words>
  <Characters>1879</Characters>
  <Lines>0</Lines>
  <Paragraphs>0</Paragraphs>
  <TotalTime>73</TotalTime>
  <ScaleCrop>false</ScaleCrop>
  <LinksUpToDate>false</LinksUpToDate>
  <CharactersWithSpaces>1895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2023-11-13T01:42:00Z</dcterms:created>
  <dc:creator>政务公开处</dc:creator>
  <cp:lastModifiedBy>浅</cp:lastModifiedBy>
  <cp:lastPrinted>2023-11-24T17:45:00Z</cp:lastPrinted>
  <dcterms:modified xsi:type="dcterms:W3CDTF">2026-01-16T09:13:07Z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19C146B0F31E4684B16D3B4B5F831683_13</vt:lpwstr>
  </property>
  <property fmtid="{D5CDD505-2E9C-101B-9397-08002B2CF9AE}" pid="3" name="KSOProductBuildVer">
    <vt:lpwstr>2052-12.1.0.24657</vt:lpwstr>
  </property>
  <property fmtid="{D5CDD505-2E9C-101B-9397-08002B2CF9AE}" pid="4" name="KSOTemplateDocerSaveRecord">
    <vt:lpwstr>eyJoZGlkIjoiNzVjMTVhMWJmNWY5OTc4MjI3MDVkZWUzMjRkZTliMmQiLCJ1c2VySWQiOiIyNzM5OTIxMTMifQ==</vt:lpwstr>
  </property>
</Properties>
</file>