
<file path=[Content_Types].xml><?xml version="1.0" encoding="utf-8"?>
<Types xmlns="http://schemas.openxmlformats.org/package/2006/content-types">
  <Default Extension="png" ContentType="image/png"/>
  <Default Extension="bmp" ContentType="image/bmp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AE001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14:paraId="2CA2D4FC"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绿色建筑降碳措施报告书</w:t>
      </w:r>
    </w:p>
    <w:p w14:paraId="0C595315">
      <w:pPr>
        <w:spacing w:before="312"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hint="eastAsia" w:ascii="宋体" w:hAnsi="宋体"/>
          <w:bCs/>
          <w:sz w:val="44"/>
          <w:szCs w:val="44"/>
          <w:lang w:val="en-US"/>
        </w:rPr>
        <w:t>公共建筑</w:t>
      </w:r>
      <w:bookmarkEnd w:id="0"/>
    </w:p>
    <w:p w14:paraId="1B2E8D1B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689B3AAC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5337F5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7BF7A089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33F98688">
            <w:pPr>
              <w:pStyle w:val="14"/>
              <w:tabs>
                <w:tab w:val="clear" w:pos="4153"/>
                <w:tab w:val="clear" w:pos="8306"/>
              </w:tabs>
              <w:snapToGrid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" w:name="项目名称"/>
            <w:r>
              <w:rPr>
                <w:rFonts w:hint="eastAsia" w:ascii="宋体" w:hAnsi="宋体" w:eastAsia="宋体" w:cs="宋体"/>
                <w:sz w:val="21"/>
                <w:szCs w:val="21"/>
              </w:rPr>
              <w:t>中峰村油榨坪街村民议事中心</w:t>
            </w:r>
            <w:bookmarkEnd w:id="1"/>
          </w:p>
        </w:tc>
      </w:tr>
      <w:tr w14:paraId="1441D4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29CC10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0725A3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2" w:name="地理位置"/>
            <w:r>
              <w:rPr>
                <w:rFonts w:hint="eastAsia" w:ascii="宋体" w:hAnsi="宋体" w:eastAsia="宋体" w:cs="宋体"/>
                <w:sz w:val="21"/>
                <w:szCs w:val="21"/>
              </w:rPr>
              <w:t>广西-桂林</w:t>
            </w:r>
            <w:bookmarkEnd w:id="2"/>
          </w:p>
        </w:tc>
      </w:tr>
      <w:tr w14:paraId="3DC43D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1ACCCD5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1EE1606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3" w:name="设计编号"/>
            <w:bookmarkEnd w:id="3"/>
            <w:r>
              <w:rPr>
                <w:rFonts w:hint="eastAsia" w:ascii="宋体" w:hAnsi="宋体" w:eastAsia="宋体" w:cs="宋体"/>
                <w:sz w:val="21"/>
                <w:szCs w:val="21"/>
              </w:rPr>
              <w:t>GL-JZ-24-K14</w:t>
            </w:r>
          </w:p>
        </w:tc>
      </w:tr>
      <w:tr w14:paraId="224B0F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055BAD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0E7F38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4" w:name="建设单位"/>
            <w:r>
              <w:rPr>
                <w:rFonts w:hint="eastAsia" w:ascii="宋体" w:hAnsi="宋体" w:eastAsia="宋体" w:cs="宋体"/>
                <w:sz w:val="21"/>
                <w:szCs w:val="21"/>
              </w:rPr>
              <w:t>中峰镇人民政府</w:t>
            </w:r>
            <w:bookmarkEnd w:id="4"/>
          </w:p>
        </w:tc>
      </w:tr>
      <w:tr w14:paraId="1BF4D6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75C568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23A5D1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中物联规划设计研究院有限公司</w:t>
            </w:r>
          </w:p>
        </w:tc>
      </w:tr>
      <w:tr w14:paraId="50060D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75AA84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 计 人</w:t>
            </w:r>
          </w:p>
        </w:tc>
        <w:tc>
          <w:tcPr>
            <w:tcW w:w="3780" w:type="dxa"/>
          </w:tcPr>
          <w:p w14:paraId="2D1C80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8623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145104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审 核 人</w:t>
            </w:r>
          </w:p>
        </w:tc>
        <w:tc>
          <w:tcPr>
            <w:tcW w:w="3780" w:type="dxa"/>
          </w:tcPr>
          <w:p w14:paraId="65EF70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E90CE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7F629CE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审 定 人</w:t>
            </w:r>
          </w:p>
        </w:tc>
        <w:tc>
          <w:tcPr>
            <w:tcW w:w="3780" w:type="dxa"/>
          </w:tcPr>
          <w:p w14:paraId="3FA8A4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B7609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192E343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65DF1E8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5" w:name="报告日期"/>
            <w:r>
              <w:rPr>
                <w:rFonts w:hint="eastAsia" w:ascii="宋体" w:hAnsi="宋体" w:eastAsia="宋体" w:cs="宋体"/>
                <w:sz w:val="21"/>
                <w:szCs w:val="21"/>
              </w:rPr>
              <w:t>2024年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bookmarkEnd w:id="5"/>
            <w:bookmarkStart w:id="134" w:name="_GoBack"/>
            <w:bookmarkEnd w:id="134"/>
          </w:p>
        </w:tc>
      </w:tr>
    </w:tbl>
    <w:p w14:paraId="2D4CD4F0">
      <w:pPr>
        <w:jc w:val="center"/>
        <w:rPr>
          <w:rFonts w:hint="eastAsia" w:ascii="宋体" w:hAnsi="宋体" w:eastAsia="宋体" w:cs="宋体"/>
          <w:sz w:val="21"/>
          <w:szCs w:val="21"/>
          <w:lang w:val="en-US"/>
        </w:rPr>
      </w:pPr>
    </w:p>
    <w:p w14:paraId="4A262E1E">
      <w:pPr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  <w:bookmarkStart w:id="6" w:name="二维码"/>
      <w:bookmarkEnd w:id="6"/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1514475" cy="1514475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08B242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7F47669A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742C8ADF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7" w:name="软件全称"/>
            <w:r>
              <w:rPr>
                <w:rFonts w:hint="eastAsia" w:ascii="宋体" w:hAnsi="宋体" w:eastAsia="宋体" w:cs="宋体"/>
                <w:sz w:val="21"/>
                <w:szCs w:val="21"/>
              </w:rPr>
              <w:t>建筑碳排放CEEB2023</w:t>
            </w:r>
            <w:bookmarkEnd w:id="7"/>
          </w:p>
        </w:tc>
      </w:tr>
      <w:tr w14:paraId="6619FF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79830A7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0602C9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8" w:name="软件版本"/>
            <w:r>
              <w:rPr>
                <w:rFonts w:hint="eastAsia" w:ascii="宋体" w:hAnsi="宋体" w:eastAsia="宋体" w:cs="宋体"/>
                <w:sz w:val="21"/>
                <w:szCs w:val="21"/>
              </w:rPr>
              <w:t>20220808(SP2)</w:t>
            </w:r>
            <w:bookmarkEnd w:id="8"/>
          </w:p>
        </w:tc>
      </w:tr>
      <w:tr w14:paraId="0783DC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0A6C83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研发单位</w:t>
            </w:r>
          </w:p>
        </w:tc>
        <w:tc>
          <w:tcPr>
            <w:tcW w:w="3780" w:type="dxa"/>
            <w:vAlign w:val="center"/>
          </w:tcPr>
          <w:p w14:paraId="68FF78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zh-CN"/>
              </w:rPr>
              <w:t>北京绿建软件股份有限公司</w:t>
            </w:r>
          </w:p>
        </w:tc>
      </w:tr>
      <w:tr w14:paraId="4C1D17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440529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266540A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9" w:name="加密锁号"/>
            <w:r>
              <w:rPr>
                <w:rFonts w:hint="eastAsia" w:ascii="宋体" w:hAnsi="宋体" w:eastAsia="宋体" w:cs="宋体"/>
                <w:sz w:val="21"/>
                <w:szCs w:val="21"/>
              </w:rPr>
              <w:t>SP110C85A1</w:t>
            </w:r>
            <w:bookmarkEnd w:id="9"/>
          </w:p>
        </w:tc>
      </w:tr>
    </w:tbl>
    <w:p w14:paraId="75304E6F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6734CE5D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270734D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_Toc9792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_Toc9792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A6A5FA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_Toc17428 </w:instrText>
      </w:r>
      <w:r>
        <w:fldChar w:fldCharType="separate"/>
      </w:r>
      <w:r>
        <w:rPr>
          <w:rFonts w:hint="eastAsia"/>
        </w:rPr>
        <w:t>2 标准依据</w:t>
      </w:r>
      <w:r>
        <w:tab/>
      </w:r>
      <w:r>
        <w:fldChar w:fldCharType="begin"/>
      </w:r>
      <w:r>
        <w:instrText xml:space="preserve"> PAGEREF _Toc17428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33CED0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_Toc14175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_Toc14175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FBC9C9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_Toc32021 </w:instrText>
      </w:r>
      <w:r>
        <w:fldChar w:fldCharType="separate"/>
      </w:r>
      <w:r>
        <w:rPr>
          <w:rFonts w:hint="eastAsia"/>
        </w:rPr>
        <w:t xml:space="preserve">4 </w:t>
      </w:r>
      <w:r>
        <w:t>建筑大样</w:t>
      </w:r>
      <w:r>
        <w:tab/>
      </w:r>
      <w:r>
        <w:fldChar w:fldCharType="begin"/>
      </w:r>
      <w:r>
        <w:instrText xml:space="preserve"> PAGEREF _Toc32021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B2E0B6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_Toc31585 </w:instrText>
      </w:r>
      <w:r>
        <w:fldChar w:fldCharType="separate"/>
      </w:r>
      <w:r>
        <w:rPr>
          <w:rFonts w:hint="eastAsia"/>
        </w:rPr>
        <w:t xml:space="preserve">5 </w:t>
      </w:r>
      <w:r>
        <w:t>围护结构</w:t>
      </w:r>
      <w:r>
        <w:tab/>
      </w:r>
      <w:r>
        <w:fldChar w:fldCharType="begin"/>
      </w:r>
      <w:r>
        <w:instrText xml:space="preserve"> PAGEREF _Toc31585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8D9210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_Toc18339 </w:instrText>
      </w:r>
      <w:r>
        <w:fldChar w:fldCharType="separate"/>
      </w:r>
      <w:r>
        <w:rPr>
          <w:rFonts w:hint="eastAsia"/>
          <w:lang w:val="en-GB"/>
        </w:rPr>
        <w:t xml:space="preserve">5.1 </w:t>
      </w:r>
      <w:r>
        <w:t>工程材料</w:t>
      </w:r>
      <w:r>
        <w:tab/>
      </w:r>
      <w:r>
        <w:fldChar w:fldCharType="begin"/>
      </w:r>
      <w:r>
        <w:instrText xml:space="preserve"> PAGEREF _Toc18339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5DCCF15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_Toc11551 </w:instrText>
      </w:r>
      <w:r>
        <w:fldChar w:fldCharType="separate"/>
      </w:r>
      <w:r>
        <w:rPr>
          <w:rFonts w:hint="eastAsia"/>
          <w:lang w:val="en-GB"/>
        </w:rPr>
        <w:t xml:space="preserve">5.2 </w:t>
      </w:r>
      <w:r>
        <w:t>围护结构作法简要说明</w:t>
      </w:r>
      <w:r>
        <w:tab/>
      </w:r>
      <w:r>
        <w:fldChar w:fldCharType="begin"/>
      </w:r>
      <w:r>
        <w:instrText xml:space="preserve"> PAGEREF _Toc11551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12DEBC5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_Toc32464 </w:instrText>
      </w:r>
      <w:r>
        <w:fldChar w:fldCharType="separate"/>
      </w:r>
      <w:r>
        <w:rPr>
          <w:rFonts w:hint="eastAsia"/>
        </w:rPr>
        <w:t xml:space="preserve">6 </w:t>
      </w:r>
      <w:r>
        <w:t>围护结构概况</w:t>
      </w:r>
      <w:r>
        <w:tab/>
      </w:r>
      <w:r>
        <w:fldChar w:fldCharType="begin"/>
      </w:r>
      <w:r>
        <w:instrText xml:space="preserve"> PAGEREF _Toc32464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4A0CA0E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_Toc8318 </w:instrText>
      </w:r>
      <w:r>
        <w:fldChar w:fldCharType="separate"/>
      </w:r>
      <w:r>
        <w:rPr>
          <w:rFonts w:hint="eastAsia"/>
        </w:rPr>
        <w:t xml:space="preserve">7 </w:t>
      </w:r>
      <w:r>
        <w:t>设计建筑</w:t>
      </w:r>
      <w:r>
        <w:tab/>
      </w:r>
      <w:r>
        <w:fldChar w:fldCharType="begin"/>
      </w:r>
      <w:r>
        <w:instrText xml:space="preserve"> PAGEREF _Toc8318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50202B7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_Toc24486 </w:instrText>
      </w:r>
      <w:r>
        <w:fldChar w:fldCharType="separate"/>
      </w:r>
      <w:r>
        <w:rPr>
          <w:rFonts w:hint="eastAsia"/>
          <w:lang w:val="en-GB"/>
        </w:rPr>
        <w:t xml:space="preserve">7.1 </w:t>
      </w:r>
      <w:r>
        <w:t>房间类型</w:t>
      </w:r>
      <w:r>
        <w:tab/>
      </w:r>
      <w:r>
        <w:fldChar w:fldCharType="begin"/>
      </w:r>
      <w:r>
        <w:instrText xml:space="preserve"> PAGEREF _Toc24486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75C0D954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_Toc15430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7.1.1 </w:t>
      </w:r>
      <w:r>
        <w:t>房间参数表</w:t>
      </w:r>
      <w:r>
        <w:tab/>
      </w:r>
      <w:r>
        <w:fldChar w:fldCharType="begin"/>
      </w:r>
      <w:r>
        <w:instrText xml:space="preserve"> PAGEREF _Toc15430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543AB485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_Toc1033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7.1.2 </w:t>
      </w:r>
      <w:r>
        <w:t>作息时间表</w:t>
      </w:r>
      <w:r>
        <w:tab/>
      </w:r>
      <w:r>
        <w:fldChar w:fldCharType="begin"/>
      </w:r>
      <w:r>
        <w:instrText xml:space="preserve"> PAGEREF _Toc1033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0E57C65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_Toc20493 </w:instrText>
      </w:r>
      <w:r>
        <w:fldChar w:fldCharType="separate"/>
      </w:r>
      <w:r>
        <w:rPr>
          <w:rFonts w:hint="eastAsia"/>
          <w:lang w:val="en-GB"/>
        </w:rPr>
        <w:t xml:space="preserve">7.2 </w:t>
      </w:r>
      <w:r>
        <w:t>暖通空调系统</w:t>
      </w:r>
      <w:r>
        <w:tab/>
      </w:r>
      <w:r>
        <w:fldChar w:fldCharType="begin"/>
      </w:r>
      <w:r>
        <w:instrText xml:space="preserve"> PAGEREF _Toc20493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764A2886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_Toc3469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7.2.1 </w:t>
      </w:r>
      <w:r>
        <w:t>系统类型</w:t>
      </w:r>
      <w:r>
        <w:tab/>
      </w:r>
      <w:r>
        <w:fldChar w:fldCharType="begin"/>
      </w:r>
      <w:r>
        <w:instrText xml:space="preserve"> PAGEREF _Toc3469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8B94EA7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_Toc3608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7.2.2 </w:t>
      </w:r>
      <w:r>
        <w:t>制冷系统</w:t>
      </w:r>
      <w:r>
        <w:tab/>
      </w:r>
      <w:r>
        <w:fldChar w:fldCharType="begin"/>
      </w:r>
      <w:r>
        <w:instrText xml:space="preserve"> PAGEREF _Toc3608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5E0367AB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_Toc18495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7.2.3 </w:t>
      </w:r>
      <w:r>
        <w:t>供暖系统</w:t>
      </w:r>
      <w:r>
        <w:tab/>
      </w:r>
      <w:r>
        <w:fldChar w:fldCharType="begin"/>
      </w:r>
      <w:r>
        <w:instrText xml:space="preserve"> PAGEREF _Toc18495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7E50F2F9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_Toc29088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7.2.4 </w:t>
      </w:r>
      <w:r>
        <w:t>空调风机</w:t>
      </w:r>
      <w:r>
        <w:tab/>
      </w:r>
      <w:r>
        <w:fldChar w:fldCharType="begin"/>
      </w:r>
      <w:r>
        <w:instrText xml:space="preserve"> PAGEREF _Toc29088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0AB2DC9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_Toc3184 </w:instrText>
      </w:r>
      <w:r>
        <w:fldChar w:fldCharType="separate"/>
      </w:r>
      <w:r>
        <w:rPr>
          <w:rFonts w:hint="eastAsia"/>
          <w:lang w:val="en-GB"/>
        </w:rPr>
        <w:t xml:space="preserve">7.3 </w:t>
      </w:r>
      <w:r>
        <w:t>照明</w:t>
      </w:r>
      <w:r>
        <w:tab/>
      </w:r>
      <w:r>
        <w:fldChar w:fldCharType="begin"/>
      </w:r>
      <w:r>
        <w:instrText xml:space="preserve"> PAGEREF _Toc3184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5EFB97F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_Toc23515 </w:instrText>
      </w:r>
      <w:r>
        <w:fldChar w:fldCharType="separate"/>
      </w:r>
      <w:r>
        <w:rPr>
          <w:rFonts w:hint="eastAsia"/>
          <w:lang w:val="en-GB"/>
        </w:rPr>
        <w:t xml:space="preserve">7.4 </w:t>
      </w:r>
      <w:r>
        <w:t>生活热水</w:t>
      </w:r>
      <w:r>
        <w:tab/>
      </w:r>
      <w:r>
        <w:fldChar w:fldCharType="begin"/>
      </w:r>
      <w:r>
        <w:instrText xml:space="preserve"> PAGEREF _Toc23515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6BAA01BE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_Toc8184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7.4.1 </w:t>
      </w:r>
      <w:r>
        <w:t>热水需求</w:t>
      </w:r>
      <w:r>
        <w:tab/>
      </w:r>
      <w:r>
        <w:fldChar w:fldCharType="begin"/>
      </w:r>
      <w:r>
        <w:instrText xml:space="preserve"> PAGEREF _Toc8184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56415A2B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_Toc18105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7.4.2 </w:t>
      </w:r>
      <w:r>
        <w:t>太阳能集热</w:t>
      </w:r>
      <w:r>
        <w:tab/>
      </w:r>
      <w:r>
        <w:fldChar w:fldCharType="begin"/>
      </w:r>
      <w:r>
        <w:instrText xml:space="preserve"> PAGEREF _Toc18105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2DFB5A62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_Toc6808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7.4.3 </w:t>
      </w:r>
      <w:r>
        <w:t>热水设备</w:t>
      </w:r>
      <w:r>
        <w:tab/>
      </w:r>
      <w:r>
        <w:fldChar w:fldCharType="begin"/>
      </w:r>
      <w:r>
        <w:instrText xml:space="preserve"> PAGEREF _Toc6808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5268252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_Toc8770 </w:instrText>
      </w:r>
      <w:r>
        <w:fldChar w:fldCharType="separate"/>
      </w:r>
      <w:r>
        <w:rPr>
          <w:rFonts w:hint="eastAsia"/>
          <w:lang w:val="en-GB"/>
        </w:rPr>
        <w:t xml:space="preserve">7.5 </w:t>
      </w:r>
      <w:r>
        <w:t>电梯</w:t>
      </w:r>
      <w:r>
        <w:tab/>
      </w:r>
      <w:r>
        <w:fldChar w:fldCharType="begin"/>
      </w:r>
      <w:r>
        <w:instrText xml:space="preserve"> PAGEREF _Toc8770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661DB3B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_Toc11872 </w:instrText>
      </w:r>
      <w:r>
        <w:fldChar w:fldCharType="separate"/>
      </w:r>
      <w:r>
        <w:rPr>
          <w:rFonts w:hint="eastAsia"/>
          <w:lang w:val="en-GB"/>
        </w:rPr>
        <w:t xml:space="preserve">7.6 </w:t>
      </w:r>
      <w:r>
        <w:t>光伏发电</w:t>
      </w:r>
      <w:r>
        <w:tab/>
      </w:r>
      <w:r>
        <w:fldChar w:fldCharType="begin"/>
      </w:r>
      <w:r>
        <w:instrText xml:space="preserve"> PAGEREF _Toc11872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3FA72A4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_Toc23008 </w:instrText>
      </w:r>
      <w:r>
        <w:fldChar w:fldCharType="separate"/>
      </w:r>
      <w:r>
        <w:rPr>
          <w:rFonts w:hint="eastAsia"/>
          <w:lang w:val="en-GB"/>
        </w:rPr>
        <w:t xml:space="preserve">7.7 </w:t>
      </w:r>
      <w:r>
        <w:t>风力发电</w:t>
      </w:r>
      <w:r>
        <w:tab/>
      </w:r>
      <w:r>
        <w:fldChar w:fldCharType="begin"/>
      </w:r>
      <w:r>
        <w:instrText xml:space="preserve"> PAGEREF _Toc23008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70DB483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_Toc31809 </w:instrText>
      </w:r>
      <w:r>
        <w:fldChar w:fldCharType="separate"/>
      </w:r>
      <w:r>
        <w:rPr>
          <w:rFonts w:hint="eastAsia"/>
        </w:rPr>
        <w:t xml:space="preserve">8 </w:t>
      </w:r>
      <w:r>
        <w:t>参照建筑</w:t>
      </w:r>
      <w:r>
        <w:tab/>
      </w:r>
      <w:r>
        <w:fldChar w:fldCharType="begin"/>
      </w:r>
      <w:r>
        <w:instrText xml:space="preserve"> PAGEREF _Toc31809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7019949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_Toc10540 </w:instrText>
      </w:r>
      <w:r>
        <w:fldChar w:fldCharType="separate"/>
      </w:r>
      <w:r>
        <w:rPr>
          <w:rFonts w:hint="eastAsia"/>
          <w:lang w:val="en-GB"/>
        </w:rPr>
        <w:t xml:space="preserve">8.1 </w:t>
      </w:r>
      <w:r>
        <w:t>房间类型</w:t>
      </w:r>
      <w:r>
        <w:tab/>
      </w:r>
      <w:r>
        <w:fldChar w:fldCharType="begin"/>
      </w:r>
      <w:r>
        <w:instrText xml:space="preserve"> PAGEREF _Toc10540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7AC3314F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_Toc7732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8.1.1 </w:t>
      </w:r>
      <w:r>
        <w:t>房间参数表</w:t>
      </w:r>
      <w:r>
        <w:tab/>
      </w:r>
      <w:r>
        <w:fldChar w:fldCharType="begin"/>
      </w:r>
      <w:r>
        <w:instrText xml:space="preserve"> PAGEREF _Toc7732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78A315D8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_Toc25588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8.1.2 </w:t>
      </w:r>
      <w:r>
        <w:t>作息时间表</w:t>
      </w:r>
      <w:r>
        <w:tab/>
      </w:r>
      <w:r>
        <w:fldChar w:fldCharType="begin"/>
      </w:r>
      <w:r>
        <w:instrText xml:space="preserve"> PAGEREF _Toc25588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40F949A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_Toc7070 </w:instrText>
      </w:r>
      <w:r>
        <w:fldChar w:fldCharType="separate"/>
      </w:r>
      <w:r>
        <w:rPr>
          <w:rFonts w:hint="eastAsia"/>
          <w:lang w:val="en-GB"/>
        </w:rPr>
        <w:t xml:space="preserve">8.2 </w:t>
      </w:r>
      <w:r>
        <w:t>暖通空调系统</w:t>
      </w:r>
      <w:r>
        <w:tab/>
      </w:r>
      <w:r>
        <w:fldChar w:fldCharType="begin"/>
      </w:r>
      <w:r>
        <w:instrText xml:space="preserve"> PAGEREF _Toc7070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7343535E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_Toc13199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8.2.1 </w:t>
      </w:r>
      <w:r>
        <w:t>系统类型</w:t>
      </w:r>
      <w:r>
        <w:tab/>
      </w:r>
      <w:r>
        <w:fldChar w:fldCharType="begin"/>
      </w:r>
      <w:r>
        <w:instrText xml:space="preserve"> PAGEREF _Toc13199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1388BDB7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_Toc25054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8.2.2 </w:t>
      </w:r>
      <w:r>
        <w:t>制冷系统</w:t>
      </w:r>
      <w:r>
        <w:tab/>
      </w:r>
      <w:r>
        <w:fldChar w:fldCharType="begin"/>
      </w:r>
      <w:r>
        <w:instrText xml:space="preserve"> PAGEREF _Toc25054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64A700C7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_Toc7103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8.2.3 </w:t>
      </w:r>
      <w:r>
        <w:t>供暖系统</w:t>
      </w:r>
      <w:r>
        <w:tab/>
      </w:r>
      <w:r>
        <w:fldChar w:fldCharType="begin"/>
      </w:r>
      <w:r>
        <w:instrText xml:space="preserve"> PAGEREF _Toc7103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545855F3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_Toc27166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8.2.4 </w:t>
      </w:r>
      <w:r>
        <w:t>空调风机</w:t>
      </w:r>
      <w:r>
        <w:tab/>
      </w:r>
      <w:r>
        <w:fldChar w:fldCharType="begin"/>
      </w:r>
      <w:r>
        <w:instrText xml:space="preserve"> PAGEREF _Toc27166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1833B73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_Toc27566 </w:instrText>
      </w:r>
      <w:r>
        <w:fldChar w:fldCharType="separate"/>
      </w:r>
      <w:r>
        <w:rPr>
          <w:rFonts w:hint="eastAsia"/>
          <w:lang w:val="en-GB"/>
        </w:rPr>
        <w:t xml:space="preserve">8.3 </w:t>
      </w:r>
      <w:r>
        <w:t>照明</w:t>
      </w:r>
      <w:r>
        <w:tab/>
      </w:r>
      <w:r>
        <w:fldChar w:fldCharType="begin"/>
      </w:r>
      <w:r>
        <w:instrText xml:space="preserve"> PAGEREF _Toc27566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2AC5CA9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_Toc16098 </w:instrText>
      </w:r>
      <w:r>
        <w:fldChar w:fldCharType="separate"/>
      </w:r>
      <w:r>
        <w:rPr>
          <w:rFonts w:hint="eastAsia"/>
          <w:lang w:val="en-GB"/>
        </w:rPr>
        <w:t xml:space="preserve">8.4 </w:t>
      </w:r>
      <w:r>
        <w:t>生活热水</w:t>
      </w:r>
      <w:r>
        <w:tab/>
      </w:r>
      <w:r>
        <w:fldChar w:fldCharType="begin"/>
      </w:r>
      <w:r>
        <w:instrText xml:space="preserve"> PAGEREF _Toc16098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62695418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_Toc9164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8.4.1 </w:t>
      </w:r>
      <w:r>
        <w:t>热水需求</w:t>
      </w:r>
      <w:r>
        <w:tab/>
      </w:r>
      <w:r>
        <w:fldChar w:fldCharType="begin"/>
      </w:r>
      <w:r>
        <w:instrText xml:space="preserve"> PAGEREF _Toc9164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1DBEEC1F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_Toc26350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8.4.2 </w:t>
      </w:r>
      <w:r>
        <w:t>热水设备</w:t>
      </w:r>
      <w:r>
        <w:tab/>
      </w:r>
      <w:r>
        <w:fldChar w:fldCharType="begin"/>
      </w:r>
      <w:r>
        <w:instrText xml:space="preserve"> PAGEREF _Toc26350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4FCEC38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_Toc24467 </w:instrText>
      </w:r>
      <w:r>
        <w:fldChar w:fldCharType="separate"/>
      </w:r>
      <w:r>
        <w:rPr>
          <w:rFonts w:hint="eastAsia"/>
          <w:lang w:val="en-GB"/>
        </w:rPr>
        <w:t xml:space="preserve">8.5 </w:t>
      </w:r>
      <w:r>
        <w:t>电梯</w:t>
      </w:r>
      <w:r>
        <w:tab/>
      </w:r>
      <w:r>
        <w:fldChar w:fldCharType="begin"/>
      </w:r>
      <w:r>
        <w:instrText xml:space="preserve"> PAGEREF _Toc24467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7B5B06B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_Toc10360 </w:instrText>
      </w:r>
      <w:r>
        <w:fldChar w:fldCharType="separate"/>
      </w:r>
      <w:r>
        <w:rPr>
          <w:rFonts w:hint="eastAsia"/>
        </w:rPr>
        <w:t xml:space="preserve">9 </w:t>
      </w:r>
      <w:r>
        <w:t>计算结果</w:t>
      </w:r>
      <w:r>
        <w:tab/>
      </w:r>
      <w:r>
        <w:fldChar w:fldCharType="begin"/>
      </w:r>
      <w:r>
        <w:instrText xml:space="preserve"> PAGEREF _Toc10360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26F19AC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_Toc2685 </w:instrText>
      </w:r>
      <w:r>
        <w:fldChar w:fldCharType="separate"/>
      </w:r>
      <w:r>
        <w:rPr>
          <w:rFonts w:hint="eastAsia"/>
          <w:lang w:val="en-GB"/>
        </w:rPr>
        <w:t xml:space="preserve">9.1 </w:t>
      </w:r>
      <w:r>
        <w:t>建材生产运输碳排放</w:t>
      </w:r>
      <w:r>
        <w:tab/>
      </w:r>
      <w:r>
        <w:fldChar w:fldCharType="begin"/>
      </w:r>
      <w:r>
        <w:instrText xml:space="preserve"> PAGEREF _Toc2685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26FAD8D4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_Toc28351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9.1.1 </w:t>
      </w:r>
      <w:r>
        <w:t>建材生产阶段</w:t>
      </w:r>
      <w:r>
        <w:tab/>
      </w:r>
      <w:r>
        <w:fldChar w:fldCharType="begin"/>
      </w:r>
      <w:r>
        <w:instrText xml:space="preserve"> PAGEREF _Toc28351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3D1ECD9E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_Toc8633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9.1.2 </w:t>
      </w:r>
      <w:r>
        <w:t>建材运输阶段</w:t>
      </w:r>
      <w:r>
        <w:tab/>
      </w:r>
      <w:r>
        <w:fldChar w:fldCharType="begin"/>
      </w:r>
      <w:r>
        <w:instrText xml:space="preserve"> PAGEREF _Toc8633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755BC58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_Toc11642 </w:instrText>
      </w:r>
      <w:r>
        <w:fldChar w:fldCharType="separate"/>
      </w:r>
      <w:r>
        <w:rPr>
          <w:rFonts w:hint="eastAsia"/>
          <w:lang w:val="en-GB"/>
        </w:rPr>
        <w:t xml:space="preserve">9.2 </w:t>
      </w:r>
      <w:r>
        <w:t>建筑建造拆除碳排放</w:t>
      </w:r>
      <w:r>
        <w:tab/>
      </w:r>
      <w:r>
        <w:fldChar w:fldCharType="begin"/>
      </w:r>
      <w:r>
        <w:instrText xml:space="preserve"> PAGEREF _Toc11642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3202F13C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_Toc4184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9.2.1 </w:t>
      </w:r>
      <w:r>
        <w:t>建筑建造</w:t>
      </w:r>
      <w:r>
        <w:tab/>
      </w:r>
      <w:r>
        <w:fldChar w:fldCharType="begin"/>
      </w:r>
      <w:r>
        <w:instrText xml:space="preserve"> PAGEREF _Toc4184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56703FE9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_Toc14537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9.2.2 </w:t>
      </w:r>
      <w:r>
        <w:t>建筑拆除</w:t>
      </w:r>
      <w:r>
        <w:tab/>
      </w:r>
      <w:r>
        <w:fldChar w:fldCharType="begin"/>
      </w:r>
      <w:r>
        <w:instrText xml:space="preserve"> PAGEREF _Toc14537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4B45FA1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_Toc25097 </w:instrText>
      </w:r>
      <w:r>
        <w:fldChar w:fldCharType="separate"/>
      </w:r>
      <w:r>
        <w:rPr>
          <w:rFonts w:hint="eastAsia"/>
          <w:lang w:val="en-GB"/>
        </w:rPr>
        <w:t xml:space="preserve">9.3 </w:t>
      </w:r>
      <w:r>
        <w:t>碳汇</w:t>
      </w:r>
      <w:r>
        <w:tab/>
      </w:r>
      <w:r>
        <w:fldChar w:fldCharType="begin"/>
      </w:r>
      <w:r>
        <w:instrText xml:space="preserve"> PAGEREF _Toc25097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2D6F28F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_Toc32129 </w:instrText>
      </w:r>
      <w:r>
        <w:fldChar w:fldCharType="separate"/>
      </w:r>
      <w:r>
        <w:rPr>
          <w:rFonts w:hint="eastAsia"/>
          <w:lang w:val="en-GB"/>
        </w:rPr>
        <w:t xml:space="preserve">9.4 </w:t>
      </w:r>
      <w:r>
        <w:t>建筑运行碳排放</w:t>
      </w:r>
      <w:r>
        <w:tab/>
      </w:r>
      <w:r>
        <w:fldChar w:fldCharType="begin"/>
      </w:r>
      <w:r>
        <w:instrText xml:space="preserve"> PAGEREF _Toc32129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4993E16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_Toc10402 </w:instrText>
      </w:r>
      <w:r>
        <w:fldChar w:fldCharType="separate"/>
      </w:r>
      <w:r>
        <w:rPr>
          <w:rFonts w:hint="eastAsia"/>
        </w:rPr>
        <w:t xml:space="preserve">10 </w:t>
      </w:r>
      <w:r>
        <w:t>结论</w:t>
      </w:r>
      <w:r>
        <w:tab/>
      </w:r>
      <w:r>
        <w:fldChar w:fldCharType="begin"/>
      </w:r>
      <w:r>
        <w:instrText xml:space="preserve"> PAGEREF _Toc10402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066CC14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_Toc9488 </w:instrText>
      </w:r>
      <w:r>
        <w:fldChar w:fldCharType="separate"/>
      </w:r>
      <w:r>
        <w:rPr>
          <w:rFonts w:hint="eastAsia"/>
        </w:rPr>
        <w:t xml:space="preserve">11 </w:t>
      </w:r>
      <w:r>
        <w:t>附录</w:t>
      </w:r>
      <w:r>
        <w:tab/>
      </w:r>
      <w:r>
        <w:fldChar w:fldCharType="begin"/>
      </w:r>
      <w:r>
        <w:instrText xml:space="preserve"> PAGEREF _Toc9488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0567620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_Toc4871 </w:instrText>
      </w:r>
      <w:r>
        <w:fldChar w:fldCharType="separate"/>
      </w:r>
      <w:r>
        <w:rPr>
          <w:rFonts w:hint="eastAsia"/>
          <w:lang w:val="en-GB"/>
        </w:rPr>
        <w:t xml:space="preserve">11.1 </w:t>
      </w:r>
      <w:r>
        <w:t>工作日/节假日人员逐时在室率(%)</w:t>
      </w:r>
      <w:r>
        <w:tab/>
      </w:r>
      <w:r>
        <w:fldChar w:fldCharType="begin"/>
      </w:r>
      <w:r>
        <w:instrText xml:space="preserve"> PAGEREF _Toc4871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2F72999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_Toc18764 </w:instrText>
      </w:r>
      <w:r>
        <w:fldChar w:fldCharType="separate"/>
      </w:r>
      <w:r>
        <w:rPr>
          <w:rFonts w:hint="eastAsia"/>
          <w:lang w:val="en-GB"/>
        </w:rPr>
        <w:t xml:space="preserve">11.2 </w:t>
      </w:r>
      <w:r>
        <w:t>工作日/节假日照明开关时间表(%)</w:t>
      </w:r>
      <w:r>
        <w:tab/>
      </w:r>
      <w:r>
        <w:fldChar w:fldCharType="begin"/>
      </w:r>
      <w:r>
        <w:instrText xml:space="preserve"> PAGEREF _Toc18764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167A0EB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_Toc26671 </w:instrText>
      </w:r>
      <w:r>
        <w:fldChar w:fldCharType="separate"/>
      </w:r>
      <w:r>
        <w:rPr>
          <w:rFonts w:hint="eastAsia"/>
          <w:lang w:val="en-GB"/>
        </w:rPr>
        <w:t xml:space="preserve">11.3 </w:t>
      </w:r>
      <w:r>
        <w:t>工作日/节假日设备逐时使用率(%)</w:t>
      </w:r>
      <w:r>
        <w:tab/>
      </w:r>
      <w:r>
        <w:fldChar w:fldCharType="begin"/>
      </w:r>
      <w:r>
        <w:instrText xml:space="preserve"> PAGEREF _Toc26671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1FEBE3A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_Toc16358 </w:instrText>
      </w:r>
      <w:r>
        <w:fldChar w:fldCharType="separate"/>
      </w:r>
      <w:r>
        <w:rPr>
          <w:rFonts w:hint="eastAsia"/>
          <w:lang w:val="en-GB"/>
        </w:rPr>
        <w:t xml:space="preserve">11.4 </w:t>
      </w:r>
      <w:r>
        <w:t>工作日/节假日空调系统运行时间表(1:开,0:关)</w:t>
      </w:r>
      <w:r>
        <w:tab/>
      </w:r>
      <w:r>
        <w:fldChar w:fldCharType="begin"/>
      </w:r>
      <w:r>
        <w:instrText xml:space="preserve"> PAGEREF _Toc16358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4BD20438">
      <w:pPr>
        <w:pStyle w:val="16"/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  <w:r>
        <w:fldChar w:fldCharType="end"/>
      </w:r>
    </w:p>
    <w:p w14:paraId="44DD9262">
      <w:pPr>
        <w:pStyle w:val="16"/>
      </w:pPr>
    </w:p>
    <w:p w14:paraId="697BA7C4">
      <w:pPr>
        <w:pStyle w:val="2"/>
      </w:pPr>
      <w:bookmarkStart w:id="10" w:name="_Toc9792"/>
      <w:r>
        <w:rPr>
          <w:rFonts w:hint="eastAsia"/>
        </w:rPr>
        <w:t>建筑概况</w:t>
      </w:r>
      <w:bookmarkEnd w:id="10"/>
    </w:p>
    <w:tbl>
      <w:tblPr>
        <w:tblStyle w:val="18"/>
        <w:tblW w:w="4885" w:type="pct"/>
        <w:tblInd w:w="12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3114"/>
        <w:gridCol w:w="3120"/>
      </w:tblGrid>
      <w:tr w14:paraId="30B366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2763" w:type="dxa"/>
            <w:shd w:val="clear" w:color="auto" w:fill="E6E6E6"/>
          </w:tcPr>
          <w:p w14:paraId="562C32F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69" w:type="dxa"/>
            <w:gridSpan w:val="2"/>
          </w:tcPr>
          <w:p w14:paraId="177E5F7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1" w:name="工程名称"/>
            <w:r>
              <w:t>中峰村油榨坪街村民议事中心</w:t>
            </w:r>
            <w:bookmarkEnd w:id="11"/>
          </w:p>
        </w:tc>
      </w:tr>
      <w:tr w14:paraId="041665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2B59EB9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69" w:type="dxa"/>
            <w:gridSpan w:val="2"/>
          </w:tcPr>
          <w:p w14:paraId="2E43BC7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2" w:name="工程地点"/>
            <w:r>
              <w:t>广西-桂林</w:t>
            </w:r>
            <w:bookmarkEnd w:id="12"/>
          </w:p>
        </w:tc>
      </w:tr>
      <w:tr w14:paraId="79E1E5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4D36A5A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2" w:type="dxa"/>
          </w:tcPr>
          <w:p w14:paraId="7B19BB1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3" w:name="纬度"/>
            <w:r>
              <w:rPr>
                <w:rFonts w:hint="eastAsia" w:ascii="宋体" w:hAnsi="宋体"/>
                <w:lang w:val="en-US"/>
              </w:rPr>
              <w:t>25.00</w:t>
            </w:r>
            <w:bookmarkEnd w:id="13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7" w:type="dxa"/>
          </w:tcPr>
          <w:p w14:paraId="296FA0D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4" w:name="经度"/>
            <w:r>
              <w:rPr>
                <w:rFonts w:hint="eastAsia" w:ascii="宋体" w:hAnsi="宋体"/>
                <w:lang w:val="en-US"/>
              </w:rPr>
              <w:t>110.30</w:t>
            </w:r>
            <w:bookmarkEnd w:id="14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0EBED5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DB78CF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建筑寿命(年)</w:t>
            </w:r>
          </w:p>
        </w:tc>
        <w:tc>
          <w:tcPr>
            <w:tcW w:w="6069" w:type="dxa"/>
            <w:gridSpan w:val="2"/>
          </w:tcPr>
          <w:p w14:paraId="4008C28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5" w:name="建筑寿命"/>
            <w:r>
              <w:t>50</w:t>
            </w:r>
            <w:bookmarkEnd w:id="15"/>
          </w:p>
        </w:tc>
      </w:tr>
      <w:tr w14:paraId="0AB596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4BFBBA0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122A184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r>
              <w:rPr>
                <w:rFonts w:hint="eastAsia" w:ascii="宋体" w:hAnsi="宋体"/>
                <w:lang w:val="en-US" w:eastAsia="zh-CN"/>
              </w:rPr>
              <w:t>223.04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16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16"/>
          </w:p>
        </w:tc>
      </w:tr>
      <w:tr w14:paraId="66F5C8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1367FCF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69" w:type="dxa"/>
            <w:gridSpan w:val="2"/>
          </w:tcPr>
          <w:p w14:paraId="27D51D2C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7" w:name="地上建筑层数"/>
            <w:r>
              <w:rPr>
                <w:rFonts w:hint="eastAsia" w:ascii="宋体" w:hAnsi="宋体"/>
                <w:lang w:val="en-US"/>
              </w:rPr>
              <w:t>2</w:t>
            </w:r>
            <w:bookmarkEnd w:id="17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18" w:name="地下建筑层数"/>
            <w:r>
              <w:t>0</w:t>
            </w:r>
            <w:bookmarkEnd w:id="18"/>
          </w:p>
        </w:tc>
      </w:tr>
      <w:tr w14:paraId="5A3E5B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AACB43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069" w:type="dxa"/>
            <w:gridSpan w:val="2"/>
          </w:tcPr>
          <w:p w14:paraId="517CA47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r>
              <w:rPr>
                <w:rFonts w:hint="eastAsia" w:ascii="宋体" w:hAnsi="宋体"/>
                <w:lang w:val="en-US" w:eastAsia="zh-CN"/>
              </w:rPr>
              <w:t>8.39</w:t>
            </w:r>
            <w:r>
              <w:rPr>
                <w:rFonts w:hint="eastAsia" w:ascii="宋体" w:hAnsi="宋体"/>
                <w:lang w:val="en-US"/>
              </w:rPr>
              <w:t xml:space="preserve">     地下</w:t>
            </w:r>
            <w:bookmarkStart w:id="19" w:name="地下建筑高度"/>
            <w:r>
              <w:rPr>
                <w:rFonts w:hint="eastAsia" w:ascii="宋体" w:hAnsi="宋体"/>
                <w:lang w:val="en-US"/>
              </w:rPr>
              <w:t>0.0</w:t>
            </w:r>
            <w:bookmarkEnd w:id="19"/>
          </w:p>
        </w:tc>
      </w:tr>
      <w:tr w14:paraId="2AF776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8008C9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57AE0FA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0" w:name="建筑体积"/>
            <w:r>
              <w:t>790.73</w:t>
            </w:r>
            <w:bookmarkEnd w:id="20"/>
          </w:p>
        </w:tc>
      </w:tr>
      <w:tr w14:paraId="10365A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7BD3F6A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6A653F6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1" w:name="外表面积"/>
            <w:r>
              <w:t>520.81</w:t>
            </w:r>
            <w:bookmarkEnd w:id="21"/>
          </w:p>
        </w:tc>
      </w:tr>
      <w:tr w14:paraId="31397B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099B73C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069" w:type="dxa"/>
            <w:gridSpan w:val="2"/>
          </w:tcPr>
          <w:p w14:paraId="1291235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2" w:name="北向角度"/>
            <w:r>
              <w:t>122.9</w:t>
            </w:r>
            <w:bookmarkEnd w:id="22"/>
          </w:p>
        </w:tc>
      </w:tr>
      <w:tr w14:paraId="0D89F7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6554DBE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69" w:type="dxa"/>
            <w:gridSpan w:val="2"/>
          </w:tcPr>
          <w:p w14:paraId="74CA714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3" w:name="结构类型"/>
            <w:r>
              <w:t>钢筋混凝土框架结构</w:t>
            </w:r>
            <w:bookmarkEnd w:id="23"/>
          </w:p>
        </w:tc>
      </w:tr>
      <w:tr w14:paraId="205BC2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007911A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69" w:type="dxa"/>
            <w:gridSpan w:val="2"/>
          </w:tcPr>
          <w:p w14:paraId="6635655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4" w:name="外墙ρ"/>
            <w:r>
              <w:rPr>
                <w:rFonts w:hint="eastAsia"/>
              </w:rPr>
              <w:t>0.75</w:t>
            </w:r>
            <w:bookmarkEnd w:id="24"/>
          </w:p>
        </w:tc>
      </w:tr>
      <w:tr w14:paraId="5649A7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64037A7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69" w:type="dxa"/>
            <w:gridSpan w:val="2"/>
          </w:tcPr>
          <w:p w14:paraId="2652A50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5" w:name="屋顶ρ"/>
            <w:r>
              <w:rPr>
                <w:rFonts w:hint="eastAsia"/>
              </w:rPr>
              <w:t>0.75</w:t>
            </w:r>
            <w:bookmarkEnd w:id="25"/>
          </w:p>
        </w:tc>
      </w:tr>
      <w:tr w14:paraId="650932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19462904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069" w:type="dxa"/>
            <w:gridSpan w:val="2"/>
          </w:tcPr>
          <w:p w14:paraId="0945291E">
            <w:pPr>
              <w:pStyle w:val="3"/>
              <w:ind w:firstLine="0" w:firstLineChars="0"/>
            </w:pPr>
            <w:bookmarkStart w:id="26" w:name="控温期"/>
            <w:r>
              <w:t>全年控温</w:t>
            </w:r>
            <w:bookmarkEnd w:id="26"/>
          </w:p>
        </w:tc>
      </w:tr>
    </w:tbl>
    <w:p w14:paraId="5306A20B">
      <w:pPr>
        <w:pStyle w:val="3"/>
        <w:ind w:firstLine="0" w:firstLineChars="0"/>
        <w:rPr>
          <w:lang w:val="en-US"/>
        </w:rPr>
      </w:pPr>
      <w:bookmarkStart w:id="27" w:name="TitleFormat"/>
    </w:p>
    <w:p w14:paraId="47C4CB45">
      <w:pPr>
        <w:pStyle w:val="2"/>
      </w:pPr>
      <w:bookmarkStart w:id="28" w:name="_Toc17428"/>
      <w:r>
        <w:rPr>
          <w:rFonts w:hint="eastAsia"/>
        </w:rPr>
        <w:t>标准依据</w:t>
      </w:r>
      <w:bookmarkEnd w:id="27"/>
      <w:bookmarkEnd w:id="28"/>
    </w:p>
    <w:p w14:paraId="1C291AAB">
      <w:pPr>
        <w:pStyle w:val="3"/>
        <w:ind w:firstLine="0" w:firstLineChars="0"/>
        <w:rPr>
          <w:lang w:val="en-US"/>
        </w:rPr>
      </w:pPr>
      <w:bookmarkStart w:id="29" w:name="计算依据"/>
      <w:bookmarkEnd w:id="29"/>
      <w:r>
        <w:rPr>
          <w:lang w:val="en-US"/>
        </w:rPr>
        <w:t>1. 《绿色建筑评价标准》GB/T50378-2019</w:t>
      </w:r>
    </w:p>
    <w:p w14:paraId="021817DD">
      <w:pPr>
        <w:pStyle w:val="3"/>
        <w:ind w:firstLine="0" w:firstLineChars="0"/>
        <w:rPr>
          <w:lang w:val="en-US"/>
        </w:rPr>
      </w:pPr>
      <w:r>
        <w:rPr>
          <w:lang w:val="en-US"/>
        </w:rPr>
        <w:t>2. 《建筑碳排放计算标准》GB/T 51366-2019</w:t>
      </w:r>
    </w:p>
    <w:p w14:paraId="0A82F030">
      <w:pPr>
        <w:pStyle w:val="3"/>
        <w:ind w:firstLine="0" w:firstLineChars="0"/>
        <w:rPr>
          <w:lang w:val="en-US"/>
        </w:rPr>
      </w:pPr>
      <w:r>
        <w:rPr>
          <w:lang w:val="en-US"/>
        </w:rPr>
        <w:t>3. 《建筑节能与可再生能源利用通用规范》GB55015-2021</w:t>
      </w:r>
    </w:p>
    <w:p w14:paraId="772959BF">
      <w:pPr>
        <w:pStyle w:val="3"/>
        <w:ind w:firstLine="0" w:firstLineChars="0"/>
        <w:rPr>
          <w:lang w:val="en-US"/>
        </w:rPr>
      </w:pPr>
      <w:r>
        <w:rPr>
          <w:lang w:val="en-US"/>
        </w:rPr>
        <w:t>4. 《民用建筑绿色性能计算标准》JGJ/T 449-2018</w:t>
      </w:r>
    </w:p>
    <w:p w14:paraId="0DBFF11D">
      <w:pPr>
        <w:pStyle w:val="3"/>
        <w:ind w:firstLine="0" w:firstLineChars="0"/>
        <w:rPr>
          <w:lang w:val="en-US"/>
        </w:rPr>
      </w:pPr>
    </w:p>
    <w:p w14:paraId="5763C541">
      <w:pPr>
        <w:pStyle w:val="2"/>
      </w:pPr>
      <w:bookmarkStart w:id="30" w:name="_Toc59800596"/>
      <w:bookmarkStart w:id="31" w:name="_Toc14175"/>
      <w:bookmarkStart w:id="32" w:name="_Toc58336110"/>
      <w:bookmarkStart w:id="33" w:name="_Toc59787735"/>
      <w:bookmarkStart w:id="34" w:name="_Toc59802421"/>
      <w:r>
        <w:rPr>
          <w:rFonts w:hint="eastAsia"/>
        </w:rPr>
        <w:t>软件介绍</w:t>
      </w:r>
      <w:bookmarkEnd w:id="30"/>
      <w:bookmarkEnd w:id="31"/>
      <w:bookmarkEnd w:id="32"/>
      <w:bookmarkEnd w:id="33"/>
      <w:bookmarkEnd w:id="34"/>
    </w:p>
    <w:p w14:paraId="5B9BC33D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5" w:name="软件全称＃2"/>
      <w:r>
        <w:rPr>
          <w:rFonts w:hint="eastAsia"/>
          <w:lang w:val="en-US"/>
        </w:rPr>
        <w:t>建筑碳排放CEEB2023</w:t>
      </w:r>
      <w:bookmarkEnd w:id="35"/>
      <w:r>
        <w:rPr>
          <w:rFonts w:hint="eastAsia"/>
          <w:lang w:val="en-US"/>
        </w:rPr>
        <w:t>计算并输出，建筑碳排放</w:t>
      </w:r>
      <w:r>
        <w:rPr>
          <w:lang w:val="en-US"/>
        </w:rPr>
        <w:t>CEEB</w:t>
      </w:r>
      <w:r>
        <w:rPr>
          <w:rFonts w:hint="eastAsia"/>
          <w:lang w:val="en-US"/>
        </w:rPr>
        <w:t>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为平台，与建筑节能模型无缝对接，支持《绿色建筑评价标准》</w:t>
      </w:r>
      <w:r>
        <w:rPr>
          <w:lang w:val="en-US"/>
        </w:rPr>
        <w:t>GB/T50378-2019</w:t>
      </w:r>
      <w:r>
        <w:rPr>
          <w:rFonts w:hint="eastAsia"/>
          <w:lang w:val="en-US"/>
        </w:rPr>
        <w:t>第</w:t>
      </w:r>
      <w:r>
        <w:rPr>
          <w:lang w:val="en-US"/>
        </w:rPr>
        <w:t>9.2.7</w:t>
      </w:r>
      <w:r>
        <w:rPr>
          <w:rFonts w:hint="eastAsia"/>
          <w:lang w:val="en-US"/>
        </w:rPr>
        <w:t>条设计建筑采取相应措施后</w:t>
      </w:r>
      <w:r>
        <w:rPr>
          <w:lang w:val="en-US"/>
        </w:rPr>
        <w:t>减碳量</w:t>
      </w:r>
      <w:r>
        <w:rPr>
          <w:rFonts w:hint="eastAsia"/>
          <w:lang w:val="en-US"/>
        </w:rPr>
        <w:t>的对比计算（其中参照建筑参数满足国家和行业节能标准规定值）。</w:t>
      </w:r>
    </w:p>
    <w:p w14:paraId="73E31576">
      <w:pPr>
        <w:pStyle w:val="3"/>
        <w:ind w:firstLine="420"/>
        <w:rPr>
          <w:lang w:val="en-US"/>
        </w:rPr>
      </w:pPr>
    </w:p>
    <w:p w14:paraId="18AF298A">
      <w:pPr>
        <w:pStyle w:val="2"/>
        <w:widowControl w:val="0"/>
        <w:jc w:val="both"/>
      </w:pPr>
      <w:bookmarkStart w:id="36" w:name="_Toc32021"/>
      <w:r>
        <w:t>建筑大样</w:t>
      </w:r>
      <w:bookmarkEnd w:id="36"/>
    </w:p>
    <w:p w14:paraId="2975B52C">
      <w:pPr>
        <w:widowControl w:val="0"/>
        <w:jc w:val="center"/>
      </w:pPr>
      <w:r>
        <w:drawing>
          <wp:inline distT="0" distB="0" distL="0" distR="0">
            <wp:extent cx="5667375" cy="528637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28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1A208">
      <w:pPr>
        <w:widowControl w:val="0"/>
        <w:jc w:val="center"/>
      </w:pPr>
      <w:r>
        <w:t>1层平面</w:t>
      </w:r>
    </w:p>
    <w:p w14:paraId="7E613C49">
      <w:pPr>
        <w:widowControl w:val="0"/>
        <w:jc w:val="center"/>
      </w:pPr>
      <w:r>
        <w:drawing>
          <wp:inline distT="0" distB="0" distL="0" distR="0">
            <wp:extent cx="5667375" cy="256222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893EC">
      <w:pPr>
        <w:widowControl w:val="0"/>
        <w:jc w:val="center"/>
      </w:pPr>
      <w:r>
        <w:t>2层平面</w:t>
      </w:r>
    </w:p>
    <w:p w14:paraId="46D0BD5C">
      <w:pPr>
        <w:widowControl w:val="0"/>
        <w:jc w:val="center"/>
      </w:pPr>
      <w:r>
        <w:drawing>
          <wp:inline distT="0" distB="0" distL="0" distR="0">
            <wp:extent cx="5667375" cy="290512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08779">
      <w:pPr>
        <w:widowControl w:val="0"/>
        <w:jc w:val="center"/>
      </w:pPr>
      <w:r>
        <w:t>3层平面</w:t>
      </w:r>
    </w:p>
    <w:p w14:paraId="5801BFA1">
      <w:pPr>
        <w:widowControl w:val="0"/>
        <w:jc w:val="center"/>
      </w:pPr>
      <w:r>
        <w:drawing>
          <wp:inline distT="0" distB="0" distL="0" distR="0">
            <wp:extent cx="5667375" cy="405765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3CF84">
      <w:pPr>
        <w:widowControl w:val="0"/>
        <w:jc w:val="center"/>
      </w:pPr>
      <w:r>
        <w:t>西南轴侧图</w:t>
      </w:r>
    </w:p>
    <w:p w14:paraId="04C6A96C">
      <w:pPr>
        <w:widowControl w:val="0"/>
        <w:jc w:val="center"/>
      </w:pPr>
      <w:r>
        <w:drawing>
          <wp:inline distT="0" distB="0" distL="0" distR="0">
            <wp:extent cx="5667375" cy="405765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F82F0">
      <w:pPr>
        <w:widowControl w:val="0"/>
        <w:jc w:val="center"/>
      </w:pPr>
      <w:r>
        <w:t>东南轴侧图</w:t>
      </w:r>
    </w:p>
    <w:p w14:paraId="64542259">
      <w:pPr>
        <w:widowControl w:val="0"/>
        <w:jc w:val="center"/>
      </w:pPr>
      <w:r>
        <w:drawing>
          <wp:inline distT="0" distB="0" distL="0" distR="0">
            <wp:extent cx="5667375" cy="405765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FF8A3">
      <w:pPr>
        <w:widowControl w:val="0"/>
        <w:jc w:val="center"/>
      </w:pPr>
      <w:r>
        <w:t>西北轴侧图</w:t>
      </w:r>
    </w:p>
    <w:p w14:paraId="38D2F0A8">
      <w:pPr>
        <w:widowControl w:val="0"/>
        <w:jc w:val="center"/>
      </w:pPr>
      <w:r>
        <w:drawing>
          <wp:inline distT="0" distB="0" distL="0" distR="0">
            <wp:extent cx="5667375" cy="405765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D35B3">
      <w:pPr>
        <w:widowControl w:val="0"/>
        <w:jc w:val="center"/>
      </w:pPr>
      <w:r>
        <w:t>东北轴侧图</w:t>
      </w:r>
    </w:p>
    <w:p w14:paraId="2BDE2BA9">
      <w:pPr>
        <w:pStyle w:val="2"/>
        <w:widowControl w:val="0"/>
        <w:jc w:val="both"/>
      </w:pPr>
      <w:bookmarkStart w:id="37" w:name="_Toc31585"/>
      <w:r>
        <w:t>围护结构</w:t>
      </w:r>
      <w:bookmarkEnd w:id="37"/>
    </w:p>
    <w:p w14:paraId="7515DEA8">
      <w:pPr>
        <w:pStyle w:val="4"/>
        <w:widowControl w:val="0"/>
        <w:jc w:val="both"/>
      </w:pPr>
      <w:bookmarkStart w:id="38" w:name="_Toc18339"/>
      <w:r>
        <w:t>工程材料</w:t>
      </w:r>
      <w:bookmarkEnd w:id="38"/>
    </w:p>
    <w:tbl>
      <w:tblPr>
        <w:tblStyle w:val="18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542A74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36AD3D29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21A305EC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686B46E1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3AEB8023"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 w14:paraId="1F74C7E9"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 w14:paraId="67448594">
            <w:pPr>
              <w:jc w:val="center"/>
            </w:pPr>
            <w:r>
              <w:t>蒸汽渗透系数u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5C022D61">
            <w:pPr>
              <w:jc w:val="center"/>
            </w:pPr>
            <w:r>
              <w:t>备注</w:t>
            </w:r>
          </w:p>
        </w:tc>
      </w:tr>
      <w:tr w14:paraId="3673F8B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56722D60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3FB391D6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2D9B6C3B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1D811DE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4D3E8CFB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008E4C53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5441D749">
            <w:pPr>
              <w:jc w:val="center"/>
            </w:pPr>
          </w:p>
        </w:tc>
      </w:tr>
      <w:tr w14:paraId="3FF6ED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0EA8855">
            <w:r>
              <w:t>水泥砂浆</w:t>
            </w:r>
          </w:p>
        </w:tc>
        <w:tc>
          <w:tcPr>
            <w:vAlign w:val="center"/>
          </w:tcPr>
          <w:p w14:paraId="14E85ACB">
            <w:r>
              <w:t>0.930</w:t>
            </w:r>
          </w:p>
        </w:tc>
        <w:tc>
          <w:tcPr>
            <w:vAlign w:val="center"/>
          </w:tcPr>
          <w:p w14:paraId="42CE8D8B">
            <w:r>
              <w:t>11.370</w:t>
            </w:r>
          </w:p>
        </w:tc>
        <w:tc>
          <w:tcPr>
            <w:vAlign w:val="center"/>
          </w:tcPr>
          <w:p w14:paraId="23B1D08C">
            <w:r>
              <w:t>1800.0</w:t>
            </w:r>
          </w:p>
        </w:tc>
        <w:tc>
          <w:tcPr>
            <w:vAlign w:val="center"/>
          </w:tcPr>
          <w:p w14:paraId="7B227539">
            <w:r>
              <w:t>1050.0</w:t>
            </w:r>
          </w:p>
        </w:tc>
        <w:tc>
          <w:tcPr>
            <w:vAlign w:val="center"/>
          </w:tcPr>
          <w:p w14:paraId="70FCF0DC">
            <w:r>
              <w:t>0.0210</w:t>
            </w:r>
          </w:p>
        </w:tc>
        <w:tc>
          <w:tcPr>
            <w:vAlign w:val="center"/>
          </w:tcPr>
          <w:p w14:paraId="627BEECB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325632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235B919">
            <w:r>
              <w:t>石灰砂浆</w:t>
            </w:r>
          </w:p>
        </w:tc>
        <w:tc>
          <w:tcPr>
            <w:vAlign w:val="center"/>
          </w:tcPr>
          <w:p w14:paraId="2F476F66">
            <w:r>
              <w:t>0.810</w:t>
            </w:r>
          </w:p>
        </w:tc>
        <w:tc>
          <w:tcPr>
            <w:vAlign w:val="center"/>
          </w:tcPr>
          <w:p w14:paraId="2EF05C08">
            <w:r>
              <w:t>10.070</w:t>
            </w:r>
          </w:p>
        </w:tc>
        <w:tc>
          <w:tcPr>
            <w:vAlign w:val="center"/>
          </w:tcPr>
          <w:p w14:paraId="7C671100">
            <w:r>
              <w:t>1600.0</w:t>
            </w:r>
          </w:p>
        </w:tc>
        <w:tc>
          <w:tcPr>
            <w:vAlign w:val="center"/>
          </w:tcPr>
          <w:p w14:paraId="5226B4BE">
            <w:r>
              <w:t>1050.0</w:t>
            </w:r>
          </w:p>
        </w:tc>
        <w:tc>
          <w:tcPr>
            <w:vAlign w:val="center"/>
          </w:tcPr>
          <w:p w14:paraId="232A0C27">
            <w:r>
              <w:t>0.0443</w:t>
            </w:r>
          </w:p>
        </w:tc>
        <w:tc>
          <w:tcPr>
            <w:vAlign w:val="center"/>
          </w:tcPr>
          <w:p w14:paraId="5447CE03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2351E6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CBE6234">
            <w:r>
              <w:t>钢筋混凝土</w:t>
            </w:r>
          </w:p>
        </w:tc>
        <w:tc>
          <w:tcPr>
            <w:vAlign w:val="center"/>
          </w:tcPr>
          <w:p w14:paraId="016EB83E">
            <w:r>
              <w:t>1.740</w:t>
            </w:r>
          </w:p>
        </w:tc>
        <w:tc>
          <w:tcPr>
            <w:vAlign w:val="center"/>
          </w:tcPr>
          <w:p w14:paraId="0D4E31AC">
            <w:r>
              <w:t>17.200</w:t>
            </w:r>
          </w:p>
        </w:tc>
        <w:tc>
          <w:tcPr>
            <w:vAlign w:val="center"/>
          </w:tcPr>
          <w:p w14:paraId="1FE6CAF7">
            <w:r>
              <w:t>2500.0</w:t>
            </w:r>
          </w:p>
        </w:tc>
        <w:tc>
          <w:tcPr>
            <w:vAlign w:val="center"/>
          </w:tcPr>
          <w:p w14:paraId="1FCBA340">
            <w:r>
              <w:t>920.0</w:t>
            </w:r>
          </w:p>
        </w:tc>
        <w:tc>
          <w:tcPr>
            <w:vAlign w:val="center"/>
          </w:tcPr>
          <w:p w14:paraId="0FD42789">
            <w:r>
              <w:t>0.0158</w:t>
            </w:r>
          </w:p>
        </w:tc>
        <w:tc>
          <w:tcPr>
            <w:vAlign w:val="center"/>
          </w:tcPr>
          <w:p w14:paraId="40C6B2B6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3BB819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343B7B1">
            <w:r>
              <w:t>c20细石混凝土(ρ=2300)</w:t>
            </w:r>
          </w:p>
        </w:tc>
        <w:tc>
          <w:tcPr>
            <w:vAlign w:val="center"/>
          </w:tcPr>
          <w:p w14:paraId="7218C522">
            <w:r>
              <w:t>1.510</w:t>
            </w:r>
          </w:p>
        </w:tc>
        <w:tc>
          <w:tcPr>
            <w:vAlign w:val="center"/>
          </w:tcPr>
          <w:p w14:paraId="7D6CD62F">
            <w:r>
              <w:t>15.243</w:t>
            </w:r>
          </w:p>
        </w:tc>
        <w:tc>
          <w:tcPr>
            <w:vAlign w:val="center"/>
          </w:tcPr>
          <w:p w14:paraId="6F8D234C">
            <w:r>
              <w:t>2300.0</w:t>
            </w:r>
          </w:p>
        </w:tc>
        <w:tc>
          <w:tcPr>
            <w:vAlign w:val="center"/>
          </w:tcPr>
          <w:p w14:paraId="7F424234">
            <w:r>
              <w:t>920.0</w:t>
            </w:r>
          </w:p>
        </w:tc>
        <w:tc>
          <w:tcPr>
            <w:vAlign w:val="center"/>
          </w:tcPr>
          <w:p w14:paraId="703B377A">
            <w:r>
              <w:t>0.0000</w:t>
            </w:r>
          </w:p>
        </w:tc>
        <w:tc>
          <w:tcPr>
            <w:vAlign w:val="center"/>
          </w:tcPr>
          <w:p w14:paraId="058511FA">
            <w:pPr>
              <w:rPr>
                <w:sz w:val="18"/>
                <w:szCs w:val="18"/>
              </w:rPr>
            </w:pPr>
          </w:p>
        </w:tc>
      </w:tr>
      <w:tr w14:paraId="4C2143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D19A2A7">
            <w:r>
              <w:t>挤塑聚苯板(ρ=25-32)</w:t>
            </w:r>
          </w:p>
        </w:tc>
        <w:tc>
          <w:tcPr>
            <w:vAlign w:val="center"/>
          </w:tcPr>
          <w:p w14:paraId="3BE02444">
            <w:r>
              <w:t>0.030</w:t>
            </w:r>
          </w:p>
        </w:tc>
        <w:tc>
          <w:tcPr>
            <w:vAlign w:val="center"/>
          </w:tcPr>
          <w:p w14:paraId="4CEC0FA2">
            <w:r>
              <w:t>0.320</w:t>
            </w:r>
          </w:p>
        </w:tc>
        <w:tc>
          <w:tcPr>
            <w:vAlign w:val="center"/>
          </w:tcPr>
          <w:p w14:paraId="0CC8388E">
            <w:r>
              <w:t>28.5</w:t>
            </w:r>
          </w:p>
        </w:tc>
        <w:tc>
          <w:tcPr>
            <w:vAlign w:val="center"/>
          </w:tcPr>
          <w:p w14:paraId="6D340DA7">
            <w:r>
              <w:t>1647.0</w:t>
            </w:r>
          </w:p>
        </w:tc>
        <w:tc>
          <w:tcPr>
            <w:vAlign w:val="center"/>
          </w:tcPr>
          <w:p w14:paraId="6F2FC9AF">
            <w:r>
              <w:t>0.0000</w:t>
            </w:r>
          </w:p>
        </w:tc>
        <w:tc>
          <w:tcPr>
            <w:vAlign w:val="center"/>
          </w:tcPr>
          <w:p w14:paraId="41682951">
            <w:pPr>
              <w:rPr>
                <w:sz w:val="18"/>
                <w:szCs w:val="18"/>
              </w:rPr>
            </w:pPr>
          </w:p>
        </w:tc>
      </w:tr>
      <w:tr w14:paraId="4615B8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60C5485">
            <w:r>
              <w:t>合成高分子防水卷材</w:t>
            </w:r>
          </w:p>
        </w:tc>
        <w:tc>
          <w:tcPr>
            <w:vAlign w:val="center"/>
          </w:tcPr>
          <w:p w14:paraId="28D8A133">
            <w:r>
              <w:t>0.150</w:t>
            </w:r>
          </w:p>
        </w:tc>
        <w:tc>
          <w:tcPr>
            <w:vAlign w:val="center"/>
          </w:tcPr>
          <w:p w14:paraId="35FB4E33">
            <w:r>
              <w:t>6.070</w:t>
            </w:r>
          </w:p>
        </w:tc>
        <w:tc>
          <w:tcPr>
            <w:vAlign w:val="center"/>
          </w:tcPr>
          <w:p w14:paraId="0BF4C4BF">
            <w:r>
              <w:t>580.0</w:t>
            </w:r>
          </w:p>
        </w:tc>
        <w:tc>
          <w:tcPr>
            <w:vAlign w:val="center"/>
          </w:tcPr>
          <w:p w14:paraId="0DC0BCAD">
            <w:r>
              <w:t>1140.0</w:t>
            </w:r>
          </w:p>
        </w:tc>
        <w:tc>
          <w:tcPr>
            <w:vAlign w:val="center"/>
          </w:tcPr>
          <w:p w14:paraId="7E2F11B1">
            <w:r>
              <w:t>0.0000</w:t>
            </w:r>
          </w:p>
        </w:tc>
        <w:tc>
          <w:tcPr>
            <w:vAlign w:val="center"/>
          </w:tcPr>
          <w:p w14:paraId="515B8E19">
            <w:pPr>
              <w:rPr>
                <w:sz w:val="18"/>
                <w:szCs w:val="18"/>
              </w:rPr>
            </w:pPr>
          </w:p>
        </w:tc>
      </w:tr>
      <w:tr w14:paraId="332552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C7210D2">
            <w:r>
              <w:t>合成高分子防水涂膜</w:t>
            </w:r>
          </w:p>
        </w:tc>
        <w:tc>
          <w:tcPr>
            <w:vAlign w:val="center"/>
          </w:tcPr>
          <w:p w14:paraId="38710BC2">
            <w:r>
              <w:t>0.150</w:t>
            </w:r>
          </w:p>
        </w:tc>
        <w:tc>
          <w:tcPr>
            <w:vAlign w:val="center"/>
          </w:tcPr>
          <w:p w14:paraId="1154CA68">
            <w:r>
              <w:t>6.070</w:t>
            </w:r>
          </w:p>
        </w:tc>
        <w:tc>
          <w:tcPr>
            <w:vAlign w:val="center"/>
          </w:tcPr>
          <w:p w14:paraId="3702E2E1">
            <w:r>
              <w:t>580.0</w:t>
            </w:r>
          </w:p>
        </w:tc>
        <w:tc>
          <w:tcPr>
            <w:vAlign w:val="center"/>
          </w:tcPr>
          <w:p w14:paraId="322B33A8">
            <w:r>
              <w:t>1140.0</w:t>
            </w:r>
          </w:p>
        </w:tc>
        <w:tc>
          <w:tcPr>
            <w:vAlign w:val="center"/>
          </w:tcPr>
          <w:p w14:paraId="328E07A9">
            <w:r>
              <w:t>0.0000</w:t>
            </w:r>
          </w:p>
        </w:tc>
        <w:tc>
          <w:tcPr>
            <w:vAlign w:val="center"/>
          </w:tcPr>
          <w:p w14:paraId="2A6FEBCE">
            <w:pPr>
              <w:rPr>
                <w:sz w:val="18"/>
                <w:szCs w:val="18"/>
              </w:rPr>
            </w:pPr>
          </w:p>
        </w:tc>
      </w:tr>
      <w:tr w14:paraId="4FCA42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D1F0A4C">
            <w:r>
              <w:t>无机保温砂浆</w:t>
            </w:r>
          </w:p>
        </w:tc>
        <w:tc>
          <w:tcPr>
            <w:vAlign w:val="center"/>
          </w:tcPr>
          <w:p w14:paraId="6F42C8FF">
            <w:r>
              <w:t>0.070</w:t>
            </w:r>
          </w:p>
        </w:tc>
        <w:tc>
          <w:tcPr>
            <w:vAlign w:val="center"/>
          </w:tcPr>
          <w:p w14:paraId="652621DA">
            <w:r>
              <w:t>1.260</w:t>
            </w:r>
          </w:p>
        </w:tc>
        <w:tc>
          <w:tcPr>
            <w:vAlign w:val="center"/>
          </w:tcPr>
          <w:p w14:paraId="17C27848">
            <w:r>
              <w:t>300.0</w:t>
            </w:r>
          </w:p>
        </w:tc>
        <w:tc>
          <w:tcPr>
            <w:vAlign w:val="center"/>
          </w:tcPr>
          <w:p w14:paraId="55F8B1F6">
            <w:r>
              <w:t>1039.6</w:t>
            </w:r>
          </w:p>
        </w:tc>
        <w:tc>
          <w:tcPr>
            <w:vAlign w:val="center"/>
          </w:tcPr>
          <w:p w14:paraId="5EB82CF2">
            <w:r>
              <w:t>0.0000</w:t>
            </w:r>
          </w:p>
        </w:tc>
        <w:tc>
          <w:tcPr>
            <w:vAlign w:val="center"/>
          </w:tcPr>
          <w:p w14:paraId="38FF2740">
            <w:r>
              <w:rPr>
                <w:sz w:val="18"/>
                <w:szCs w:val="18"/>
              </w:rPr>
              <w:t>修正系数=1.30</w:t>
            </w:r>
          </w:p>
        </w:tc>
      </w:tr>
      <w:tr w14:paraId="58B5E2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E07589B">
            <w:r>
              <w:t>混合砂浆（石灰水泥砂浆）</w:t>
            </w:r>
          </w:p>
        </w:tc>
        <w:tc>
          <w:tcPr>
            <w:vAlign w:val="center"/>
          </w:tcPr>
          <w:p w14:paraId="2015DC8C">
            <w:r>
              <w:t>0.870</w:t>
            </w:r>
          </w:p>
        </w:tc>
        <w:tc>
          <w:tcPr>
            <w:vAlign w:val="center"/>
          </w:tcPr>
          <w:p w14:paraId="36166F6F">
            <w:r>
              <w:t>10.627</w:t>
            </w:r>
          </w:p>
        </w:tc>
        <w:tc>
          <w:tcPr>
            <w:vAlign w:val="center"/>
          </w:tcPr>
          <w:p w14:paraId="291F7220">
            <w:r>
              <w:t>1700.0</w:t>
            </w:r>
          </w:p>
        </w:tc>
        <w:tc>
          <w:tcPr>
            <w:vAlign w:val="center"/>
          </w:tcPr>
          <w:p w14:paraId="30213D50">
            <w:r>
              <w:t>1050.0</w:t>
            </w:r>
          </w:p>
        </w:tc>
        <w:tc>
          <w:tcPr>
            <w:vAlign w:val="center"/>
          </w:tcPr>
          <w:p w14:paraId="130EEFF5">
            <w:r>
              <w:t>0.0230</w:t>
            </w:r>
          </w:p>
        </w:tc>
        <w:tc>
          <w:tcPr>
            <w:vAlign w:val="center"/>
          </w:tcPr>
          <w:p w14:paraId="75700778">
            <w:pPr>
              <w:rPr>
                <w:sz w:val="18"/>
                <w:szCs w:val="18"/>
              </w:rPr>
            </w:pPr>
          </w:p>
        </w:tc>
      </w:tr>
      <w:tr w14:paraId="6B396F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8F700CC">
            <w:r>
              <w:t>抗裂砂浆</w:t>
            </w:r>
          </w:p>
        </w:tc>
        <w:tc>
          <w:tcPr>
            <w:vAlign w:val="center"/>
          </w:tcPr>
          <w:p w14:paraId="6DA842D2">
            <w:r>
              <w:t>0.930</w:t>
            </w:r>
          </w:p>
        </w:tc>
        <w:tc>
          <w:tcPr>
            <w:vAlign w:val="center"/>
          </w:tcPr>
          <w:p w14:paraId="3040E471">
            <w:r>
              <w:t>11.306</w:t>
            </w:r>
          </w:p>
        </w:tc>
        <w:tc>
          <w:tcPr>
            <w:vAlign w:val="center"/>
          </w:tcPr>
          <w:p w14:paraId="30FCF515">
            <w:r>
              <w:t>1800.0</w:t>
            </w:r>
          </w:p>
        </w:tc>
        <w:tc>
          <w:tcPr>
            <w:vAlign w:val="center"/>
          </w:tcPr>
          <w:p w14:paraId="7D8717D9">
            <w:r>
              <w:t>1050.0</w:t>
            </w:r>
          </w:p>
        </w:tc>
        <w:tc>
          <w:tcPr>
            <w:vAlign w:val="center"/>
          </w:tcPr>
          <w:p w14:paraId="2B5DD6A6">
            <w:r>
              <w:t>0.0140</w:t>
            </w:r>
          </w:p>
        </w:tc>
        <w:tc>
          <w:tcPr>
            <w:vAlign w:val="center"/>
          </w:tcPr>
          <w:p w14:paraId="1C63DFAC">
            <w:pPr>
              <w:rPr>
                <w:sz w:val="18"/>
                <w:szCs w:val="18"/>
              </w:rPr>
            </w:pPr>
          </w:p>
        </w:tc>
      </w:tr>
      <w:tr w14:paraId="4DA949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ECC1C02">
            <w:r>
              <w:t>烧结页岩多孔砖(190）</w:t>
            </w:r>
          </w:p>
        </w:tc>
        <w:tc>
          <w:tcPr>
            <w:vAlign w:val="center"/>
          </w:tcPr>
          <w:p w14:paraId="6E16DD37">
            <w:r>
              <w:t>0.560</w:t>
            </w:r>
          </w:p>
        </w:tc>
        <w:tc>
          <w:tcPr>
            <w:vAlign w:val="center"/>
          </w:tcPr>
          <w:p w14:paraId="14E5D539">
            <w:r>
              <w:t>8.520</w:t>
            </w:r>
          </w:p>
        </w:tc>
        <w:tc>
          <w:tcPr>
            <w:vAlign w:val="center"/>
          </w:tcPr>
          <w:p w14:paraId="5FF1EECA">
            <w:r>
              <w:t>1300.0</w:t>
            </w:r>
          </w:p>
        </w:tc>
        <w:tc>
          <w:tcPr>
            <w:vAlign w:val="center"/>
          </w:tcPr>
          <w:p w14:paraId="79B35C97">
            <w:r>
              <w:t>1371.1</w:t>
            </w:r>
          </w:p>
        </w:tc>
        <w:tc>
          <w:tcPr>
            <w:vAlign w:val="center"/>
          </w:tcPr>
          <w:p w14:paraId="6D362B7E">
            <w:r>
              <w:t>0.0000</w:t>
            </w:r>
          </w:p>
        </w:tc>
        <w:tc>
          <w:tcPr>
            <w:vAlign w:val="center"/>
          </w:tcPr>
          <w:p w14:paraId="279A4A42">
            <w:pPr>
              <w:rPr>
                <w:sz w:val="18"/>
                <w:szCs w:val="18"/>
              </w:rPr>
            </w:pPr>
          </w:p>
        </w:tc>
      </w:tr>
      <w:tr w14:paraId="034D17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DA6B224">
            <w:r>
              <w:t>外墙保温节能腻子</w:t>
            </w:r>
          </w:p>
        </w:tc>
        <w:tc>
          <w:tcPr>
            <w:vAlign w:val="center"/>
          </w:tcPr>
          <w:p w14:paraId="74062FEB">
            <w:r>
              <w:t>0.058</w:t>
            </w:r>
          </w:p>
        </w:tc>
        <w:tc>
          <w:tcPr>
            <w:vAlign w:val="center"/>
          </w:tcPr>
          <w:p w14:paraId="23040B0C">
            <w:r>
              <w:t>1.500</w:t>
            </w:r>
          </w:p>
        </w:tc>
        <w:tc>
          <w:tcPr>
            <w:vAlign w:val="center"/>
          </w:tcPr>
          <w:p w14:paraId="100CEA80">
            <w:r>
              <w:t>285.0</w:t>
            </w:r>
          </w:p>
        </w:tc>
        <w:tc>
          <w:tcPr>
            <w:vAlign w:val="center"/>
          </w:tcPr>
          <w:p w14:paraId="3EF05D3C">
            <w:r>
              <w:t>1871.7</w:t>
            </w:r>
          </w:p>
        </w:tc>
        <w:tc>
          <w:tcPr>
            <w:vAlign w:val="center"/>
          </w:tcPr>
          <w:p w14:paraId="47096EEB">
            <w:r>
              <w:t>0.0000</w:t>
            </w:r>
          </w:p>
        </w:tc>
        <w:tc>
          <w:tcPr>
            <w:vAlign w:val="center"/>
          </w:tcPr>
          <w:p w14:paraId="2156EF60"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修正系数=1.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</w:tbl>
    <w:p w14:paraId="7D8DB13F">
      <w:pPr>
        <w:pStyle w:val="4"/>
        <w:widowControl w:val="0"/>
        <w:jc w:val="both"/>
      </w:pPr>
      <w:bookmarkStart w:id="39" w:name="_Toc11551"/>
      <w:r>
        <w:t>围护结构作法简要说明</w:t>
      </w:r>
      <w:bookmarkEnd w:id="39"/>
    </w:p>
    <w:p w14:paraId="2C41AB6F">
      <w:pPr>
        <w:widowControl w:val="0"/>
        <w:jc w:val="both"/>
      </w:pPr>
      <w:r>
        <w:rPr>
          <w:b/>
          <w:color w:val="000000"/>
          <w:sz w:val="24"/>
          <w:szCs w:val="24"/>
        </w:rPr>
        <w:t>1. 屋顶构造：</w:t>
      </w:r>
      <w:r>
        <w:rPr>
          <w:color w:val="0000FF"/>
          <w:sz w:val="21"/>
          <w:szCs w:val="21"/>
        </w:rPr>
        <w:t>屋顶构造一：</w:t>
      </w:r>
      <w:r>
        <w:rPr>
          <w:color w:val="000000"/>
        </w:rPr>
        <w:t>（由上到下）</w:t>
      </w:r>
    </w:p>
    <w:p w14:paraId="1C57E8A1">
      <w:pPr>
        <w:widowControl w:val="0"/>
        <w:jc w:val="both"/>
      </w:pPr>
      <w:r>
        <w:t xml:space="preserve">    </w:t>
      </w:r>
      <w:r>
        <w:rPr>
          <w:color w:val="000000"/>
        </w:rPr>
        <w:t>c20细石混凝土(ρ=2300) 40mm＋</w:t>
      </w:r>
      <w:r>
        <w:rPr>
          <w:color w:val="800000"/>
        </w:rPr>
        <w:t>挤塑聚苯板(ρ=25-32) 50mm</w:t>
      </w:r>
      <w:r>
        <w:rPr>
          <w:color w:val="000000"/>
        </w:rPr>
        <w:t>＋合成高分子防水涂膜 1.5mm＋合成高分子防水卷材 1.5mm＋水泥砂浆 15mm＋</w:t>
      </w:r>
      <w:r>
        <w:rPr>
          <w:color w:val="800080"/>
        </w:rPr>
        <w:t>钢筋混凝土 120mm</w:t>
      </w:r>
      <w:r>
        <w:rPr>
          <w:color w:val="000000"/>
        </w:rPr>
        <w:t>＋石灰砂浆 20mm</w:t>
      </w:r>
    </w:p>
    <w:p w14:paraId="79FBBC2D">
      <w:pPr>
        <w:widowControl w:val="0"/>
        <w:jc w:val="both"/>
        <w:rPr>
          <w:color w:val="000000"/>
        </w:rPr>
      </w:pPr>
    </w:p>
    <w:p w14:paraId="69C35B90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2. 外墙构造：</w:t>
      </w:r>
      <w:r>
        <w:rPr>
          <w:color w:val="0000FF"/>
          <w:sz w:val="21"/>
          <w:szCs w:val="21"/>
        </w:rPr>
        <w:t>外墙构造一：</w:t>
      </w:r>
      <w:r>
        <w:rPr>
          <w:color w:val="000000"/>
        </w:rPr>
        <w:t>（由外到内）</w:t>
      </w:r>
    </w:p>
    <w:p w14:paraId="337D28D5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外墙保温节能腻子 5mm＋水泥砂浆 15mm＋</w:t>
      </w:r>
      <w:r>
        <w:rPr>
          <w:color w:val="800080"/>
        </w:rPr>
        <w:t>烧结页岩多孔砖(190） 190mm</w:t>
      </w:r>
      <w:r>
        <w:rPr>
          <w:color w:val="000000"/>
        </w:rPr>
        <w:t>＋</w:t>
      </w:r>
      <w:r>
        <w:rPr>
          <w:color w:val="800000"/>
        </w:rPr>
        <w:t>无机保温砂浆 45mm</w:t>
      </w:r>
      <w:r>
        <w:rPr>
          <w:color w:val="000000"/>
        </w:rPr>
        <w:t>＋抗裂砂浆 5mm</w:t>
      </w:r>
    </w:p>
    <w:p w14:paraId="28DC27FC">
      <w:pPr>
        <w:widowControl w:val="0"/>
        <w:jc w:val="both"/>
        <w:rPr>
          <w:color w:val="000000"/>
        </w:rPr>
      </w:pPr>
    </w:p>
    <w:p w14:paraId="3DF6BC00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3. 外窗构造：</w:t>
      </w:r>
      <w:r>
        <w:rPr>
          <w:color w:val="0000FF"/>
          <w:sz w:val="21"/>
          <w:szCs w:val="21"/>
        </w:rPr>
        <w:t>普通铝合金窗+Low-E中空玻璃（6+9A+6）：</w:t>
      </w:r>
    </w:p>
    <w:p w14:paraId="53F0F27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传热系数3.000W/m^2.K，太阳得热系数0.348</w:t>
      </w:r>
    </w:p>
    <w:p w14:paraId="435CD49B">
      <w:pPr>
        <w:widowControl w:val="0"/>
        <w:jc w:val="both"/>
        <w:rPr>
          <w:color w:val="000000"/>
        </w:rPr>
      </w:pPr>
    </w:p>
    <w:p w14:paraId="1FD8D809">
      <w:pPr>
        <w:pStyle w:val="2"/>
        <w:widowControl w:val="0"/>
        <w:jc w:val="both"/>
        <w:rPr>
          <w:color w:val="000000"/>
        </w:rPr>
      </w:pPr>
      <w:bookmarkStart w:id="40" w:name="_Toc32464"/>
      <w:r>
        <w:rPr>
          <w:color w:val="000000"/>
        </w:rPr>
        <w:t>围护结构概况</w:t>
      </w:r>
      <w:bookmarkEnd w:id="40"/>
    </w:p>
    <w:p w14:paraId="3048AF03"/>
    <w:tbl>
      <w:tblPr>
        <w:tblStyle w:val="18"/>
        <w:tblW w:w="5271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785"/>
        <w:gridCol w:w="1834"/>
        <w:gridCol w:w="981"/>
        <w:gridCol w:w="981"/>
        <w:gridCol w:w="1145"/>
        <w:gridCol w:w="1139"/>
        <w:gridCol w:w="981"/>
        <w:gridCol w:w="986"/>
      </w:tblGrid>
      <w:tr w14:paraId="17BBB6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  <w:vAlign w:val="center"/>
          </w:tcPr>
          <w:p w14:paraId="68D847A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587" w:type="pct"/>
            <w:gridSpan w:val="3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  <w:vAlign w:val="center"/>
          </w:tcPr>
          <w:p w14:paraId="6FB8E6A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1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41"/>
          </w:p>
        </w:tc>
        <w:tc>
          <w:tcPr>
            <w:tcW w:w="1586" w:type="pct"/>
            <w:gridSpan w:val="3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  <w:vAlign w:val="center"/>
          </w:tcPr>
          <w:p w14:paraId="34463D5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2" w:name="参照建筑别名"/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参照建筑</w:t>
            </w:r>
            <w:bookmarkEnd w:id="42"/>
          </w:p>
        </w:tc>
      </w:tr>
      <w:tr w14:paraId="33142D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127C5F95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1587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379710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3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0.59</w:t>
            </w:r>
            <w:bookmarkEnd w:id="43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(D:</w:t>
            </w:r>
            <w:bookmarkStart w:id="44" w:name="屋顶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2.68</w:t>
            </w:r>
            <w:bookmarkEnd w:id="44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586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EECE0C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45" w:name="参照建筑屋顶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0.40</w:t>
            </w:r>
            <w:bookmarkEnd w:id="45"/>
          </w:p>
        </w:tc>
      </w:tr>
      <w:tr w14:paraId="69A900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591E657D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</w:t>
            </w: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（包括非透明幕墙）</w:t>
            </w: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1587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670E22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0.93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(D:</w:t>
            </w:r>
            <w:bookmarkStart w:id="46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4.07</w:t>
            </w:r>
            <w:bookmarkEnd w:id="46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586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ACFE3FA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47" w:name="参照建筑外墙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0.80</w:t>
            </w:r>
            <w:bookmarkEnd w:id="47"/>
          </w:p>
        </w:tc>
      </w:tr>
      <w:tr w14:paraId="44C73E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07DDD07C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屋顶透明部分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传热系数</w:t>
            </w:r>
          </w:p>
          <w:p w14:paraId="2D6ED4F5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1587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834907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8" w:name="天窗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48"/>
          </w:p>
        </w:tc>
        <w:tc>
          <w:tcPr>
            <w:tcW w:w="1586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6173860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49" w:name="参照建筑天窗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49"/>
          </w:p>
        </w:tc>
      </w:tr>
      <w:tr w14:paraId="2AF7A1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60E2E2DF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屋顶透明部分太阳得热系数</w:t>
            </w:r>
          </w:p>
        </w:tc>
        <w:tc>
          <w:tcPr>
            <w:tcW w:w="1587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7676E9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0" w:name="天窗SHGC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50"/>
          </w:p>
        </w:tc>
        <w:tc>
          <w:tcPr>
            <w:tcW w:w="1586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B35533A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1" w:name="参照建筑天窗SHGC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51"/>
          </w:p>
        </w:tc>
      </w:tr>
      <w:tr w14:paraId="37E912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64DE77BA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底面接触室外的架空或外挑楼板传热系数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1587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CF4651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2" w:name="挑空楼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52"/>
          </w:p>
        </w:tc>
        <w:tc>
          <w:tcPr>
            <w:tcW w:w="1586" w:type="pct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6A79B76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3" w:name="参照建筑挑空楼板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53"/>
          </w:p>
        </w:tc>
      </w:tr>
      <w:tr w14:paraId="49047A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pct"/>
            <w:vMerge w:val="restar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4BC0CAE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401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6E9BDF3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E6E6E6"/>
            <w:vAlign w:val="center"/>
          </w:tcPr>
          <w:p w14:paraId="1E711FD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立面</w:t>
            </w:r>
          </w:p>
        </w:tc>
        <w:tc>
          <w:tcPr>
            <w:tcW w:w="501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33D2BD0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52D551F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5873328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85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6FE5C6A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  <w:tc>
          <w:tcPr>
            <w:tcW w:w="582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1EAFDF1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73FDA3F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64D0468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03" w:type="pct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center"/>
          </w:tcPr>
          <w:p w14:paraId="51F0A7D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 w14:paraId="7B3221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89" w:type="pct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BD43BA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4AD0C644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bookmarkStart w:id="54" w:name="多立面－计算条件表－8－2－朝向立面窗墙比KSHGC参照"/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东向</w:t>
            </w:r>
            <w:bookmarkEnd w:id="54"/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167D7F52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东-默认立面</w:t>
            </w:r>
          </w:p>
        </w:tc>
        <w:tc>
          <w:tcPr>
            <w:tcW w:w="501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BDF9C7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0.11</w:t>
            </w:r>
          </w:p>
        </w:tc>
        <w:tc>
          <w:tcPr>
            <w:tcW w:w="501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02E630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3.00</w:t>
            </w:r>
          </w:p>
        </w:tc>
        <w:tc>
          <w:tcPr>
            <w:tcW w:w="585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3189F3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0.35</w:t>
            </w:r>
          </w:p>
        </w:tc>
        <w:tc>
          <w:tcPr>
            <w:tcW w:w="582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43771B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0.11</w:t>
            </w:r>
          </w:p>
        </w:tc>
        <w:tc>
          <w:tcPr>
            <w:tcW w:w="501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D17327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3.00</w:t>
            </w:r>
          </w:p>
        </w:tc>
        <w:tc>
          <w:tcPr>
            <w:tcW w:w="503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FA7103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0.45</w:t>
            </w:r>
          </w:p>
        </w:tc>
      </w:tr>
      <w:tr w14:paraId="2EBF6F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4E3EC7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288F3A2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7455930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西-默认立面</w:t>
            </w:r>
          </w:p>
        </w:tc>
        <w:tc>
          <w:tcPr>
            <w:tcW w:w="501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C9F98B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0.14</w:t>
            </w:r>
          </w:p>
        </w:tc>
        <w:tc>
          <w:tcPr>
            <w:tcW w:w="501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10A3EE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3.00</w:t>
            </w:r>
          </w:p>
        </w:tc>
        <w:tc>
          <w:tcPr>
            <w:tcW w:w="585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AA03F8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0.35</w:t>
            </w:r>
          </w:p>
        </w:tc>
        <w:tc>
          <w:tcPr>
            <w:tcW w:w="582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26A0D33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0.14</w:t>
            </w:r>
          </w:p>
        </w:tc>
        <w:tc>
          <w:tcPr>
            <w:tcW w:w="501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F3E02E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3.00</w:t>
            </w:r>
          </w:p>
        </w:tc>
        <w:tc>
          <w:tcPr>
            <w:tcW w:w="503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F4BCFB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0.45</w:t>
            </w:r>
          </w:p>
        </w:tc>
      </w:tr>
      <w:tr w14:paraId="4E6958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22D913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E6E6E6"/>
            <w:vAlign w:val="center"/>
          </w:tcPr>
          <w:p w14:paraId="2E927D4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 w14:paraId="267316F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87253B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10AF6B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5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96A8D7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2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B2B0CB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66D16E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3" w:type="pct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09F538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601F2C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191DB87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top w:val="single" w:color="auto" w:sz="6" w:space="0"/>
              <w:bottom w:val="single" w:color="auto" w:sz="12" w:space="0"/>
              <w:right w:val="single" w:color="auto" w:sz="4" w:space="0"/>
            </w:tcBorders>
            <w:shd w:val="clear" w:color="auto" w:fill="E6E6E6"/>
            <w:vAlign w:val="center"/>
          </w:tcPr>
          <w:p w14:paraId="3C83052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12" w:space="0"/>
            </w:tcBorders>
            <w:shd w:val="clear" w:color="auto" w:fill="auto"/>
            <w:vAlign w:val="center"/>
          </w:tcPr>
          <w:p w14:paraId="61040B3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0885F5D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0EF1C8F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5" w:type="pct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4367295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2" w:type="pct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01DDB93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611DEA5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03" w:type="pct"/>
            <w:tcBorders>
              <w:top w:val="single" w:color="auto" w:sz="6" w:space="0"/>
              <w:bottom w:val="single" w:color="auto" w:sz="12" w:space="0"/>
            </w:tcBorders>
            <w:vAlign w:val="center"/>
          </w:tcPr>
          <w:p w14:paraId="43AB9AA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</w:tbl>
    <w:p w14:paraId="2FA47B15">
      <w:pPr>
        <w:widowControl w:val="0"/>
        <w:jc w:val="both"/>
        <w:rPr>
          <w:color w:val="000000"/>
        </w:rPr>
      </w:pPr>
      <w:r>
        <w:rPr>
          <w:color w:val="000000"/>
        </w:rPr>
        <w:t>备注：1. — 代表本工程无对应项; 2. ——代表参照建筑不要求，取值同设计建筑。</w:t>
      </w:r>
    </w:p>
    <w:p w14:paraId="68243513">
      <w:pPr>
        <w:widowControl w:val="0"/>
        <w:jc w:val="both"/>
        <w:rPr>
          <w:color w:val="000000"/>
        </w:rPr>
      </w:pPr>
    </w:p>
    <w:p w14:paraId="6B23DE45">
      <w:pPr>
        <w:pStyle w:val="2"/>
        <w:widowControl w:val="0"/>
        <w:jc w:val="both"/>
        <w:rPr>
          <w:color w:val="000000"/>
        </w:rPr>
      </w:pPr>
      <w:bookmarkStart w:id="55" w:name="_Toc8318"/>
      <w:r>
        <w:rPr>
          <w:color w:val="000000"/>
        </w:rPr>
        <w:t>设计建筑</w:t>
      </w:r>
      <w:bookmarkEnd w:id="55"/>
    </w:p>
    <w:p w14:paraId="04AC17AD">
      <w:pPr>
        <w:pStyle w:val="4"/>
        <w:widowControl w:val="0"/>
        <w:jc w:val="both"/>
        <w:rPr>
          <w:color w:val="000000"/>
        </w:rPr>
      </w:pPr>
      <w:bookmarkStart w:id="56" w:name="_Toc24486"/>
      <w:r>
        <w:rPr>
          <w:color w:val="000000"/>
        </w:rPr>
        <w:t>房间类型</w:t>
      </w:r>
      <w:bookmarkEnd w:id="56"/>
    </w:p>
    <w:p w14:paraId="4B4C5DCC">
      <w:pPr>
        <w:pStyle w:val="5"/>
        <w:widowControl w:val="0"/>
        <w:jc w:val="both"/>
        <w:rPr>
          <w:color w:val="000000"/>
        </w:rPr>
      </w:pPr>
      <w:bookmarkStart w:id="57" w:name="_Toc15430"/>
      <w:r>
        <w:rPr>
          <w:color w:val="000000"/>
        </w:rPr>
        <w:t>房间参数表</w:t>
      </w:r>
      <w:bookmarkEnd w:id="57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50E986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D99653C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2EEE898F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1A6D1217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10AF4AED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52CCE7E6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4748BBB2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31DB298E">
            <w:pPr>
              <w:jc w:val="center"/>
            </w:pPr>
            <w:r>
              <w:t>照明功率</w:t>
            </w:r>
            <w:r>
              <w:br w:type="textWrapping"/>
            </w:r>
            <w:r>
              <w:t>密度</w:t>
            </w:r>
          </w:p>
        </w:tc>
        <w:tc>
          <w:tcPr>
            <w:shd w:val="clear" w:color="auto" w:fill="E6E6E6"/>
            <w:vAlign w:val="center"/>
          </w:tcPr>
          <w:p w14:paraId="02614E13">
            <w:pPr>
              <w:jc w:val="center"/>
            </w:pPr>
            <w:r>
              <w:t>电器设备</w:t>
            </w:r>
            <w:r>
              <w:br w:type="textWrapping"/>
            </w:r>
            <w:r>
              <w:t>功率</w:t>
            </w:r>
          </w:p>
        </w:tc>
      </w:tr>
      <w:tr w14:paraId="2128DE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7579CCC">
            <w:r>
              <w:t>办公-普通办公室</w:t>
            </w:r>
          </w:p>
        </w:tc>
        <w:tc>
          <w:tcPr>
            <w:vAlign w:val="center"/>
          </w:tcPr>
          <w:p w14:paraId="5BF15A9F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71B9B939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0FB58EB2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18C6289C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2FAC343D">
            <w:pPr>
              <w:jc w:val="center"/>
            </w:pPr>
            <w:r>
              <w:t>8(㎡/人)</w:t>
            </w:r>
          </w:p>
        </w:tc>
        <w:tc>
          <w:tcPr>
            <w:vAlign w:val="center"/>
          </w:tcPr>
          <w:p w14:paraId="55E32496">
            <w:pPr>
              <w:jc w:val="center"/>
            </w:pPr>
            <w:r>
              <w:t>9(W/㎡)</w:t>
            </w:r>
          </w:p>
        </w:tc>
        <w:tc>
          <w:tcPr>
            <w:vAlign w:val="center"/>
          </w:tcPr>
          <w:p w14:paraId="00C0268D">
            <w:pPr>
              <w:jc w:val="center"/>
            </w:pPr>
            <w:r>
              <w:t>15(W/㎡)</w:t>
            </w:r>
          </w:p>
        </w:tc>
      </w:tr>
    </w:tbl>
    <w:p w14:paraId="39579FB7">
      <w:pPr>
        <w:pStyle w:val="5"/>
        <w:widowControl w:val="0"/>
        <w:jc w:val="both"/>
        <w:rPr>
          <w:color w:val="000000"/>
        </w:rPr>
      </w:pPr>
      <w:bookmarkStart w:id="58" w:name="_Toc1033"/>
      <w:r>
        <w:rPr>
          <w:color w:val="000000"/>
        </w:rPr>
        <w:t>作息时间表</w:t>
      </w:r>
      <w:bookmarkEnd w:id="58"/>
    </w:p>
    <w:p w14:paraId="6B92F4B9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02BF317B">
      <w:pPr>
        <w:pStyle w:val="4"/>
        <w:widowControl w:val="0"/>
        <w:jc w:val="both"/>
        <w:rPr>
          <w:color w:val="000000"/>
        </w:rPr>
      </w:pPr>
      <w:bookmarkStart w:id="59" w:name="_Toc20493"/>
      <w:r>
        <w:rPr>
          <w:color w:val="000000"/>
        </w:rPr>
        <w:t>暖通空调系统</w:t>
      </w:r>
      <w:bookmarkEnd w:id="59"/>
    </w:p>
    <w:p w14:paraId="189D4525">
      <w:pPr>
        <w:pStyle w:val="5"/>
        <w:widowControl w:val="0"/>
        <w:jc w:val="both"/>
        <w:rPr>
          <w:color w:val="000000"/>
        </w:rPr>
      </w:pPr>
      <w:bookmarkStart w:id="60" w:name="_Toc3469"/>
      <w:r>
        <w:rPr>
          <w:color w:val="000000"/>
        </w:rPr>
        <w:t>系统类型</w:t>
      </w:r>
      <w:bookmarkEnd w:id="60"/>
    </w:p>
    <w:p w14:paraId="7FF64984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系统分区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24"/>
        <w:gridCol w:w="848"/>
        <w:gridCol w:w="848"/>
        <w:gridCol w:w="905"/>
        <w:gridCol w:w="3673"/>
      </w:tblGrid>
      <w:tr w14:paraId="4EB050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38ED8D2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3131F26C">
            <w:pPr>
              <w:jc w:val="center"/>
            </w:pPr>
            <w:r>
              <w:t>系统类型</w:t>
            </w:r>
          </w:p>
        </w:tc>
        <w:tc>
          <w:tcPr>
            <w:shd w:val="clear" w:color="auto" w:fill="E6E6E6"/>
            <w:vAlign w:val="center"/>
          </w:tcPr>
          <w:p w14:paraId="653240B8">
            <w:pPr>
              <w:jc w:val="center"/>
            </w:pPr>
            <w:r>
              <w:t>供冷</w:t>
            </w:r>
            <w:r>
              <w:br w:type="textWrapping"/>
            </w:r>
            <w:r>
              <w:t>能效比</w:t>
            </w:r>
          </w:p>
        </w:tc>
        <w:tc>
          <w:tcPr>
            <w:shd w:val="clear" w:color="auto" w:fill="E6E6E6"/>
            <w:vAlign w:val="center"/>
          </w:tcPr>
          <w:p w14:paraId="27B452B7">
            <w:pPr>
              <w:jc w:val="center"/>
            </w:pPr>
            <w:r>
              <w:t>供热</w:t>
            </w:r>
            <w:r>
              <w:br w:type="textWrapping"/>
            </w:r>
            <w:r>
              <w:t>能效比</w:t>
            </w:r>
          </w:p>
        </w:tc>
        <w:tc>
          <w:tcPr>
            <w:shd w:val="clear" w:color="auto" w:fill="E6E6E6"/>
            <w:vAlign w:val="center"/>
          </w:tcPr>
          <w:p w14:paraId="226D8AE5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3673B7EC">
            <w:pPr>
              <w:jc w:val="center"/>
            </w:pPr>
            <w:r>
              <w:t>包含的房间</w:t>
            </w:r>
          </w:p>
        </w:tc>
      </w:tr>
      <w:tr w14:paraId="1B3D0C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D45B46C">
            <w:r>
              <w:t>默认</w:t>
            </w:r>
          </w:p>
        </w:tc>
        <w:tc>
          <w:tcPr>
            <w:vAlign w:val="center"/>
          </w:tcPr>
          <w:p w14:paraId="4C04E783">
            <w:r>
              <w:t>多联式空调(热泵)机组</w:t>
            </w:r>
          </w:p>
        </w:tc>
        <w:tc>
          <w:tcPr>
            <w:vAlign w:val="center"/>
          </w:tcPr>
          <w:p w14:paraId="473BCF77">
            <w:r>
              <w:t>2.80</w:t>
            </w:r>
          </w:p>
        </w:tc>
        <w:tc>
          <w:tcPr>
            <w:vAlign w:val="center"/>
          </w:tcPr>
          <w:p w14:paraId="02C59FA1">
            <w:r>
              <w:t>2.74</w:t>
            </w:r>
          </w:p>
        </w:tc>
        <w:tc>
          <w:tcPr>
            <w:vAlign w:val="center"/>
          </w:tcPr>
          <w:p w14:paraId="24430E9C">
            <w:r>
              <w:t>160.63</w:t>
            </w:r>
          </w:p>
        </w:tc>
        <w:tc>
          <w:tcPr>
            <w:vAlign w:val="center"/>
          </w:tcPr>
          <w:p w14:paraId="4840E51F">
            <w:r>
              <w:t>所有房间</w:t>
            </w:r>
          </w:p>
        </w:tc>
      </w:tr>
    </w:tbl>
    <w:p w14:paraId="5B71C93E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热回收参数</w:t>
      </w: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62"/>
        <w:gridCol w:w="1731"/>
        <w:gridCol w:w="1731"/>
        <w:gridCol w:w="1731"/>
        <w:gridCol w:w="1731"/>
      </w:tblGrid>
      <w:tr w14:paraId="42D398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1E98442D">
            <w:pPr>
              <w:jc w:val="center"/>
            </w:pPr>
            <w:r>
              <w:t>系统编号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207FF290">
            <w:pPr>
              <w:jc w:val="center"/>
            </w:pPr>
            <w:r>
              <w:t>热回收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411786FE">
            <w:pPr>
              <w:jc w:val="center"/>
            </w:pPr>
            <w:r>
              <w:t>供冷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624ABE1B">
            <w:pPr>
              <w:jc w:val="center"/>
            </w:pPr>
            <w:r>
              <w:t>供暖</w:t>
            </w:r>
          </w:p>
        </w:tc>
      </w:tr>
      <w:tr w14:paraId="35BF44B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24EEFAB"/>
        </w:tc>
        <w:tc>
          <w:tcPr>
            <w:vMerge w:val="continue"/>
            <w:vAlign w:val="center"/>
          </w:tcPr>
          <w:p w14:paraId="58228F28"/>
        </w:tc>
        <w:tc>
          <w:tcPr>
            <w:vAlign w:val="center"/>
          </w:tcPr>
          <w:p w14:paraId="3657AD15">
            <w:r>
              <w:t>回收效率</w:t>
            </w:r>
          </w:p>
        </w:tc>
        <w:tc>
          <w:tcPr>
            <w:vAlign w:val="center"/>
          </w:tcPr>
          <w:p w14:paraId="0A9B65F5">
            <w:r>
              <w:t>启动温(焓)差</w:t>
            </w:r>
          </w:p>
        </w:tc>
        <w:tc>
          <w:tcPr>
            <w:vAlign w:val="center"/>
          </w:tcPr>
          <w:p w14:paraId="4687F228">
            <w:r>
              <w:t>回收效率</w:t>
            </w:r>
          </w:p>
        </w:tc>
        <w:tc>
          <w:tcPr>
            <w:vAlign w:val="center"/>
          </w:tcPr>
          <w:p w14:paraId="1148CEAC">
            <w:r>
              <w:t>启动温(焓)差</w:t>
            </w:r>
          </w:p>
        </w:tc>
      </w:tr>
      <w:tr w14:paraId="7A0535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04D76E9">
            <w:r>
              <w:t>默认</w:t>
            </w:r>
          </w:p>
        </w:tc>
        <w:tc>
          <w:tcPr>
            <w:vAlign w:val="center"/>
          </w:tcPr>
          <w:p w14:paraId="3E0965A8">
            <w:r>
              <w:t>无</w:t>
            </w:r>
          </w:p>
        </w:tc>
        <w:tc>
          <w:tcPr>
            <w:vAlign w:val="center"/>
          </w:tcPr>
          <w:p w14:paraId="0DF081EC"/>
        </w:tc>
        <w:tc>
          <w:tcPr>
            <w:vAlign w:val="center"/>
          </w:tcPr>
          <w:p w14:paraId="53A24D1C"/>
        </w:tc>
        <w:tc>
          <w:tcPr>
            <w:vAlign w:val="center"/>
          </w:tcPr>
          <w:p w14:paraId="778AF403"/>
        </w:tc>
        <w:tc>
          <w:tcPr>
            <w:vAlign w:val="center"/>
          </w:tcPr>
          <w:p w14:paraId="30AF136A"/>
        </w:tc>
      </w:tr>
    </w:tbl>
    <w:p w14:paraId="790BF418">
      <w:pPr>
        <w:pStyle w:val="5"/>
        <w:widowControl w:val="0"/>
        <w:jc w:val="both"/>
        <w:rPr>
          <w:color w:val="000000"/>
        </w:rPr>
      </w:pPr>
      <w:bookmarkStart w:id="61" w:name="_Toc3608"/>
      <w:r>
        <w:rPr>
          <w:color w:val="000000"/>
        </w:rPr>
        <w:t>制冷系统</w:t>
      </w:r>
      <w:bookmarkEnd w:id="61"/>
    </w:p>
    <w:p w14:paraId="4F725A71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多联机/单元式空调能耗</w:t>
      </w:r>
    </w:p>
    <w:p w14:paraId="5B3862E7">
      <w:pPr>
        <w:widowControl w:val="0"/>
        <w:jc w:val="both"/>
        <w:rPr>
          <w:color w:val="000000"/>
        </w:rPr>
      </w:pPr>
      <w:r>
        <w:rPr>
          <w:color w:val="000000"/>
        </w:rPr>
        <w:t>下表是多联机不同负荷率下的能效比，软件根据逐时负荷率插值计算逐时能效比，进而计算耗电量。</w:t>
      </w:r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8212"/>
      </w:tblGrid>
      <w:tr w14:paraId="77BAE3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3DFCD51">
            <w:pPr>
              <w:jc w:val="center"/>
            </w:pPr>
            <w:r>
              <w:t>系统</w:t>
            </w:r>
          </w:p>
        </w:tc>
        <w:tc>
          <w:tcPr>
            <w:shd w:val="clear" w:color="auto" w:fill="E6E6E6"/>
            <w:vAlign w:val="center"/>
          </w:tcPr>
          <w:p w14:paraId="31A835D8">
            <w:pPr>
              <w:jc w:val="center"/>
            </w:pPr>
            <w:r>
              <w:t>COP曲线</w:t>
            </w:r>
          </w:p>
        </w:tc>
      </w:tr>
      <w:tr w14:paraId="09A1C0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9132BB5">
            <w:r>
              <w:t>默认</w:t>
            </w:r>
          </w:p>
        </w:tc>
        <w:tc>
          <w:tcPr>
            <w:vAlign w:val="center"/>
          </w:tcPr>
          <w:p w14:paraId="42A8BC97">
            <w:r>
              <w:drawing>
                <wp:inline distT="0" distB="0" distL="0" distR="0">
                  <wp:extent cx="5114925" cy="2400300"/>
                  <wp:effectExtent l="0" t="0" r="0" b="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5462" cy="2400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8A22902"/>
    <w:tbl>
      <w:tblPr>
        <w:tblStyle w:val="18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62"/>
      </w:tblGrid>
      <w:tr w14:paraId="32D139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F609B7A">
            <w:pPr>
              <w:jc w:val="center"/>
            </w:pPr>
            <w:r>
              <w:t>系统</w:t>
            </w:r>
          </w:p>
        </w:tc>
        <w:tc>
          <w:tcPr>
            <w:shd w:val="clear" w:color="auto" w:fill="E6E6E6"/>
            <w:vAlign w:val="center"/>
          </w:tcPr>
          <w:p w14:paraId="710F25AB">
            <w:pPr>
              <w:jc w:val="center"/>
            </w:pPr>
            <w:r>
              <w:t>能效比</w:t>
            </w:r>
          </w:p>
        </w:tc>
        <w:tc>
          <w:tcPr>
            <w:shd w:val="clear" w:color="auto" w:fill="E6E6E6"/>
            <w:vAlign w:val="center"/>
          </w:tcPr>
          <w:p w14:paraId="6A23F533">
            <w:pPr>
              <w:jc w:val="center"/>
            </w:pPr>
            <w:r>
              <w:t>耗冷量(kWh/a)</w:t>
            </w:r>
          </w:p>
        </w:tc>
        <w:tc>
          <w:tcPr>
            <w:shd w:val="clear" w:color="auto" w:fill="E6E6E6"/>
            <w:vAlign w:val="center"/>
          </w:tcPr>
          <w:p w14:paraId="0536D0FF">
            <w:pPr>
              <w:jc w:val="center"/>
            </w:pPr>
            <w:r>
              <w:t>耗电量(kWh/a)</w:t>
            </w:r>
          </w:p>
        </w:tc>
        <w:tc>
          <w:tcPr>
            <w:shd w:val="clear" w:color="auto" w:fill="E6E6E6"/>
            <w:vAlign w:val="center"/>
          </w:tcPr>
          <w:p w14:paraId="4552DA28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3819C51E">
            <w:pPr>
              <w:jc w:val="center"/>
            </w:pPr>
            <w:r>
              <w:t>碳排放量(tCO2/a)</w:t>
            </w:r>
          </w:p>
        </w:tc>
      </w:tr>
      <w:tr w14:paraId="6232AD3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0913759">
            <w:r>
              <w:t>默认</w:t>
            </w:r>
          </w:p>
        </w:tc>
        <w:tc>
          <w:tcPr>
            <w:vAlign w:val="center"/>
          </w:tcPr>
          <w:p w14:paraId="7720928A">
            <w:r>
              <w:t>2.80</w:t>
            </w:r>
          </w:p>
        </w:tc>
        <w:tc>
          <w:tcPr>
            <w:vAlign w:val="center"/>
          </w:tcPr>
          <w:p w14:paraId="5E615474">
            <w:r>
              <w:t>15147</w:t>
            </w:r>
          </w:p>
        </w:tc>
        <w:tc>
          <w:tcPr>
            <w:vAlign w:val="center"/>
          </w:tcPr>
          <w:p w14:paraId="57E1299A">
            <w:r>
              <w:t>4699</w:t>
            </w:r>
          </w:p>
        </w:tc>
        <w:tc>
          <w:tcPr>
            <w:vAlign w:val="center"/>
          </w:tcPr>
          <w:p w14:paraId="6BC2ED92">
            <w:r>
              <w:t>0.581</w:t>
            </w:r>
          </w:p>
        </w:tc>
        <w:tc>
          <w:tcPr>
            <w:vAlign w:val="center"/>
          </w:tcPr>
          <w:p w14:paraId="4F5DDD42">
            <w:r>
              <w:t>2.730</w:t>
            </w:r>
          </w:p>
        </w:tc>
      </w:tr>
    </w:tbl>
    <w:p w14:paraId="3377C280"/>
    <w:p w14:paraId="6FB6BD1F">
      <w:pPr>
        <w:pStyle w:val="5"/>
        <w:widowControl w:val="0"/>
        <w:jc w:val="both"/>
        <w:rPr>
          <w:color w:val="000000"/>
        </w:rPr>
      </w:pPr>
      <w:bookmarkStart w:id="62" w:name="_Toc18495"/>
      <w:r>
        <w:rPr>
          <w:color w:val="000000"/>
        </w:rPr>
        <w:t>供暖系统</w:t>
      </w:r>
      <w:bookmarkEnd w:id="62"/>
    </w:p>
    <w:p w14:paraId="7422A85E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多联机/单元式热泵能耗</w:t>
      </w:r>
    </w:p>
    <w:p w14:paraId="426DFBB6">
      <w:pPr>
        <w:widowControl w:val="0"/>
        <w:jc w:val="both"/>
        <w:rPr>
          <w:color w:val="000000"/>
        </w:rPr>
      </w:pPr>
      <w:r>
        <w:rPr>
          <w:color w:val="000000"/>
        </w:rPr>
        <w:t>下表是多联机不同负荷率下的能效比，软件根据逐时负荷率插值计算逐时能效比，进而计算耗电量。</w:t>
      </w:r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8212"/>
      </w:tblGrid>
      <w:tr w14:paraId="40E775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775DA9D">
            <w:pPr>
              <w:jc w:val="center"/>
            </w:pPr>
            <w:r>
              <w:t>系统</w:t>
            </w:r>
          </w:p>
        </w:tc>
        <w:tc>
          <w:tcPr>
            <w:shd w:val="clear" w:color="auto" w:fill="E6E6E6"/>
            <w:vAlign w:val="center"/>
          </w:tcPr>
          <w:p w14:paraId="36648D3C">
            <w:pPr>
              <w:jc w:val="center"/>
            </w:pPr>
            <w:r>
              <w:t>COP曲线</w:t>
            </w:r>
          </w:p>
        </w:tc>
      </w:tr>
      <w:tr w14:paraId="3C34EE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9A4FA1B">
            <w:r>
              <w:t>默认</w:t>
            </w:r>
          </w:p>
        </w:tc>
        <w:tc>
          <w:tcPr>
            <w:vAlign w:val="center"/>
          </w:tcPr>
          <w:p w14:paraId="3FBB6897">
            <w:r>
              <w:drawing>
                <wp:inline distT="0" distB="0" distL="0" distR="0">
                  <wp:extent cx="5114925" cy="2400300"/>
                  <wp:effectExtent l="0" t="0" r="0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5462" cy="2400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DB4057F"/>
    <w:tbl>
      <w:tblPr>
        <w:tblStyle w:val="18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62"/>
      </w:tblGrid>
      <w:tr w14:paraId="71A3E5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B3B14F9">
            <w:pPr>
              <w:jc w:val="center"/>
            </w:pPr>
            <w:r>
              <w:t>系统</w:t>
            </w:r>
          </w:p>
        </w:tc>
        <w:tc>
          <w:tcPr>
            <w:shd w:val="clear" w:color="auto" w:fill="E6E6E6"/>
            <w:vAlign w:val="center"/>
          </w:tcPr>
          <w:p w14:paraId="429F6F67">
            <w:pPr>
              <w:jc w:val="center"/>
            </w:pPr>
            <w:r>
              <w:t>能效比</w:t>
            </w:r>
          </w:p>
        </w:tc>
        <w:tc>
          <w:tcPr>
            <w:shd w:val="clear" w:color="auto" w:fill="E6E6E6"/>
            <w:vAlign w:val="center"/>
          </w:tcPr>
          <w:p w14:paraId="56CA9A6A">
            <w:pPr>
              <w:jc w:val="center"/>
            </w:pPr>
            <w:r>
              <w:t>耗热量(kWh/a)</w:t>
            </w:r>
          </w:p>
        </w:tc>
        <w:tc>
          <w:tcPr>
            <w:shd w:val="clear" w:color="auto" w:fill="E6E6E6"/>
            <w:vAlign w:val="center"/>
          </w:tcPr>
          <w:p w14:paraId="6756B9FD">
            <w:pPr>
              <w:jc w:val="center"/>
            </w:pPr>
            <w:r>
              <w:t>耗电量(kWh/a)</w:t>
            </w:r>
          </w:p>
        </w:tc>
        <w:tc>
          <w:tcPr>
            <w:shd w:val="clear" w:color="auto" w:fill="E6E6E6"/>
            <w:vAlign w:val="center"/>
          </w:tcPr>
          <w:p w14:paraId="65513AA0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55E9596F">
            <w:pPr>
              <w:jc w:val="center"/>
            </w:pPr>
            <w:r>
              <w:t>碳排放量(tCO2/a)</w:t>
            </w:r>
          </w:p>
        </w:tc>
      </w:tr>
      <w:tr w14:paraId="4DD219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DD8B87C">
            <w:r>
              <w:t>默认</w:t>
            </w:r>
          </w:p>
        </w:tc>
        <w:tc>
          <w:tcPr>
            <w:vAlign w:val="center"/>
          </w:tcPr>
          <w:p w14:paraId="282AF5BA">
            <w:r>
              <w:t>2.74</w:t>
            </w:r>
          </w:p>
        </w:tc>
        <w:tc>
          <w:tcPr>
            <w:vAlign w:val="center"/>
          </w:tcPr>
          <w:p w14:paraId="63A70E38">
            <w:r>
              <w:t>5622</w:t>
            </w:r>
          </w:p>
        </w:tc>
        <w:tc>
          <w:tcPr>
            <w:vAlign w:val="center"/>
          </w:tcPr>
          <w:p w14:paraId="68A53899">
            <w:r>
              <w:t>2100</w:t>
            </w:r>
          </w:p>
        </w:tc>
        <w:tc>
          <w:tcPr>
            <w:vAlign w:val="center"/>
          </w:tcPr>
          <w:p w14:paraId="581F185E">
            <w:r>
              <w:t>0.581</w:t>
            </w:r>
          </w:p>
        </w:tc>
        <w:tc>
          <w:tcPr>
            <w:vAlign w:val="center"/>
          </w:tcPr>
          <w:p w14:paraId="243399AE">
            <w:r>
              <w:t>1.220</w:t>
            </w:r>
          </w:p>
        </w:tc>
      </w:tr>
    </w:tbl>
    <w:p w14:paraId="439A2595"/>
    <w:p w14:paraId="65DE5F90">
      <w:pPr>
        <w:pStyle w:val="5"/>
        <w:widowControl w:val="0"/>
        <w:jc w:val="both"/>
        <w:rPr>
          <w:color w:val="000000"/>
        </w:rPr>
      </w:pPr>
      <w:bookmarkStart w:id="63" w:name="_Toc29088"/>
      <w:r>
        <w:rPr>
          <w:color w:val="000000"/>
        </w:rPr>
        <w:t>空调风机</w:t>
      </w:r>
      <w:bookmarkEnd w:id="63"/>
    </w:p>
    <w:tbl>
      <w:tblPr>
        <w:tblStyle w:val="18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6"/>
        <w:gridCol w:w="2326"/>
        <w:gridCol w:w="2326"/>
        <w:gridCol w:w="2337"/>
      </w:tblGrid>
      <w:tr w14:paraId="536A59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9EB3ABE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73B83E2C">
            <w:pPr>
              <w:jc w:val="center"/>
            </w:pPr>
            <w:r>
              <w:t>电耗(kWh/a)</w:t>
            </w:r>
          </w:p>
        </w:tc>
        <w:tc>
          <w:tcPr>
            <w:shd w:val="clear" w:color="auto" w:fill="E6E6E6"/>
            <w:vAlign w:val="center"/>
          </w:tcPr>
          <w:p w14:paraId="53675147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10A259DC">
            <w:pPr>
              <w:jc w:val="center"/>
            </w:pPr>
            <w:r>
              <w:t>碳排放量(tCO2/a)</w:t>
            </w:r>
          </w:p>
        </w:tc>
      </w:tr>
      <w:tr w14:paraId="21B89C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792000A">
            <w:r>
              <w:t>独立新排风</w:t>
            </w:r>
          </w:p>
        </w:tc>
        <w:tc>
          <w:tcPr>
            <w:vAlign w:val="center"/>
          </w:tcPr>
          <w:p w14:paraId="2880A467">
            <w:r>
              <w:t>853</w:t>
            </w:r>
          </w:p>
        </w:tc>
        <w:tc>
          <w:tcPr>
            <w:vMerge w:val="restart"/>
            <w:vAlign w:val="center"/>
          </w:tcPr>
          <w:p w14:paraId="3580333E">
            <w:r>
              <w:t>0.581</w:t>
            </w:r>
          </w:p>
        </w:tc>
        <w:tc>
          <w:tcPr>
            <w:vAlign w:val="center"/>
          </w:tcPr>
          <w:p w14:paraId="45533410">
            <w:r>
              <w:t>0.496</w:t>
            </w:r>
          </w:p>
        </w:tc>
      </w:tr>
      <w:tr w14:paraId="5FE514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12827C1">
            <w:r>
              <w:t>风机盘管</w:t>
            </w:r>
          </w:p>
        </w:tc>
        <w:tc>
          <w:tcPr>
            <w:vAlign w:val="center"/>
          </w:tcPr>
          <w:p w14:paraId="5313FFEE">
            <w:r>
              <w:t>0</w:t>
            </w:r>
          </w:p>
        </w:tc>
        <w:tc>
          <w:tcPr>
            <w:vMerge w:val="continue"/>
            <w:vAlign w:val="center"/>
          </w:tcPr>
          <w:p w14:paraId="619708D9"/>
        </w:tc>
        <w:tc>
          <w:tcPr>
            <w:vAlign w:val="center"/>
          </w:tcPr>
          <w:p w14:paraId="2F9833A6">
            <w:r>
              <w:t>0.000</w:t>
            </w:r>
          </w:p>
        </w:tc>
      </w:tr>
      <w:tr w14:paraId="3AF2B1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51780ED">
            <w:r>
              <w:t>多联机室内机</w:t>
            </w:r>
          </w:p>
        </w:tc>
        <w:tc>
          <w:tcPr>
            <w:vAlign w:val="center"/>
          </w:tcPr>
          <w:p w14:paraId="264ED72D">
            <w:r>
              <w:t>1108</w:t>
            </w:r>
          </w:p>
        </w:tc>
        <w:tc>
          <w:tcPr>
            <w:vMerge w:val="continue"/>
            <w:vAlign w:val="center"/>
          </w:tcPr>
          <w:p w14:paraId="4935D546"/>
        </w:tc>
        <w:tc>
          <w:tcPr>
            <w:vAlign w:val="center"/>
          </w:tcPr>
          <w:p w14:paraId="6118C7DF">
            <w:r>
              <w:t>0.644</w:t>
            </w:r>
          </w:p>
        </w:tc>
      </w:tr>
      <w:tr w14:paraId="503F21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BEE495C">
            <w:r>
              <w:t>全空气机组</w:t>
            </w:r>
          </w:p>
        </w:tc>
        <w:tc>
          <w:tcPr>
            <w:vAlign w:val="center"/>
          </w:tcPr>
          <w:p w14:paraId="67222C79">
            <w:r>
              <w:t>0</w:t>
            </w:r>
          </w:p>
        </w:tc>
        <w:tc>
          <w:tcPr>
            <w:vMerge w:val="continue"/>
            <w:vAlign w:val="center"/>
          </w:tcPr>
          <w:p w14:paraId="29E11A4E"/>
        </w:tc>
        <w:tc>
          <w:tcPr>
            <w:vAlign w:val="center"/>
          </w:tcPr>
          <w:p w14:paraId="122F15A6">
            <w:r>
              <w:t>0.0000</w:t>
            </w:r>
          </w:p>
        </w:tc>
      </w:tr>
      <w:tr w14:paraId="2965A3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325EC252">
            <w:r>
              <w:t>合计</w:t>
            </w:r>
          </w:p>
        </w:tc>
        <w:tc>
          <w:tcPr>
            <w:vAlign w:val="center"/>
          </w:tcPr>
          <w:p w14:paraId="1224D2DB">
            <w:r>
              <w:t>1.139</w:t>
            </w:r>
          </w:p>
        </w:tc>
      </w:tr>
    </w:tbl>
    <w:p w14:paraId="3F38B2F9">
      <w:pPr>
        <w:pStyle w:val="4"/>
        <w:widowControl w:val="0"/>
        <w:jc w:val="both"/>
        <w:rPr>
          <w:color w:val="000000"/>
        </w:rPr>
      </w:pPr>
      <w:bookmarkStart w:id="64" w:name="_Toc3184"/>
      <w:r>
        <w:rPr>
          <w:color w:val="000000"/>
        </w:rPr>
        <w:t>照明</w:t>
      </w:r>
      <w:bookmarkEnd w:id="64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1556"/>
        <w:gridCol w:w="854"/>
        <w:gridCol w:w="1098"/>
        <w:gridCol w:w="1330"/>
        <w:gridCol w:w="1330"/>
        <w:gridCol w:w="1330"/>
      </w:tblGrid>
      <w:tr w14:paraId="0E0BB4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CCD9780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23283D76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(kWh/㎡.a)</w:t>
            </w:r>
          </w:p>
        </w:tc>
        <w:tc>
          <w:tcPr>
            <w:shd w:val="clear" w:color="auto" w:fill="E6E6E6"/>
            <w:vAlign w:val="center"/>
          </w:tcPr>
          <w:p w14:paraId="20763D00">
            <w:pPr>
              <w:jc w:val="center"/>
            </w:pPr>
            <w:r>
              <w:t>房间个数</w:t>
            </w:r>
          </w:p>
        </w:tc>
        <w:tc>
          <w:tcPr>
            <w:shd w:val="clear" w:color="auto" w:fill="E6E6E6"/>
            <w:vAlign w:val="center"/>
          </w:tcPr>
          <w:p w14:paraId="0072DF62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2C750A19">
            <w:pPr>
              <w:jc w:val="center"/>
            </w:pPr>
            <w:r>
              <w:t>合计电耗</w:t>
            </w:r>
            <w:r>
              <w:br w:type="textWrapping"/>
            </w:r>
            <w:r>
              <w:t>(kWh/a)</w:t>
            </w:r>
          </w:p>
        </w:tc>
        <w:tc>
          <w:tcPr>
            <w:shd w:val="clear" w:color="auto" w:fill="E6E6E6"/>
            <w:vAlign w:val="center"/>
          </w:tcPr>
          <w:p w14:paraId="5E7F4E34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7B91DC68">
            <w:pPr>
              <w:jc w:val="center"/>
            </w:pPr>
            <w:r>
              <w:t>碳排放量(tCO2/a)</w:t>
            </w:r>
          </w:p>
        </w:tc>
      </w:tr>
      <w:tr w14:paraId="161856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0B75E0C">
            <w:r>
              <w:t>办公-普通办公室</w:t>
            </w:r>
          </w:p>
        </w:tc>
        <w:tc>
          <w:tcPr>
            <w:vAlign w:val="center"/>
          </w:tcPr>
          <w:p w14:paraId="652EF8C3">
            <w:r>
              <w:t>15.12</w:t>
            </w:r>
          </w:p>
        </w:tc>
        <w:tc>
          <w:tcPr>
            <w:vAlign w:val="center"/>
          </w:tcPr>
          <w:p w14:paraId="35B10389">
            <w:r>
              <w:t>10</w:t>
            </w:r>
          </w:p>
        </w:tc>
        <w:tc>
          <w:tcPr>
            <w:vAlign w:val="center"/>
          </w:tcPr>
          <w:p w14:paraId="797401E7">
            <w:r>
              <w:t>176</w:t>
            </w:r>
          </w:p>
        </w:tc>
        <w:tc>
          <w:tcPr>
            <w:vAlign w:val="center"/>
          </w:tcPr>
          <w:p w14:paraId="07803201">
            <w:r>
              <w:t>2655</w:t>
            </w:r>
          </w:p>
        </w:tc>
        <w:tc>
          <w:tcPr>
            <w:vAlign w:val="center"/>
          </w:tcPr>
          <w:p w14:paraId="180BE8EA">
            <w:r>
              <w:t>0.581</w:t>
            </w:r>
          </w:p>
        </w:tc>
        <w:tc>
          <w:tcPr>
            <w:vAlign w:val="center"/>
          </w:tcPr>
          <w:p w14:paraId="4B719A2E">
            <w:r>
              <w:t>1.543</w:t>
            </w:r>
          </w:p>
        </w:tc>
      </w:tr>
      <w:tr w14:paraId="72C26D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  <w:vAlign w:val="center"/>
          </w:tcPr>
          <w:p w14:paraId="67DCADAA">
            <w:r>
              <w:t>总计</w:t>
            </w:r>
          </w:p>
        </w:tc>
        <w:tc>
          <w:tcPr>
            <w:vAlign w:val="center"/>
          </w:tcPr>
          <w:p w14:paraId="3155AEA1">
            <w:r>
              <w:t>1.543</w:t>
            </w:r>
          </w:p>
        </w:tc>
      </w:tr>
    </w:tbl>
    <w:p w14:paraId="2290B7EB">
      <w:pPr>
        <w:pStyle w:val="4"/>
        <w:widowControl w:val="0"/>
        <w:jc w:val="both"/>
        <w:rPr>
          <w:color w:val="000000"/>
        </w:rPr>
      </w:pPr>
      <w:bookmarkStart w:id="65" w:name="_Toc23515"/>
      <w:r>
        <w:rPr>
          <w:color w:val="000000"/>
        </w:rPr>
        <w:t>生活热水</w:t>
      </w:r>
      <w:bookmarkEnd w:id="65"/>
    </w:p>
    <w:p w14:paraId="15C72D94">
      <w:pPr>
        <w:pStyle w:val="5"/>
        <w:widowControl w:val="0"/>
        <w:jc w:val="both"/>
        <w:rPr>
          <w:color w:val="000000"/>
        </w:rPr>
      </w:pPr>
      <w:bookmarkStart w:id="66" w:name="_Toc8184"/>
      <w:r>
        <w:rPr>
          <w:color w:val="000000"/>
        </w:rPr>
        <w:t>热水需求</w:t>
      </w:r>
      <w:bookmarkEnd w:id="66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73"/>
      </w:tblGrid>
      <w:tr w14:paraId="38540A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E10AEA2">
            <w:pPr>
              <w:jc w:val="center"/>
            </w:pPr>
            <w:r>
              <w:t>分区</w:t>
            </w:r>
          </w:p>
        </w:tc>
        <w:tc>
          <w:tcPr>
            <w:shd w:val="clear" w:color="auto" w:fill="E6E6E6"/>
            <w:vAlign w:val="center"/>
          </w:tcPr>
          <w:p w14:paraId="60E562A3">
            <w:pPr>
              <w:jc w:val="center"/>
            </w:pPr>
            <w:r>
              <w:t>用水定额</w:t>
            </w:r>
            <w:r>
              <w:br w:type="textWrapping"/>
            </w:r>
            <w:r>
              <w:t>(L/人·d)</w:t>
            </w:r>
          </w:p>
        </w:tc>
        <w:tc>
          <w:tcPr>
            <w:shd w:val="clear" w:color="auto" w:fill="E6E6E6"/>
            <w:vAlign w:val="center"/>
          </w:tcPr>
          <w:p w14:paraId="2F2D72E5">
            <w:pPr>
              <w:jc w:val="center"/>
            </w:pPr>
            <w:r>
              <w:t>热水温差(℃)</w:t>
            </w:r>
          </w:p>
        </w:tc>
        <w:tc>
          <w:tcPr>
            <w:shd w:val="clear" w:color="auto" w:fill="E6E6E6"/>
            <w:vAlign w:val="center"/>
          </w:tcPr>
          <w:p w14:paraId="6897EEEF">
            <w:pPr>
              <w:jc w:val="center"/>
            </w:pPr>
            <w:r>
              <w:t>供应人数</w:t>
            </w:r>
          </w:p>
        </w:tc>
        <w:tc>
          <w:tcPr>
            <w:shd w:val="clear" w:color="auto" w:fill="E6E6E6"/>
            <w:vAlign w:val="center"/>
          </w:tcPr>
          <w:p w14:paraId="4CAC9789">
            <w:pPr>
              <w:jc w:val="center"/>
            </w:pPr>
            <w:r>
              <w:t>年使用天数</w:t>
            </w:r>
          </w:p>
        </w:tc>
        <w:tc>
          <w:tcPr>
            <w:shd w:val="clear" w:color="auto" w:fill="E6E6E6"/>
            <w:vAlign w:val="center"/>
          </w:tcPr>
          <w:p w14:paraId="35A1E175">
            <w:pPr>
              <w:jc w:val="center"/>
            </w:pPr>
            <w:r>
              <w:t>所需热量</w:t>
            </w:r>
            <w:r>
              <w:br w:type="textWrapping"/>
            </w:r>
            <w:r>
              <w:t>(kWh/a)</w:t>
            </w:r>
          </w:p>
        </w:tc>
      </w:tr>
      <w:tr w14:paraId="49B3EE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E7FB247">
            <w:r>
              <w:t>办公</w:t>
            </w:r>
          </w:p>
        </w:tc>
        <w:tc>
          <w:tcPr>
            <w:vAlign w:val="center"/>
          </w:tcPr>
          <w:p w14:paraId="5C3CEC5A">
            <w:r>
              <w:t>10</w:t>
            </w:r>
          </w:p>
        </w:tc>
        <w:tc>
          <w:tcPr>
            <w:vAlign w:val="center"/>
          </w:tcPr>
          <w:p w14:paraId="3B309B57">
            <w:r>
              <w:t>45</w:t>
            </w:r>
          </w:p>
        </w:tc>
        <w:tc>
          <w:tcPr>
            <w:vAlign w:val="center"/>
          </w:tcPr>
          <w:p w14:paraId="074EFC97">
            <w:r>
              <w:t>100</w:t>
            </w:r>
          </w:p>
        </w:tc>
        <w:tc>
          <w:tcPr>
            <w:vAlign w:val="center"/>
          </w:tcPr>
          <w:p w14:paraId="2E626AC3">
            <w:r>
              <w:t>365</w:t>
            </w:r>
          </w:p>
        </w:tc>
        <w:tc>
          <w:tcPr>
            <w:vAlign w:val="center"/>
          </w:tcPr>
          <w:p w14:paraId="31457BA1">
            <w:r>
              <w:t>18778</w:t>
            </w:r>
          </w:p>
        </w:tc>
      </w:tr>
      <w:tr w14:paraId="0D7AD0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vAlign w:val="center"/>
          </w:tcPr>
          <w:p w14:paraId="44300649">
            <w:r>
              <w:t>总计</w:t>
            </w:r>
          </w:p>
        </w:tc>
        <w:tc>
          <w:tcPr>
            <w:vAlign w:val="center"/>
          </w:tcPr>
          <w:p w14:paraId="01A5182F">
            <w:r>
              <w:t>18778</w:t>
            </w:r>
          </w:p>
        </w:tc>
      </w:tr>
    </w:tbl>
    <w:p w14:paraId="4131D98E">
      <w:pPr>
        <w:pStyle w:val="5"/>
        <w:widowControl w:val="0"/>
        <w:jc w:val="both"/>
        <w:rPr>
          <w:color w:val="000000"/>
        </w:rPr>
      </w:pPr>
      <w:bookmarkStart w:id="67" w:name="_Toc18105"/>
      <w:r>
        <w:rPr>
          <w:color w:val="000000"/>
        </w:rPr>
        <w:t>太阳能集热</w:t>
      </w:r>
      <w:bookmarkEnd w:id="67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697"/>
        <w:gridCol w:w="1273"/>
        <w:gridCol w:w="1307"/>
        <w:gridCol w:w="956"/>
        <w:gridCol w:w="1069"/>
        <w:gridCol w:w="1907"/>
      </w:tblGrid>
      <w:tr w14:paraId="321D5D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1717D74">
            <w:pPr>
              <w:jc w:val="center"/>
            </w:pPr>
            <w:r>
              <w:t>太阳能板</w:t>
            </w:r>
          </w:p>
        </w:tc>
        <w:tc>
          <w:tcPr>
            <w:shd w:val="clear" w:color="auto" w:fill="E6E6E6"/>
            <w:vAlign w:val="center"/>
          </w:tcPr>
          <w:p w14:paraId="11A28C8A">
            <w:pPr>
              <w:jc w:val="center"/>
            </w:pPr>
            <w:r>
              <w:t>集热器面积(㎡)</w:t>
            </w:r>
          </w:p>
        </w:tc>
        <w:tc>
          <w:tcPr>
            <w:shd w:val="clear" w:color="auto" w:fill="E6E6E6"/>
            <w:vAlign w:val="center"/>
          </w:tcPr>
          <w:p w14:paraId="6CC9E721">
            <w:pPr>
              <w:jc w:val="center"/>
            </w:pPr>
            <w:r>
              <w:t>日均辐照量(kj/(㎡·d)</w:t>
            </w:r>
          </w:p>
        </w:tc>
        <w:tc>
          <w:tcPr>
            <w:shd w:val="clear" w:color="auto" w:fill="E6E6E6"/>
            <w:vAlign w:val="center"/>
          </w:tcPr>
          <w:p w14:paraId="61C68241">
            <w:pPr>
              <w:jc w:val="center"/>
            </w:pPr>
            <w:r>
              <w:t>年利用天数</w:t>
            </w:r>
          </w:p>
        </w:tc>
        <w:tc>
          <w:tcPr>
            <w:shd w:val="clear" w:color="auto" w:fill="E6E6E6"/>
            <w:vAlign w:val="center"/>
          </w:tcPr>
          <w:p w14:paraId="43D0AA4E">
            <w:pPr>
              <w:jc w:val="center"/>
            </w:pPr>
            <w:r>
              <w:t>集热器</w:t>
            </w:r>
            <w:r>
              <w:br w:type="textWrapping"/>
            </w:r>
            <w:r>
              <w:t>效率</w:t>
            </w:r>
          </w:p>
        </w:tc>
        <w:tc>
          <w:tcPr>
            <w:shd w:val="clear" w:color="auto" w:fill="E6E6E6"/>
            <w:vAlign w:val="center"/>
          </w:tcPr>
          <w:p w14:paraId="04270DAF">
            <w:pPr>
              <w:jc w:val="center"/>
            </w:pPr>
            <w:r>
              <w:t>热损失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36FA746C">
            <w:pPr>
              <w:jc w:val="center"/>
            </w:pPr>
            <w:r>
              <w:t>太阳能供热(kWh/a)</w:t>
            </w:r>
          </w:p>
        </w:tc>
      </w:tr>
      <w:tr w14:paraId="4F5614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19E44C0">
            <w:r>
              <w:t>办公</w:t>
            </w:r>
          </w:p>
        </w:tc>
        <w:tc>
          <w:tcPr>
            <w:vAlign w:val="center"/>
          </w:tcPr>
          <w:p w14:paraId="3A07926B">
            <w:r>
              <w:t>0</w:t>
            </w:r>
          </w:p>
        </w:tc>
        <w:tc>
          <w:tcPr>
            <w:vAlign w:val="center"/>
          </w:tcPr>
          <w:p w14:paraId="798C9A34">
            <w:r>
              <w:t>16340</w:t>
            </w:r>
          </w:p>
        </w:tc>
        <w:tc>
          <w:tcPr>
            <w:vAlign w:val="center"/>
          </w:tcPr>
          <w:p w14:paraId="095C1EC1">
            <w:r>
              <w:t>365</w:t>
            </w:r>
          </w:p>
        </w:tc>
        <w:tc>
          <w:tcPr>
            <w:vAlign w:val="center"/>
          </w:tcPr>
          <w:p w14:paraId="7862228B">
            <w:r>
              <w:t>0.45</w:t>
            </w:r>
          </w:p>
        </w:tc>
        <w:tc>
          <w:tcPr>
            <w:vAlign w:val="center"/>
          </w:tcPr>
          <w:p w14:paraId="1F3D2700">
            <w:r>
              <w:t>0.15</w:t>
            </w:r>
          </w:p>
        </w:tc>
        <w:tc>
          <w:tcPr>
            <w:vAlign w:val="center"/>
          </w:tcPr>
          <w:p w14:paraId="1E688E3B">
            <w:r>
              <w:t>0</w:t>
            </w:r>
          </w:p>
        </w:tc>
      </w:tr>
      <w:tr w14:paraId="12881F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  <w:vAlign w:val="center"/>
          </w:tcPr>
          <w:p w14:paraId="02154212">
            <w:r>
              <w:t>总计</w:t>
            </w:r>
          </w:p>
        </w:tc>
        <w:tc>
          <w:tcPr>
            <w:vAlign w:val="center"/>
          </w:tcPr>
          <w:p w14:paraId="4449D61B">
            <w:r>
              <w:t>0</w:t>
            </w:r>
          </w:p>
        </w:tc>
      </w:tr>
    </w:tbl>
    <w:p w14:paraId="3461B4B5">
      <w:pPr>
        <w:pStyle w:val="5"/>
        <w:widowControl w:val="0"/>
        <w:jc w:val="both"/>
        <w:rPr>
          <w:color w:val="000000"/>
        </w:rPr>
      </w:pPr>
      <w:bookmarkStart w:id="68" w:name="_Toc6808"/>
      <w:r>
        <w:rPr>
          <w:color w:val="000000"/>
        </w:rPr>
        <w:t>热水设备</w:t>
      </w:r>
      <w:bookmarkEnd w:id="68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4"/>
        <w:gridCol w:w="1550"/>
        <w:gridCol w:w="1550"/>
        <w:gridCol w:w="1550"/>
        <w:gridCol w:w="1550"/>
      </w:tblGrid>
      <w:tr w14:paraId="6ED571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9ADBF7C">
            <w:pPr>
              <w:jc w:val="center"/>
            </w:pPr>
            <w:r>
              <w:t>热水设备</w:t>
            </w:r>
          </w:p>
        </w:tc>
        <w:tc>
          <w:tcPr>
            <w:shd w:val="clear" w:color="auto" w:fill="E6E6E6"/>
            <w:vAlign w:val="center"/>
          </w:tcPr>
          <w:p w14:paraId="14553BA6">
            <w:pPr>
              <w:jc w:val="center"/>
            </w:pPr>
            <w:r>
              <w:t>供热量(kWh/a)</w:t>
            </w:r>
          </w:p>
        </w:tc>
        <w:tc>
          <w:tcPr>
            <w:shd w:val="clear" w:color="auto" w:fill="E6E6E6"/>
            <w:vAlign w:val="center"/>
          </w:tcPr>
          <w:p w14:paraId="6FD010AC">
            <w:pPr>
              <w:jc w:val="center"/>
            </w:pPr>
            <w:r>
              <w:t>性能系数</w:t>
            </w:r>
          </w:p>
        </w:tc>
        <w:tc>
          <w:tcPr>
            <w:shd w:val="clear" w:color="auto" w:fill="E6E6E6"/>
            <w:vAlign w:val="center"/>
          </w:tcPr>
          <w:p w14:paraId="6EC9C432">
            <w:pPr>
              <w:jc w:val="center"/>
            </w:pPr>
            <w:r>
              <w:t>免费天数</w:t>
            </w:r>
          </w:p>
        </w:tc>
        <w:tc>
          <w:tcPr>
            <w:shd w:val="clear" w:color="auto" w:fill="E6E6E6"/>
            <w:vAlign w:val="center"/>
          </w:tcPr>
          <w:p w14:paraId="36061592">
            <w:pPr>
              <w:jc w:val="center"/>
            </w:pPr>
            <w:r>
              <w:t>耗电量(kWh/a)</w:t>
            </w:r>
          </w:p>
        </w:tc>
      </w:tr>
      <w:tr w14:paraId="3C83D3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572C81A">
            <w:r>
              <w:t>热泵</w:t>
            </w:r>
          </w:p>
        </w:tc>
        <w:tc>
          <w:tcPr>
            <w:vAlign w:val="center"/>
          </w:tcPr>
          <w:p w14:paraId="7A3FCDAE">
            <w:r>
              <w:t>18778</w:t>
            </w:r>
          </w:p>
        </w:tc>
        <w:tc>
          <w:tcPr>
            <w:vAlign w:val="center"/>
          </w:tcPr>
          <w:p w14:paraId="7B2EC75F">
            <w:r>
              <w:t>3.5</w:t>
            </w:r>
          </w:p>
        </w:tc>
        <w:tc>
          <w:tcPr>
            <w:vAlign w:val="center"/>
          </w:tcPr>
          <w:p w14:paraId="1A46D39F">
            <w:r>
              <w:t>0</w:t>
            </w:r>
          </w:p>
        </w:tc>
        <w:tc>
          <w:tcPr>
            <w:vAlign w:val="center"/>
          </w:tcPr>
          <w:p w14:paraId="69738CE9">
            <w:r>
              <w:t>5365.27</w:t>
            </w:r>
          </w:p>
        </w:tc>
      </w:tr>
    </w:tbl>
    <w:p w14:paraId="6ABBFBBC">
      <w:pPr>
        <w:widowControl w:val="0"/>
        <w:jc w:val="both"/>
        <w:rPr>
          <w:color w:val="000000"/>
        </w:rPr>
      </w:pPr>
    </w:p>
    <w:tbl>
      <w:tblPr>
        <w:tblStyle w:val="18"/>
        <w:tblW w:w="930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1"/>
        <w:gridCol w:w="3101"/>
        <w:gridCol w:w="3101"/>
      </w:tblGrid>
      <w:tr w14:paraId="1C5C36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5F8751">
            <w:pPr>
              <w:jc w:val="center"/>
            </w:pPr>
            <w:r>
              <w:t>生活热水电耗合计(kWh/a)</w:t>
            </w:r>
          </w:p>
        </w:tc>
        <w:tc>
          <w:tcPr>
            <w:shd w:val="clear" w:color="auto" w:fill="E6E6E6"/>
            <w:vAlign w:val="center"/>
          </w:tcPr>
          <w:p w14:paraId="42E69D63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00EFE3AB">
            <w:pPr>
              <w:jc w:val="center"/>
            </w:pPr>
            <w:r>
              <w:t>碳排放量(tCO2/a)</w:t>
            </w:r>
          </w:p>
        </w:tc>
      </w:tr>
      <w:tr w14:paraId="0E5DD0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6B7BD86">
            <w:r>
              <w:t>5365</w:t>
            </w:r>
          </w:p>
        </w:tc>
        <w:tc>
          <w:tcPr>
            <w:vAlign w:val="center"/>
          </w:tcPr>
          <w:p w14:paraId="5EF5BCF5">
            <w:r>
              <w:t>0.581</w:t>
            </w:r>
          </w:p>
        </w:tc>
        <w:tc>
          <w:tcPr>
            <w:vAlign w:val="center"/>
          </w:tcPr>
          <w:p w14:paraId="1203A176">
            <w:r>
              <w:t>3.117</w:t>
            </w:r>
          </w:p>
        </w:tc>
      </w:tr>
    </w:tbl>
    <w:p w14:paraId="182460E1">
      <w:pPr>
        <w:pStyle w:val="4"/>
        <w:widowControl w:val="0"/>
        <w:jc w:val="both"/>
        <w:rPr>
          <w:color w:val="000000"/>
        </w:rPr>
      </w:pPr>
      <w:bookmarkStart w:id="69" w:name="_Toc8770"/>
      <w:r>
        <w:rPr>
          <w:color w:val="000000"/>
        </w:rPr>
        <w:t>电梯</w:t>
      </w:r>
      <w:bookmarkEnd w:id="69"/>
    </w:p>
    <w:p w14:paraId="0B1425B7">
      <w:pPr>
        <w:widowControl w:val="0"/>
        <w:jc w:val="both"/>
        <w:rPr>
          <w:color w:val="000000"/>
        </w:rPr>
      </w:pPr>
      <w:r>
        <w:rPr>
          <w:color w:val="000000"/>
        </w:rPr>
        <w:t>无</w:t>
      </w:r>
    </w:p>
    <w:p w14:paraId="26ED0D1C">
      <w:pPr>
        <w:pStyle w:val="4"/>
        <w:widowControl w:val="0"/>
        <w:jc w:val="both"/>
        <w:rPr>
          <w:color w:val="000000"/>
        </w:rPr>
      </w:pPr>
      <w:bookmarkStart w:id="70" w:name="_Toc11872"/>
      <w:r>
        <w:rPr>
          <w:color w:val="000000"/>
        </w:rPr>
        <w:t>光伏发电</w:t>
      </w:r>
      <w:bookmarkEnd w:id="70"/>
    </w:p>
    <w:p w14:paraId="382B408A">
      <w:pPr>
        <w:widowControl w:val="0"/>
        <w:jc w:val="both"/>
        <w:rPr>
          <w:color w:val="000000"/>
        </w:rPr>
      </w:pPr>
      <w:r>
        <w:rPr>
          <w:color w:val="000000"/>
        </w:rPr>
        <w:t>日照辐照量(kJ/㎡.天)：16340，年运行天数：365</w:t>
      </w:r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8"/>
        <w:gridCol w:w="1131"/>
        <w:gridCol w:w="1131"/>
        <w:gridCol w:w="1697"/>
        <w:gridCol w:w="1131"/>
        <w:gridCol w:w="1431"/>
        <w:gridCol w:w="1398"/>
      </w:tblGrid>
      <w:tr w14:paraId="794F9E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B27F39D">
            <w:pPr>
              <w:jc w:val="center"/>
            </w:pPr>
            <w:r>
              <w:t>光伏板面积(㎡)</w:t>
            </w:r>
          </w:p>
        </w:tc>
        <w:tc>
          <w:tcPr>
            <w:shd w:val="clear" w:color="auto" w:fill="E6E6E6"/>
            <w:vAlign w:val="center"/>
          </w:tcPr>
          <w:p w14:paraId="4C08B53A">
            <w:pPr>
              <w:jc w:val="center"/>
            </w:pPr>
            <w:r>
              <w:t>光电转换</w:t>
            </w:r>
            <w:r>
              <w:br w:type="textWrapping"/>
            </w: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0FA48B14">
            <w:pPr>
              <w:jc w:val="center"/>
            </w:pPr>
            <w:r>
              <w:t>光伏系统效率</w:t>
            </w:r>
          </w:p>
        </w:tc>
        <w:tc>
          <w:tcPr>
            <w:shd w:val="clear" w:color="auto" w:fill="E6E6E6"/>
            <w:vAlign w:val="center"/>
          </w:tcPr>
          <w:p w14:paraId="65DCB6AF">
            <w:pPr>
              <w:jc w:val="center"/>
            </w:pPr>
            <w:r>
              <w:t>光伏电池性能</w:t>
            </w:r>
            <w:r>
              <w:br w:type="textWrapping"/>
            </w:r>
            <w:r>
              <w:t>衰减修正系数</w:t>
            </w:r>
          </w:p>
        </w:tc>
        <w:tc>
          <w:tcPr>
            <w:shd w:val="clear" w:color="auto" w:fill="E6E6E6"/>
            <w:vAlign w:val="center"/>
          </w:tcPr>
          <w:p w14:paraId="19F2A0CE">
            <w:pPr>
              <w:jc w:val="center"/>
            </w:pPr>
            <w:r>
              <w:t>全年供电</w:t>
            </w:r>
            <w:r>
              <w:br w:type="textWrapping"/>
            </w:r>
            <w:r>
              <w:t>(kWh/a)</w:t>
            </w:r>
          </w:p>
        </w:tc>
        <w:tc>
          <w:tcPr>
            <w:shd w:val="clear" w:color="auto" w:fill="E6E6E6"/>
            <w:vAlign w:val="center"/>
          </w:tcPr>
          <w:p w14:paraId="61E171FB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43030AE0">
            <w:pPr>
              <w:jc w:val="center"/>
            </w:pPr>
            <w:r>
              <w:t>可减少碳排放量(tCO2/a)</w:t>
            </w:r>
          </w:p>
        </w:tc>
      </w:tr>
      <w:tr w14:paraId="501DE1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6DDE3CA">
            <w:r>
              <w:t>0</w:t>
            </w:r>
          </w:p>
        </w:tc>
        <w:tc>
          <w:tcPr>
            <w:vAlign w:val="center"/>
          </w:tcPr>
          <w:p w14:paraId="0A6DDAEA">
            <w:r>
              <w:t>0</w:t>
            </w:r>
          </w:p>
        </w:tc>
        <w:tc>
          <w:tcPr>
            <w:vAlign w:val="center"/>
          </w:tcPr>
          <w:p w14:paraId="38EB2AF0">
            <w:r>
              <w:t>0.8</w:t>
            </w:r>
          </w:p>
        </w:tc>
        <w:tc>
          <w:tcPr>
            <w:vAlign w:val="center"/>
          </w:tcPr>
          <w:p w14:paraId="58539276">
            <w:r>
              <w:t>0.9</w:t>
            </w:r>
          </w:p>
        </w:tc>
        <w:tc>
          <w:tcPr>
            <w:vAlign w:val="center"/>
          </w:tcPr>
          <w:p w14:paraId="4D0C2E6C">
            <w:r>
              <w:t>0</w:t>
            </w:r>
          </w:p>
        </w:tc>
        <w:tc>
          <w:tcPr>
            <w:vAlign w:val="center"/>
          </w:tcPr>
          <w:p w14:paraId="03CF63C3">
            <w:r>
              <w:t>0.581</w:t>
            </w:r>
          </w:p>
        </w:tc>
        <w:tc>
          <w:tcPr>
            <w:vAlign w:val="center"/>
          </w:tcPr>
          <w:p w14:paraId="059C081F">
            <w:r>
              <w:t>0.000</w:t>
            </w:r>
          </w:p>
        </w:tc>
      </w:tr>
      <w:tr w14:paraId="38FFAA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  <w:vAlign w:val="center"/>
          </w:tcPr>
          <w:p w14:paraId="5C9CC809">
            <w:r>
              <w:t>总计</w:t>
            </w:r>
          </w:p>
        </w:tc>
        <w:tc>
          <w:tcPr>
            <w:vAlign w:val="center"/>
          </w:tcPr>
          <w:p w14:paraId="25695906">
            <w:r>
              <w:t>0.000</w:t>
            </w:r>
          </w:p>
        </w:tc>
      </w:tr>
    </w:tbl>
    <w:p w14:paraId="0FD54DFF">
      <w:pPr>
        <w:pStyle w:val="4"/>
        <w:widowControl w:val="0"/>
        <w:jc w:val="both"/>
        <w:rPr>
          <w:color w:val="000000"/>
        </w:rPr>
      </w:pPr>
      <w:bookmarkStart w:id="71" w:name="_Toc23008"/>
      <w:r>
        <w:rPr>
          <w:color w:val="000000"/>
        </w:rPr>
        <w:t>风力发电</w:t>
      </w:r>
      <w:bookmarkEnd w:id="71"/>
    </w:p>
    <w:p w14:paraId="3BA36D76">
      <w:pPr>
        <w:widowControl w:val="0"/>
        <w:jc w:val="both"/>
        <w:rPr>
          <w:color w:val="000000"/>
        </w:rPr>
      </w:pPr>
      <w:r>
        <w:rPr>
          <w:color w:val="000000"/>
        </w:rPr>
        <w:t>无</w:t>
      </w:r>
    </w:p>
    <w:p w14:paraId="5A8FAF4E">
      <w:pPr>
        <w:pStyle w:val="2"/>
        <w:widowControl w:val="0"/>
        <w:jc w:val="both"/>
        <w:rPr>
          <w:color w:val="000000"/>
        </w:rPr>
      </w:pPr>
      <w:bookmarkStart w:id="72" w:name="_Toc31809"/>
      <w:r>
        <w:rPr>
          <w:color w:val="000000"/>
        </w:rPr>
        <w:t>参照建筑</w:t>
      </w:r>
      <w:bookmarkEnd w:id="72"/>
    </w:p>
    <w:p w14:paraId="5BAD6AA9">
      <w:pPr>
        <w:pStyle w:val="4"/>
        <w:widowControl w:val="0"/>
        <w:jc w:val="both"/>
        <w:rPr>
          <w:color w:val="000000"/>
        </w:rPr>
      </w:pPr>
      <w:bookmarkStart w:id="73" w:name="_Toc10540"/>
      <w:r>
        <w:rPr>
          <w:color w:val="000000"/>
        </w:rPr>
        <w:t>房间类型</w:t>
      </w:r>
      <w:bookmarkEnd w:id="73"/>
    </w:p>
    <w:p w14:paraId="37185AF3">
      <w:pPr>
        <w:pStyle w:val="5"/>
        <w:widowControl w:val="0"/>
        <w:jc w:val="both"/>
        <w:rPr>
          <w:color w:val="000000"/>
        </w:rPr>
      </w:pPr>
      <w:bookmarkStart w:id="74" w:name="_Toc7732"/>
      <w:r>
        <w:rPr>
          <w:color w:val="000000"/>
        </w:rPr>
        <w:t>房间参数表</w:t>
      </w:r>
      <w:bookmarkEnd w:id="74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2CCF19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246BBCB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2206C66D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4934A635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42AE0C76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1116CBB1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260989E2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7372B303">
            <w:pPr>
              <w:jc w:val="center"/>
            </w:pPr>
            <w:r>
              <w:t>照明功率</w:t>
            </w:r>
            <w:r>
              <w:br w:type="textWrapping"/>
            </w:r>
            <w:r>
              <w:t>密度</w:t>
            </w:r>
          </w:p>
        </w:tc>
        <w:tc>
          <w:tcPr>
            <w:shd w:val="clear" w:color="auto" w:fill="E6E6E6"/>
            <w:vAlign w:val="center"/>
          </w:tcPr>
          <w:p w14:paraId="1B001888">
            <w:pPr>
              <w:jc w:val="center"/>
            </w:pPr>
            <w:r>
              <w:t>电器设备</w:t>
            </w:r>
            <w:r>
              <w:br w:type="textWrapping"/>
            </w:r>
            <w:r>
              <w:t>功率</w:t>
            </w:r>
          </w:p>
        </w:tc>
      </w:tr>
      <w:tr w14:paraId="3AC71D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2FA8805">
            <w:r>
              <w:t>办公-普通办公室</w:t>
            </w:r>
          </w:p>
        </w:tc>
        <w:tc>
          <w:tcPr>
            <w:vAlign w:val="center"/>
          </w:tcPr>
          <w:p w14:paraId="53335AFF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5EEB1C99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092AFA6B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37A42C17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1D78C07A">
            <w:pPr>
              <w:jc w:val="center"/>
            </w:pPr>
            <w:r>
              <w:t>8(㎡/人)</w:t>
            </w:r>
          </w:p>
        </w:tc>
        <w:tc>
          <w:tcPr>
            <w:vAlign w:val="center"/>
          </w:tcPr>
          <w:p w14:paraId="64E66638">
            <w:pPr>
              <w:jc w:val="center"/>
            </w:pPr>
            <w:r>
              <w:t>9(W/㎡)</w:t>
            </w:r>
          </w:p>
        </w:tc>
        <w:tc>
          <w:tcPr>
            <w:vAlign w:val="center"/>
          </w:tcPr>
          <w:p w14:paraId="016CE5BD">
            <w:pPr>
              <w:jc w:val="center"/>
            </w:pPr>
            <w:r>
              <w:t>15(W/㎡)</w:t>
            </w:r>
          </w:p>
        </w:tc>
      </w:tr>
    </w:tbl>
    <w:p w14:paraId="5DDEC811">
      <w:pPr>
        <w:pStyle w:val="5"/>
        <w:widowControl w:val="0"/>
        <w:jc w:val="both"/>
        <w:rPr>
          <w:color w:val="000000"/>
        </w:rPr>
      </w:pPr>
      <w:bookmarkStart w:id="75" w:name="_Toc25588"/>
      <w:r>
        <w:rPr>
          <w:color w:val="000000"/>
        </w:rPr>
        <w:t>作息时间表</w:t>
      </w:r>
      <w:bookmarkEnd w:id="75"/>
    </w:p>
    <w:p w14:paraId="59E22FC4">
      <w:pPr>
        <w:widowControl w:val="0"/>
        <w:jc w:val="both"/>
        <w:rPr>
          <w:color w:val="000000"/>
        </w:rPr>
      </w:pPr>
      <w:r>
        <w:rPr>
          <w:color w:val="000000"/>
        </w:rPr>
        <w:t>同设计建筑</w:t>
      </w:r>
    </w:p>
    <w:p w14:paraId="4C225246">
      <w:pPr>
        <w:pStyle w:val="4"/>
        <w:widowControl w:val="0"/>
        <w:jc w:val="both"/>
        <w:rPr>
          <w:color w:val="000000"/>
        </w:rPr>
      </w:pPr>
      <w:bookmarkStart w:id="76" w:name="_Toc7070"/>
      <w:r>
        <w:rPr>
          <w:color w:val="000000"/>
        </w:rPr>
        <w:t>暖通空调系统</w:t>
      </w:r>
      <w:bookmarkEnd w:id="76"/>
    </w:p>
    <w:p w14:paraId="59A1DE59">
      <w:pPr>
        <w:pStyle w:val="5"/>
        <w:widowControl w:val="0"/>
        <w:jc w:val="both"/>
        <w:rPr>
          <w:color w:val="000000"/>
        </w:rPr>
      </w:pPr>
      <w:bookmarkStart w:id="77" w:name="_Toc13199"/>
      <w:r>
        <w:rPr>
          <w:color w:val="000000"/>
        </w:rPr>
        <w:t>系统类型</w:t>
      </w:r>
      <w:bookmarkEnd w:id="77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24"/>
        <w:gridCol w:w="848"/>
        <w:gridCol w:w="848"/>
        <w:gridCol w:w="905"/>
        <w:gridCol w:w="3673"/>
      </w:tblGrid>
      <w:tr w14:paraId="3D770E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4C47A58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00F2D97A">
            <w:pPr>
              <w:jc w:val="center"/>
            </w:pPr>
            <w:r>
              <w:t>系统类型</w:t>
            </w:r>
          </w:p>
        </w:tc>
        <w:tc>
          <w:tcPr>
            <w:shd w:val="clear" w:color="auto" w:fill="E6E6E6"/>
            <w:vAlign w:val="center"/>
          </w:tcPr>
          <w:p w14:paraId="7AC8E59C">
            <w:pPr>
              <w:jc w:val="center"/>
            </w:pPr>
            <w:r>
              <w:t>供冷</w:t>
            </w:r>
            <w:r>
              <w:br w:type="textWrapping"/>
            </w:r>
            <w:r>
              <w:t>能效比</w:t>
            </w:r>
          </w:p>
        </w:tc>
        <w:tc>
          <w:tcPr>
            <w:shd w:val="clear" w:color="auto" w:fill="E6E6E6"/>
            <w:vAlign w:val="center"/>
          </w:tcPr>
          <w:p w14:paraId="2B41CFCB">
            <w:pPr>
              <w:jc w:val="center"/>
            </w:pPr>
            <w:r>
              <w:t>供热</w:t>
            </w:r>
            <w:r>
              <w:br w:type="textWrapping"/>
            </w:r>
            <w:r>
              <w:t>能效比</w:t>
            </w:r>
          </w:p>
        </w:tc>
        <w:tc>
          <w:tcPr>
            <w:shd w:val="clear" w:color="auto" w:fill="E6E6E6"/>
            <w:vAlign w:val="center"/>
          </w:tcPr>
          <w:p w14:paraId="72C73D87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5769CA6D">
            <w:pPr>
              <w:jc w:val="center"/>
            </w:pPr>
            <w:r>
              <w:t>包含的房间</w:t>
            </w:r>
          </w:p>
        </w:tc>
      </w:tr>
      <w:tr w14:paraId="05901F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3F1FF7E">
            <w:r>
              <w:t>默认</w:t>
            </w:r>
          </w:p>
        </w:tc>
        <w:tc>
          <w:tcPr>
            <w:vAlign w:val="center"/>
          </w:tcPr>
          <w:p w14:paraId="68658252">
            <w:r>
              <w:t>多联式空调(热泵)机组</w:t>
            </w:r>
          </w:p>
        </w:tc>
        <w:tc>
          <w:tcPr>
            <w:vAlign w:val="center"/>
          </w:tcPr>
          <w:p w14:paraId="3F908467">
            <w:r>
              <w:t>2.80</w:t>
            </w:r>
          </w:p>
        </w:tc>
        <w:tc>
          <w:tcPr>
            <w:vAlign w:val="center"/>
          </w:tcPr>
          <w:p w14:paraId="4614876D">
            <w:r>
              <w:t>2.74</w:t>
            </w:r>
          </w:p>
        </w:tc>
        <w:tc>
          <w:tcPr>
            <w:vAlign w:val="center"/>
          </w:tcPr>
          <w:p w14:paraId="1749F2DB">
            <w:r>
              <w:t>同设计建筑</w:t>
            </w:r>
          </w:p>
        </w:tc>
        <w:tc>
          <w:tcPr>
            <w:vAlign w:val="center"/>
          </w:tcPr>
          <w:p w14:paraId="5D53AF21">
            <w:r>
              <w:t>同设计建筑</w:t>
            </w:r>
          </w:p>
        </w:tc>
      </w:tr>
    </w:tbl>
    <w:p w14:paraId="5A5953D5">
      <w:pPr>
        <w:pStyle w:val="5"/>
        <w:widowControl w:val="0"/>
        <w:jc w:val="both"/>
        <w:rPr>
          <w:color w:val="000000"/>
        </w:rPr>
      </w:pPr>
      <w:bookmarkStart w:id="78" w:name="_Toc25054"/>
      <w:r>
        <w:rPr>
          <w:color w:val="000000"/>
        </w:rPr>
        <w:t>制冷系统</w:t>
      </w:r>
      <w:bookmarkEnd w:id="78"/>
    </w:p>
    <w:p w14:paraId="7E853C4D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多联机/单元式空调能耗</w:t>
      </w:r>
    </w:p>
    <w:p w14:paraId="0C395E94">
      <w:pPr>
        <w:widowControl w:val="0"/>
        <w:jc w:val="both"/>
        <w:rPr>
          <w:color w:val="000000"/>
        </w:rPr>
      </w:pPr>
      <w:r>
        <w:rPr>
          <w:color w:val="000000"/>
        </w:rPr>
        <w:t>下表是多联机不同负荷率下的能效比，软件根据逐时负荷率插值计算逐时能效比，进而计算耗电量。</w:t>
      </w:r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8212"/>
      </w:tblGrid>
      <w:tr w14:paraId="7F0EE4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A720188">
            <w:pPr>
              <w:jc w:val="center"/>
            </w:pPr>
            <w:r>
              <w:t>系统</w:t>
            </w:r>
          </w:p>
        </w:tc>
        <w:tc>
          <w:tcPr>
            <w:shd w:val="clear" w:color="auto" w:fill="E6E6E6"/>
            <w:vAlign w:val="center"/>
          </w:tcPr>
          <w:p w14:paraId="6A322FE3">
            <w:pPr>
              <w:jc w:val="center"/>
            </w:pPr>
            <w:r>
              <w:t>COP曲线</w:t>
            </w:r>
          </w:p>
        </w:tc>
      </w:tr>
      <w:tr w14:paraId="054DC3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EA10F6C">
            <w:r>
              <w:t>默认</w:t>
            </w:r>
          </w:p>
        </w:tc>
        <w:tc>
          <w:tcPr>
            <w:vAlign w:val="center"/>
          </w:tcPr>
          <w:p w14:paraId="7CD2BBBD">
            <w:r>
              <w:drawing>
                <wp:inline distT="0" distB="0" distL="0" distR="0">
                  <wp:extent cx="5114925" cy="2400300"/>
                  <wp:effectExtent l="0" t="0" r="0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5462" cy="2400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66C873"/>
    <w:tbl>
      <w:tblPr>
        <w:tblStyle w:val="18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62"/>
      </w:tblGrid>
      <w:tr w14:paraId="043267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1DF9682">
            <w:pPr>
              <w:jc w:val="center"/>
            </w:pPr>
            <w:r>
              <w:t>系统</w:t>
            </w:r>
          </w:p>
        </w:tc>
        <w:tc>
          <w:tcPr>
            <w:shd w:val="clear" w:color="auto" w:fill="E6E6E6"/>
            <w:vAlign w:val="center"/>
          </w:tcPr>
          <w:p w14:paraId="20E40D09">
            <w:pPr>
              <w:jc w:val="center"/>
            </w:pPr>
            <w:r>
              <w:t>能效比</w:t>
            </w:r>
          </w:p>
        </w:tc>
        <w:tc>
          <w:tcPr>
            <w:shd w:val="clear" w:color="auto" w:fill="E6E6E6"/>
            <w:vAlign w:val="center"/>
          </w:tcPr>
          <w:p w14:paraId="4A6B8E6A">
            <w:pPr>
              <w:jc w:val="center"/>
            </w:pPr>
            <w:r>
              <w:t>耗冷量(kWh/a)</w:t>
            </w:r>
          </w:p>
        </w:tc>
        <w:tc>
          <w:tcPr>
            <w:shd w:val="clear" w:color="auto" w:fill="E6E6E6"/>
            <w:vAlign w:val="center"/>
          </w:tcPr>
          <w:p w14:paraId="4BE5A836">
            <w:pPr>
              <w:jc w:val="center"/>
            </w:pPr>
            <w:r>
              <w:t>耗电量(kWh/a)</w:t>
            </w:r>
          </w:p>
        </w:tc>
        <w:tc>
          <w:tcPr>
            <w:shd w:val="clear" w:color="auto" w:fill="E6E6E6"/>
            <w:vAlign w:val="center"/>
          </w:tcPr>
          <w:p w14:paraId="692A5CDF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6B2D2107">
            <w:pPr>
              <w:jc w:val="center"/>
            </w:pPr>
            <w:r>
              <w:t>碳排放量(tCO2/a)</w:t>
            </w:r>
          </w:p>
        </w:tc>
      </w:tr>
      <w:tr w14:paraId="2B5C1F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0DC1A0">
            <w:r>
              <w:t>默认</w:t>
            </w:r>
          </w:p>
        </w:tc>
        <w:tc>
          <w:tcPr>
            <w:vAlign w:val="center"/>
          </w:tcPr>
          <w:p w14:paraId="13D42140">
            <w:r>
              <w:t>2.80</w:t>
            </w:r>
          </w:p>
        </w:tc>
        <w:tc>
          <w:tcPr>
            <w:vAlign w:val="center"/>
          </w:tcPr>
          <w:p w14:paraId="3153BEB0">
            <w:r>
              <w:t>15653</w:t>
            </w:r>
          </w:p>
        </w:tc>
        <w:tc>
          <w:tcPr>
            <w:vAlign w:val="center"/>
          </w:tcPr>
          <w:p w14:paraId="20343DFA">
            <w:r>
              <w:t>4851</w:t>
            </w:r>
          </w:p>
        </w:tc>
        <w:tc>
          <w:tcPr>
            <w:vAlign w:val="center"/>
          </w:tcPr>
          <w:p w14:paraId="327D429C">
            <w:r>
              <w:t>0.581</w:t>
            </w:r>
          </w:p>
        </w:tc>
        <w:tc>
          <w:tcPr>
            <w:vAlign w:val="center"/>
          </w:tcPr>
          <w:p w14:paraId="0A00D48E">
            <w:r>
              <w:t>2.819</w:t>
            </w:r>
          </w:p>
        </w:tc>
      </w:tr>
    </w:tbl>
    <w:p w14:paraId="03BC0516"/>
    <w:p w14:paraId="0837EBB5">
      <w:pPr>
        <w:pStyle w:val="5"/>
        <w:widowControl w:val="0"/>
        <w:jc w:val="both"/>
        <w:rPr>
          <w:color w:val="000000"/>
        </w:rPr>
      </w:pPr>
      <w:bookmarkStart w:id="79" w:name="_Toc7103"/>
      <w:r>
        <w:rPr>
          <w:color w:val="000000"/>
        </w:rPr>
        <w:t>供暖系统</w:t>
      </w:r>
      <w:bookmarkEnd w:id="79"/>
    </w:p>
    <w:p w14:paraId="24AEC0DB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多联机/单元式热泵能耗</w:t>
      </w:r>
    </w:p>
    <w:p w14:paraId="628A41E1">
      <w:pPr>
        <w:widowControl w:val="0"/>
        <w:jc w:val="both"/>
        <w:rPr>
          <w:color w:val="000000"/>
        </w:rPr>
      </w:pPr>
      <w:r>
        <w:rPr>
          <w:color w:val="000000"/>
        </w:rPr>
        <w:t>下表是多联机不同负荷率下的能效比，软件根据逐时负荷率插值计算逐时能效比，进而计算耗电量。</w:t>
      </w:r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8212"/>
      </w:tblGrid>
      <w:tr w14:paraId="0B9014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B57DCB9">
            <w:pPr>
              <w:jc w:val="center"/>
            </w:pPr>
            <w:r>
              <w:t>系统</w:t>
            </w:r>
          </w:p>
        </w:tc>
        <w:tc>
          <w:tcPr>
            <w:shd w:val="clear" w:color="auto" w:fill="E6E6E6"/>
            <w:vAlign w:val="center"/>
          </w:tcPr>
          <w:p w14:paraId="73E9F74F">
            <w:pPr>
              <w:jc w:val="center"/>
            </w:pPr>
            <w:r>
              <w:t>COP曲线</w:t>
            </w:r>
          </w:p>
        </w:tc>
      </w:tr>
      <w:tr w14:paraId="5CB4C6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146656B">
            <w:r>
              <w:t>默认</w:t>
            </w:r>
          </w:p>
        </w:tc>
        <w:tc>
          <w:tcPr>
            <w:vAlign w:val="center"/>
          </w:tcPr>
          <w:p w14:paraId="5B096AC2">
            <w:r>
              <w:drawing>
                <wp:inline distT="0" distB="0" distL="0" distR="0">
                  <wp:extent cx="5114925" cy="2400300"/>
                  <wp:effectExtent l="0" t="0" r="0" b="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5462" cy="2400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429EEC"/>
    <w:tbl>
      <w:tblPr>
        <w:tblStyle w:val="18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62"/>
      </w:tblGrid>
      <w:tr w14:paraId="2451AE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5EF2253">
            <w:pPr>
              <w:jc w:val="center"/>
            </w:pPr>
            <w:r>
              <w:t>系统</w:t>
            </w:r>
          </w:p>
        </w:tc>
        <w:tc>
          <w:tcPr>
            <w:shd w:val="clear" w:color="auto" w:fill="E6E6E6"/>
            <w:vAlign w:val="center"/>
          </w:tcPr>
          <w:p w14:paraId="59C06687">
            <w:pPr>
              <w:jc w:val="center"/>
            </w:pPr>
            <w:r>
              <w:t>能效比</w:t>
            </w:r>
          </w:p>
        </w:tc>
        <w:tc>
          <w:tcPr>
            <w:shd w:val="clear" w:color="auto" w:fill="E6E6E6"/>
            <w:vAlign w:val="center"/>
          </w:tcPr>
          <w:p w14:paraId="3A1CB9AE">
            <w:pPr>
              <w:jc w:val="center"/>
            </w:pPr>
            <w:r>
              <w:t>耗热量(kWh/a)</w:t>
            </w:r>
          </w:p>
        </w:tc>
        <w:tc>
          <w:tcPr>
            <w:shd w:val="clear" w:color="auto" w:fill="E6E6E6"/>
            <w:vAlign w:val="center"/>
          </w:tcPr>
          <w:p w14:paraId="1FB8991D">
            <w:pPr>
              <w:jc w:val="center"/>
            </w:pPr>
            <w:r>
              <w:t>耗电量(kWh/a)</w:t>
            </w:r>
          </w:p>
        </w:tc>
        <w:tc>
          <w:tcPr>
            <w:shd w:val="clear" w:color="auto" w:fill="E6E6E6"/>
            <w:vAlign w:val="center"/>
          </w:tcPr>
          <w:p w14:paraId="5E736FCC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5A4B84CC">
            <w:pPr>
              <w:jc w:val="center"/>
            </w:pPr>
            <w:r>
              <w:t>碳排放量(tCO2/a)</w:t>
            </w:r>
          </w:p>
        </w:tc>
      </w:tr>
      <w:tr w14:paraId="295683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F147C57">
            <w:r>
              <w:t>默认</w:t>
            </w:r>
          </w:p>
        </w:tc>
        <w:tc>
          <w:tcPr>
            <w:vAlign w:val="center"/>
          </w:tcPr>
          <w:p w14:paraId="5E974AA7">
            <w:r>
              <w:t>2.74</w:t>
            </w:r>
          </w:p>
        </w:tc>
        <w:tc>
          <w:tcPr>
            <w:vAlign w:val="center"/>
          </w:tcPr>
          <w:p w14:paraId="42D86E2C">
            <w:r>
              <w:t>4625</w:t>
            </w:r>
          </w:p>
        </w:tc>
        <w:tc>
          <w:tcPr>
            <w:vAlign w:val="center"/>
          </w:tcPr>
          <w:p w14:paraId="7E933186">
            <w:r>
              <w:t>1791</w:t>
            </w:r>
          </w:p>
        </w:tc>
        <w:tc>
          <w:tcPr>
            <w:vAlign w:val="center"/>
          </w:tcPr>
          <w:p w14:paraId="7515792D">
            <w:r>
              <w:t>0.581</w:t>
            </w:r>
          </w:p>
        </w:tc>
        <w:tc>
          <w:tcPr>
            <w:vAlign w:val="center"/>
          </w:tcPr>
          <w:p w14:paraId="378F85BE">
            <w:r>
              <w:t>1.041</w:t>
            </w:r>
          </w:p>
        </w:tc>
      </w:tr>
    </w:tbl>
    <w:p w14:paraId="3F0EF9FB"/>
    <w:p w14:paraId="28943D9C">
      <w:pPr>
        <w:pStyle w:val="5"/>
        <w:widowControl w:val="0"/>
        <w:jc w:val="both"/>
        <w:rPr>
          <w:color w:val="000000"/>
        </w:rPr>
      </w:pPr>
      <w:bookmarkStart w:id="80" w:name="_Toc27166"/>
      <w:r>
        <w:rPr>
          <w:color w:val="000000"/>
        </w:rPr>
        <w:t>空调风机</w:t>
      </w:r>
      <w:bookmarkEnd w:id="80"/>
    </w:p>
    <w:tbl>
      <w:tblPr>
        <w:tblStyle w:val="18"/>
        <w:tblW w:w="931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6"/>
        <w:gridCol w:w="2326"/>
        <w:gridCol w:w="2326"/>
        <w:gridCol w:w="2337"/>
      </w:tblGrid>
      <w:tr w14:paraId="711316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56E6573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3F55C65B">
            <w:pPr>
              <w:jc w:val="center"/>
            </w:pPr>
            <w:r>
              <w:t>电耗(kWh/a)</w:t>
            </w:r>
          </w:p>
        </w:tc>
        <w:tc>
          <w:tcPr>
            <w:shd w:val="clear" w:color="auto" w:fill="E6E6E6"/>
            <w:vAlign w:val="center"/>
          </w:tcPr>
          <w:p w14:paraId="09A77D8B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5C07557A">
            <w:pPr>
              <w:jc w:val="center"/>
            </w:pPr>
            <w:r>
              <w:t>碳排放量(tCO2/a)</w:t>
            </w:r>
          </w:p>
        </w:tc>
      </w:tr>
      <w:tr w14:paraId="0CBCEE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5EB8E95">
            <w:r>
              <w:t>独立新排风</w:t>
            </w:r>
          </w:p>
        </w:tc>
        <w:tc>
          <w:tcPr>
            <w:vAlign w:val="center"/>
          </w:tcPr>
          <w:p w14:paraId="0F3AD0B3">
            <w:r>
              <w:t>853</w:t>
            </w:r>
          </w:p>
        </w:tc>
        <w:tc>
          <w:tcPr>
            <w:vMerge w:val="restart"/>
            <w:vAlign w:val="center"/>
          </w:tcPr>
          <w:p w14:paraId="18EA0C36">
            <w:r>
              <w:t>0.581</w:t>
            </w:r>
          </w:p>
        </w:tc>
        <w:tc>
          <w:tcPr>
            <w:vAlign w:val="center"/>
          </w:tcPr>
          <w:p w14:paraId="4F9728B5">
            <w:r>
              <w:t>0.496</w:t>
            </w:r>
          </w:p>
        </w:tc>
      </w:tr>
      <w:tr w14:paraId="6079BE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3486F68">
            <w:r>
              <w:t>风机盘管</w:t>
            </w:r>
          </w:p>
        </w:tc>
        <w:tc>
          <w:tcPr>
            <w:vAlign w:val="center"/>
          </w:tcPr>
          <w:p w14:paraId="62F12279">
            <w:r>
              <w:t>0</w:t>
            </w:r>
          </w:p>
        </w:tc>
        <w:tc>
          <w:tcPr>
            <w:vMerge w:val="continue"/>
            <w:vAlign w:val="center"/>
          </w:tcPr>
          <w:p w14:paraId="4024BC7C"/>
        </w:tc>
        <w:tc>
          <w:tcPr>
            <w:vAlign w:val="center"/>
          </w:tcPr>
          <w:p w14:paraId="01FCA652">
            <w:r>
              <w:t>0.000</w:t>
            </w:r>
          </w:p>
        </w:tc>
      </w:tr>
      <w:tr w14:paraId="7B256B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56B8122">
            <w:r>
              <w:t>多联机室内机</w:t>
            </w:r>
          </w:p>
        </w:tc>
        <w:tc>
          <w:tcPr>
            <w:vAlign w:val="center"/>
          </w:tcPr>
          <w:p w14:paraId="712FC656">
            <w:r>
              <w:t>1113</w:t>
            </w:r>
          </w:p>
        </w:tc>
        <w:tc>
          <w:tcPr>
            <w:vMerge w:val="continue"/>
            <w:vAlign w:val="center"/>
          </w:tcPr>
          <w:p w14:paraId="3E3DF88B"/>
        </w:tc>
        <w:tc>
          <w:tcPr>
            <w:vAlign w:val="center"/>
          </w:tcPr>
          <w:p w14:paraId="37F16D82">
            <w:r>
              <w:t>0.647</w:t>
            </w:r>
          </w:p>
        </w:tc>
      </w:tr>
      <w:tr w14:paraId="045580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3E55898">
            <w:r>
              <w:t>全空气机组</w:t>
            </w:r>
          </w:p>
        </w:tc>
        <w:tc>
          <w:tcPr>
            <w:vAlign w:val="center"/>
          </w:tcPr>
          <w:p w14:paraId="30F659B5">
            <w:r>
              <w:t>0</w:t>
            </w:r>
          </w:p>
        </w:tc>
        <w:tc>
          <w:tcPr>
            <w:vMerge w:val="continue"/>
            <w:vAlign w:val="center"/>
          </w:tcPr>
          <w:p w14:paraId="5A2FB886"/>
        </w:tc>
        <w:tc>
          <w:tcPr>
            <w:vAlign w:val="center"/>
          </w:tcPr>
          <w:p w14:paraId="43B28863">
            <w:r>
              <w:t>0.0000</w:t>
            </w:r>
          </w:p>
        </w:tc>
      </w:tr>
      <w:tr w14:paraId="174211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5DC7D773">
            <w:r>
              <w:t>合计</w:t>
            </w:r>
          </w:p>
        </w:tc>
        <w:tc>
          <w:tcPr>
            <w:vAlign w:val="center"/>
          </w:tcPr>
          <w:p w14:paraId="49931153">
            <w:r>
              <w:t>1.143</w:t>
            </w:r>
          </w:p>
        </w:tc>
      </w:tr>
    </w:tbl>
    <w:p w14:paraId="6E0E6DF6">
      <w:pPr>
        <w:pStyle w:val="4"/>
        <w:widowControl w:val="0"/>
        <w:jc w:val="both"/>
        <w:rPr>
          <w:color w:val="000000"/>
        </w:rPr>
      </w:pPr>
      <w:bookmarkStart w:id="81" w:name="_Toc27566"/>
      <w:r>
        <w:rPr>
          <w:color w:val="000000"/>
        </w:rPr>
        <w:t>照明</w:t>
      </w:r>
      <w:bookmarkEnd w:id="81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1556"/>
        <w:gridCol w:w="854"/>
        <w:gridCol w:w="1098"/>
        <w:gridCol w:w="1330"/>
        <w:gridCol w:w="1330"/>
        <w:gridCol w:w="1330"/>
      </w:tblGrid>
      <w:tr w14:paraId="5E612D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5D878B2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41D5B941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(kWh/㎡.a)</w:t>
            </w:r>
          </w:p>
        </w:tc>
        <w:tc>
          <w:tcPr>
            <w:shd w:val="clear" w:color="auto" w:fill="E6E6E6"/>
            <w:vAlign w:val="center"/>
          </w:tcPr>
          <w:p w14:paraId="59E64BCF">
            <w:pPr>
              <w:jc w:val="center"/>
            </w:pPr>
            <w:r>
              <w:t>房间个数</w:t>
            </w:r>
          </w:p>
        </w:tc>
        <w:tc>
          <w:tcPr>
            <w:shd w:val="clear" w:color="auto" w:fill="E6E6E6"/>
            <w:vAlign w:val="center"/>
          </w:tcPr>
          <w:p w14:paraId="5CF61F57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266E66EC">
            <w:pPr>
              <w:jc w:val="center"/>
            </w:pPr>
            <w:r>
              <w:t>合计电耗</w:t>
            </w:r>
            <w:r>
              <w:br w:type="textWrapping"/>
            </w:r>
            <w:r>
              <w:t>(kWh/a)</w:t>
            </w:r>
          </w:p>
        </w:tc>
        <w:tc>
          <w:tcPr>
            <w:shd w:val="clear" w:color="auto" w:fill="E6E6E6"/>
            <w:vAlign w:val="center"/>
          </w:tcPr>
          <w:p w14:paraId="7BF2A756">
            <w:pPr>
              <w:jc w:val="center"/>
            </w:pPr>
            <w:r>
              <w:t>碳排放因子(kgCO2/kWh)</w:t>
            </w:r>
          </w:p>
        </w:tc>
        <w:tc>
          <w:tcPr>
            <w:shd w:val="clear" w:color="auto" w:fill="E6E6E6"/>
            <w:vAlign w:val="center"/>
          </w:tcPr>
          <w:p w14:paraId="4D1CF55B">
            <w:pPr>
              <w:jc w:val="center"/>
            </w:pPr>
            <w:r>
              <w:t>碳排放量(tCO2/a)</w:t>
            </w:r>
          </w:p>
        </w:tc>
      </w:tr>
      <w:tr w14:paraId="41EE00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8DD948E">
            <w:r>
              <w:t>办公-普通办公室</w:t>
            </w:r>
          </w:p>
        </w:tc>
        <w:tc>
          <w:tcPr>
            <w:vAlign w:val="center"/>
          </w:tcPr>
          <w:p w14:paraId="33D187F2">
            <w:r>
              <w:t>15.12</w:t>
            </w:r>
          </w:p>
        </w:tc>
        <w:tc>
          <w:tcPr>
            <w:vAlign w:val="center"/>
          </w:tcPr>
          <w:p w14:paraId="7803D6A6">
            <w:r>
              <w:t>10</w:t>
            </w:r>
          </w:p>
        </w:tc>
        <w:tc>
          <w:tcPr>
            <w:vAlign w:val="center"/>
          </w:tcPr>
          <w:p w14:paraId="115B935C">
            <w:r>
              <w:t>176</w:t>
            </w:r>
          </w:p>
        </w:tc>
        <w:tc>
          <w:tcPr>
            <w:vAlign w:val="center"/>
          </w:tcPr>
          <w:p w14:paraId="42DDF4A3">
            <w:r>
              <w:t>2655</w:t>
            </w:r>
          </w:p>
        </w:tc>
        <w:tc>
          <w:tcPr>
            <w:vAlign w:val="center"/>
          </w:tcPr>
          <w:p w14:paraId="4ABF24E1">
            <w:r>
              <w:t>0.581</w:t>
            </w:r>
          </w:p>
        </w:tc>
        <w:tc>
          <w:tcPr>
            <w:vAlign w:val="center"/>
          </w:tcPr>
          <w:p w14:paraId="72E0F825">
            <w:r>
              <w:t>1.543</w:t>
            </w:r>
          </w:p>
        </w:tc>
      </w:tr>
      <w:tr w14:paraId="6B4AE3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  <w:vAlign w:val="center"/>
          </w:tcPr>
          <w:p w14:paraId="32EEBCD1">
            <w:r>
              <w:t>总计</w:t>
            </w:r>
          </w:p>
        </w:tc>
        <w:tc>
          <w:tcPr>
            <w:vAlign w:val="center"/>
          </w:tcPr>
          <w:p w14:paraId="14E1321C">
            <w:r>
              <w:t>1.543</w:t>
            </w:r>
          </w:p>
        </w:tc>
      </w:tr>
    </w:tbl>
    <w:p w14:paraId="6911F93C">
      <w:pPr>
        <w:pStyle w:val="4"/>
        <w:widowControl w:val="0"/>
        <w:jc w:val="both"/>
        <w:rPr>
          <w:color w:val="000000"/>
        </w:rPr>
      </w:pPr>
      <w:bookmarkStart w:id="82" w:name="_Toc16098"/>
      <w:r>
        <w:rPr>
          <w:color w:val="000000"/>
        </w:rPr>
        <w:t>生活热水</w:t>
      </w:r>
      <w:bookmarkEnd w:id="82"/>
    </w:p>
    <w:p w14:paraId="718F5774">
      <w:pPr>
        <w:pStyle w:val="5"/>
        <w:widowControl w:val="0"/>
        <w:jc w:val="both"/>
        <w:rPr>
          <w:color w:val="000000"/>
        </w:rPr>
      </w:pPr>
      <w:bookmarkStart w:id="83" w:name="_Toc9164"/>
      <w:r>
        <w:rPr>
          <w:color w:val="000000"/>
        </w:rPr>
        <w:t>热水需求</w:t>
      </w:r>
      <w:bookmarkEnd w:id="83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73"/>
      </w:tblGrid>
      <w:tr w14:paraId="503EE3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21A118D">
            <w:pPr>
              <w:jc w:val="center"/>
            </w:pPr>
            <w:r>
              <w:t>分区</w:t>
            </w:r>
          </w:p>
        </w:tc>
        <w:tc>
          <w:tcPr>
            <w:shd w:val="clear" w:color="auto" w:fill="E6E6E6"/>
            <w:vAlign w:val="center"/>
          </w:tcPr>
          <w:p w14:paraId="4925818F">
            <w:pPr>
              <w:jc w:val="center"/>
            </w:pPr>
            <w:r>
              <w:t>用水定额</w:t>
            </w:r>
            <w:r>
              <w:br w:type="textWrapping"/>
            </w:r>
            <w:r>
              <w:t>(L/人·d)</w:t>
            </w:r>
          </w:p>
        </w:tc>
        <w:tc>
          <w:tcPr>
            <w:shd w:val="clear" w:color="auto" w:fill="E6E6E6"/>
            <w:vAlign w:val="center"/>
          </w:tcPr>
          <w:p w14:paraId="58B10010">
            <w:pPr>
              <w:jc w:val="center"/>
            </w:pPr>
            <w:r>
              <w:t>热水温差(℃)</w:t>
            </w:r>
          </w:p>
        </w:tc>
        <w:tc>
          <w:tcPr>
            <w:shd w:val="clear" w:color="auto" w:fill="E6E6E6"/>
            <w:vAlign w:val="center"/>
          </w:tcPr>
          <w:p w14:paraId="1563CE9E">
            <w:pPr>
              <w:jc w:val="center"/>
            </w:pPr>
            <w:r>
              <w:t>供应人数</w:t>
            </w:r>
          </w:p>
        </w:tc>
        <w:tc>
          <w:tcPr>
            <w:shd w:val="clear" w:color="auto" w:fill="E6E6E6"/>
            <w:vAlign w:val="center"/>
          </w:tcPr>
          <w:p w14:paraId="350350D7">
            <w:pPr>
              <w:jc w:val="center"/>
            </w:pPr>
            <w:r>
              <w:t>年使用天数</w:t>
            </w:r>
          </w:p>
        </w:tc>
        <w:tc>
          <w:tcPr>
            <w:shd w:val="clear" w:color="auto" w:fill="E6E6E6"/>
            <w:vAlign w:val="center"/>
          </w:tcPr>
          <w:p w14:paraId="53236751">
            <w:pPr>
              <w:jc w:val="center"/>
            </w:pPr>
            <w:r>
              <w:t>所需热量</w:t>
            </w:r>
            <w:r>
              <w:br w:type="textWrapping"/>
            </w:r>
            <w:r>
              <w:t>(kWh/a)</w:t>
            </w:r>
          </w:p>
        </w:tc>
      </w:tr>
      <w:tr w14:paraId="657F87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4C6CB65">
            <w:r>
              <w:t>办公</w:t>
            </w:r>
          </w:p>
        </w:tc>
        <w:tc>
          <w:tcPr>
            <w:vAlign w:val="center"/>
          </w:tcPr>
          <w:p w14:paraId="363A1692">
            <w:r>
              <w:t>10</w:t>
            </w:r>
          </w:p>
        </w:tc>
        <w:tc>
          <w:tcPr>
            <w:vAlign w:val="center"/>
          </w:tcPr>
          <w:p w14:paraId="496BCEFF">
            <w:r>
              <w:t>45</w:t>
            </w:r>
          </w:p>
        </w:tc>
        <w:tc>
          <w:tcPr>
            <w:vAlign w:val="center"/>
          </w:tcPr>
          <w:p w14:paraId="06871048">
            <w:r>
              <w:t>100</w:t>
            </w:r>
          </w:p>
        </w:tc>
        <w:tc>
          <w:tcPr>
            <w:vAlign w:val="center"/>
          </w:tcPr>
          <w:p w14:paraId="62B1589B">
            <w:r>
              <w:t>365</w:t>
            </w:r>
          </w:p>
        </w:tc>
        <w:tc>
          <w:tcPr>
            <w:vAlign w:val="center"/>
          </w:tcPr>
          <w:p w14:paraId="539DAB86">
            <w:r>
              <w:t>18778</w:t>
            </w:r>
          </w:p>
        </w:tc>
      </w:tr>
      <w:tr w14:paraId="22907F0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vAlign w:val="center"/>
          </w:tcPr>
          <w:p w14:paraId="1C554012">
            <w:r>
              <w:t>总计</w:t>
            </w:r>
          </w:p>
        </w:tc>
        <w:tc>
          <w:tcPr>
            <w:vAlign w:val="center"/>
          </w:tcPr>
          <w:p w14:paraId="41BDB433">
            <w:r>
              <w:t>18778</w:t>
            </w:r>
          </w:p>
        </w:tc>
      </w:tr>
    </w:tbl>
    <w:p w14:paraId="3A65881B">
      <w:pPr>
        <w:pStyle w:val="5"/>
        <w:widowControl w:val="0"/>
        <w:jc w:val="both"/>
        <w:rPr>
          <w:color w:val="000000"/>
        </w:rPr>
      </w:pPr>
      <w:bookmarkStart w:id="84" w:name="_Toc26350"/>
      <w:r>
        <w:rPr>
          <w:color w:val="000000"/>
        </w:rPr>
        <w:t>热水设备</w:t>
      </w:r>
      <w:bookmarkEnd w:id="84"/>
    </w:p>
    <w:tbl>
      <w:tblPr>
        <w:tblStyle w:val="18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4"/>
        <w:gridCol w:w="1550"/>
        <w:gridCol w:w="1550"/>
        <w:gridCol w:w="1550"/>
        <w:gridCol w:w="1550"/>
      </w:tblGrid>
      <w:tr w14:paraId="1DAB05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ECCADDB">
            <w:pPr>
              <w:jc w:val="center"/>
            </w:pPr>
            <w:r>
              <w:t>热水设备</w:t>
            </w:r>
          </w:p>
        </w:tc>
        <w:tc>
          <w:tcPr>
            <w:shd w:val="clear" w:color="auto" w:fill="E6E6E6"/>
            <w:vAlign w:val="center"/>
          </w:tcPr>
          <w:p w14:paraId="73F04BE1">
            <w:pPr>
              <w:jc w:val="center"/>
            </w:pPr>
            <w:r>
              <w:t>供热量(kWh/a)</w:t>
            </w:r>
          </w:p>
        </w:tc>
        <w:tc>
          <w:tcPr>
            <w:shd w:val="clear" w:color="auto" w:fill="E6E6E6"/>
            <w:vAlign w:val="center"/>
          </w:tcPr>
          <w:p w14:paraId="7F48AABF">
            <w:pPr>
              <w:jc w:val="center"/>
            </w:pPr>
            <w:r>
              <w:t>能源</w:t>
            </w:r>
          </w:p>
        </w:tc>
        <w:tc>
          <w:tcPr>
            <w:shd w:val="clear" w:color="auto" w:fill="E6E6E6"/>
            <w:vAlign w:val="center"/>
          </w:tcPr>
          <w:p w14:paraId="10AE2F4D">
            <w:pPr>
              <w:jc w:val="center"/>
            </w:pPr>
            <w:r>
              <w:t>效率</w:t>
            </w:r>
          </w:p>
        </w:tc>
        <w:tc>
          <w:tcPr>
            <w:shd w:val="clear" w:color="auto" w:fill="E6E6E6"/>
            <w:vAlign w:val="center"/>
          </w:tcPr>
          <w:p w14:paraId="4B358F50">
            <w:pPr>
              <w:jc w:val="center"/>
            </w:pPr>
            <w:r>
              <w:t>耗气量(m3)</w:t>
            </w:r>
          </w:p>
        </w:tc>
      </w:tr>
      <w:tr w14:paraId="5C8CD7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44E9E63">
            <w:r>
              <w:t>锅炉</w:t>
            </w:r>
          </w:p>
        </w:tc>
        <w:tc>
          <w:tcPr>
            <w:vAlign w:val="center"/>
          </w:tcPr>
          <w:p w14:paraId="7E40D1B8">
            <w:r>
              <w:t>18778</w:t>
            </w:r>
          </w:p>
        </w:tc>
        <w:tc>
          <w:tcPr>
            <w:vAlign w:val="center"/>
          </w:tcPr>
          <w:p w14:paraId="18B6F997">
            <w:r>
              <w:t>天然气</w:t>
            </w:r>
          </w:p>
        </w:tc>
        <w:tc>
          <w:tcPr>
            <w:vAlign w:val="center"/>
          </w:tcPr>
          <w:p w14:paraId="60785F17">
            <w:r>
              <w:t>0.9</w:t>
            </w:r>
          </w:p>
        </w:tc>
        <w:tc>
          <w:tcPr>
            <w:vAlign w:val="center"/>
          </w:tcPr>
          <w:p w14:paraId="4DEB77E3">
            <w:r>
              <w:t>2113.97</w:t>
            </w:r>
          </w:p>
        </w:tc>
      </w:tr>
    </w:tbl>
    <w:p w14:paraId="2F87F857">
      <w:pPr>
        <w:widowControl w:val="0"/>
        <w:jc w:val="both"/>
        <w:rPr>
          <w:color w:val="000000"/>
        </w:rPr>
      </w:pPr>
    </w:p>
    <w:tbl>
      <w:tblPr>
        <w:tblStyle w:val="18"/>
        <w:tblW w:w="930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1"/>
        <w:gridCol w:w="3101"/>
        <w:gridCol w:w="3101"/>
      </w:tblGrid>
      <w:tr w14:paraId="009DA8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74FF65">
            <w:pPr>
              <w:jc w:val="center"/>
            </w:pPr>
            <w:r>
              <w:t>生活热水热量合计(kWh/a)</w:t>
            </w:r>
          </w:p>
        </w:tc>
        <w:tc>
          <w:tcPr>
            <w:shd w:val="clear" w:color="auto" w:fill="E6E6E6"/>
            <w:vAlign w:val="center"/>
          </w:tcPr>
          <w:p w14:paraId="583FE98A">
            <w:pPr>
              <w:jc w:val="center"/>
            </w:pPr>
            <w:r>
              <w:t>碳排放因子(tCO2/TJ)</w:t>
            </w:r>
          </w:p>
        </w:tc>
        <w:tc>
          <w:tcPr>
            <w:shd w:val="clear" w:color="auto" w:fill="E6E6E6"/>
            <w:vAlign w:val="center"/>
          </w:tcPr>
          <w:p w14:paraId="79AD8BB2">
            <w:pPr>
              <w:jc w:val="center"/>
            </w:pPr>
            <w:r>
              <w:t>碳排放量(tCO2/a)</w:t>
            </w:r>
          </w:p>
        </w:tc>
      </w:tr>
      <w:tr w14:paraId="2B5337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B85F46">
            <w:r>
              <w:t>20865</w:t>
            </w:r>
          </w:p>
        </w:tc>
        <w:tc>
          <w:tcPr>
            <w:vAlign w:val="center"/>
          </w:tcPr>
          <w:p w14:paraId="23F2E641">
            <w:r>
              <w:t>55.54</w:t>
            </w:r>
          </w:p>
        </w:tc>
        <w:tc>
          <w:tcPr>
            <w:vAlign w:val="center"/>
          </w:tcPr>
          <w:p w14:paraId="3ACED160">
            <w:r>
              <w:t>4.172</w:t>
            </w:r>
          </w:p>
        </w:tc>
      </w:tr>
    </w:tbl>
    <w:p w14:paraId="70501D9A">
      <w:pPr>
        <w:pStyle w:val="4"/>
        <w:widowControl w:val="0"/>
        <w:jc w:val="both"/>
        <w:rPr>
          <w:color w:val="000000"/>
        </w:rPr>
      </w:pPr>
      <w:bookmarkStart w:id="85" w:name="_Toc24467"/>
      <w:r>
        <w:rPr>
          <w:color w:val="000000"/>
        </w:rPr>
        <w:t>电梯</w:t>
      </w:r>
      <w:bookmarkEnd w:id="85"/>
    </w:p>
    <w:p w14:paraId="302540F2">
      <w:pPr>
        <w:widowControl w:val="0"/>
        <w:jc w:val="both"/>
        <w:rPr>
          <w:color w:val="000000"/>
        </w:rPr>
      </w:pPr>
      <w:r>
        <w:rPr>
          <w:color w:val="000000"/>
        </w:rPr>
        <w:t>无</w:t>
      </w:r>
    </w:p>
    <w:p w14:paraId="0D8901ED">
      <w:pPr>
        <w:pStyle w:val="2"/>
        <w:widowControl w:val="0"/>
        <w:jc w:val="both"/>
        <w:rPr>
          <w:color w:val="000000"/>
        </w:rPr>
      </w:pPr>
      <w:bookmarkStart w:id="86" w:name="_Toc10360"/>
      <w:r>
        <w:rPr>
          <w:color w:val="000000"/>
        </w:rPr>
        <w:t>计算结果</w:t>
      </w:r>
      <w:bookmarkEnd w:id="86"/>
    </w:p>
    <w:p w14:paraId="12FE052C">
      <w:pPr>
        <w:pStyle w:val="4"/>
        <w:widowControl w:val="0"/>
        <w:jc w:val="both"/>
        <w:rPr>
          <w:color w:val="000000"/>
        </w:rPr>
      </w:pPr>
      <w:bookmarkStart w:id="87" w:name="_Toc2685"/>
      <w:r>
        <w:rPr>
          <w:color w:val="000000"/>
        </w:rPr>
        <w:t>建材生产运输碳排放</w:t>
      </w:r>
      <w:bookmarkEnd w:id="87"/>
    </w:p>
    <w:p w14:paraId="02216D94">
      <w:pPr>
        <w:pStyle w:val="5"/>
        <w:widowControl w:val="0"/>
        <w:jc w:val="both"/>
        <w:rPr>
          <w:color w:val="000000"/>
        </w:rPr>
      </w:pPr>
      <w:bookmarkStart w:id="88" w:name="_Toc28351"/>
      <w:r>
        <w:rPr>
          <w:color w:val="000000"/>
        </w:rPr>
        <w:t>建材生产阶段</w:t>
      </w:r>
      <w:bookmarkEnd w:id="88"/>
    </w:p>
    <w:tbl>
      <w:tblPr>
        <w:tblStyle w:val="18"/>
        <w:tblW w:w="929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96"/>
        <w:gridCol w:w="1131"/>
        <w:gridCol w:w="1131"/>
        <w:gridCol w:w="1273"/>
        <w:gridCol w:w="1556"/>
        <w:gridCol w:w="1239"/>
      </w:tblGrid>
      <w:tr w14:paraId="38BD17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A5A4466">
            <w:pPr>
              <w:jc w:val="center"/>
            </w:pPr>
            <w:r>
              <w:t>材料</w:t>
            </w:r>
          </w:p>
        </w:tc>
        <w:tc>
          <w:tcPr>
            <w:shd w:val="clear" w:color="auto" w:fill="E6E6E6"/>
            <w:vAlign w:val="center"/>
          </w:tcPr>
          <w:p w14:paraId="297ECFF1">
            <w:pPr>
              <w:jc w:val="center"/>
            </w:pPr>
            <w:r>
              <w:t>单位</w:t>
            </w:r>
          </w:p>
        </w:tc>
        <w:tc>
          <w:tcPr>
            <w:shd w:val="clear" w:color="auto" w:fill="E6E6E6"/>
            <w:vAlign w:val="center"/>
          </w:tcPr>
          <w:p w14:paraId="5CDD6315">
            <w:pPr>
              <w:jc w:val="center"/>
            </w:pPr>
            <w:r>
              <w:t>用量</w:t>
            </w:r>
          </w:p>
        </w:tc>
        <w:tc>
          <w:tcPr>
            <w:shd w:val="clear" w:color="auto" w:fill="E6E6E6"/>
            <w:vAlign w:val="center"/>
          </w:tcPr>
          <w:p w14:paraId="39FC50AB">
            <w:pPr>
              <w:jc w:val="center"/>
            </w:pPr>
            <w:r>
              <w:t>拆除后回收比例</w:t>
            </w:r>
          </w:p>
        </w:tc>
        <w:tc>
          <w:tcPr>
            <w:shd w:val="clear" w:color="auto" w:fill="E6E6E6"/>
            <w:vAlign w:val="center"/>
          </w:tcPr>
          <w:p w14:paraId="407501D2">
            <w:pPr>
              <w:jc w:val="center"/>
            </w:pPr>
            <w:r>
              <w:t>寿命(年)</w:t>
            </w:r>
          </w:p>
        </w:tc>
        <w:tc>
          <w:tcPr>
            <w:shd w:val="clear" w:color="auto" w:fill="E6E6E6"/>
            <w:vAlign w:val="center"/>
          </w:tcPr>
          <w:p w14:paraId="416A8D3E">
            <w:pPr>
              <w:jc w:val="center"/>
            </w:pPr>
            <w:r>
              <w:t>碳排放因子</w:t>
            </w:r>
            <w:r>
              <w:br w:type="textWrapping"/>
            </w:r>
            <w:r>
              <w:t>(kgCO2e/单位)</w:t>
            </w:r>
          </w:p>
        </w:tc>
        <w:tc>
          <w:tcPr>
            <w:shd w:val="clear" w:color="auto" w:fill="E6E6E6"/>
            <w:vAlign w:val="center"/>
          </w:tcPr>
          <w:p w14:paraId="6CBAD69C">
            <w:pPr>
              <w:jc w:val="center"/>
            </w:pPr>
            <w:r>
              <w:t>碳排放量</w:t>
            </w:r>
            <w:r>
              <w:br w:type="textWrapping"/>
            </w:r>
            <w:r>
              <w:t>(tCO2e)</w:t>
            </w:r>
          </w:p>
        </w:tc>
      </w:tr>
      <w:tr w14:paraId="6AD6AE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4126F0A">
            <w:r>
              <w:t>混凝土</w:t>
            </w:r>
          </w:p>
        </w:tc>
        <w:tc>
          <w:tcPr>
            <w:vAlign w:val="center"/>
          </w:tcPr>
          <w:p w14:paraId="42B9B744">
            <w:r>
              <w:t>m3</w:t>
            </w:r>
          </w:p>
        </w:tc>
        <w:tc>
          <w:tcPr>
            <w:vAlign w:val="center"/>
          </w:tcPr>
          <w:p w14:paraId="1579B30F">
            <w:r>
              <w:t>107.63</w:t>
            </w:r>
          </w:p>
        </w:tc>
        <w:tc>
          <w:tcPr>
            <w:vAlign w:val="center"/>
          </w:tcPr>
          <w:p w14:paraId="56D8719F">
            <w:r>
              <w:t>0</w:t>
            </w:r>
          </w:p>
        </w:tc>
        <w:tc>
          <w:tcPr>
            <w:vAlign w:val="center"/>
          </w:tcPr>
          <w:p w14:paraId="7CAECB93">
            <w:r>
              <w:t>全生命周期</w:t>
            </w:r>
          </w:p>
        </w:tc>
        <w:tc>
          <w:tcPr>
            <w:vAlign w:val="center"/>
          </w:tcPr>
          <w:p w14:paraId="444191BC">
            <w:r>
              <w:t>340</w:t>
            </w:r>
          </w:p>
        </w:tc>
        <w:tc>
          <w:tcPr>
            <w:vAlign w:val="center"/>
          </w:tcPr>
          <w:p w14:paraId="6571D57F">
            <w:r>
              <w:t>36.594</w:t>
            </w:r>
          </w:p>
        </w:tc>
      </w:tr>
      <w:tr w14:paraId="577F08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862E481">
            <w:r>
              <w:t>钢筋</w:t>
            </w:r>
          </w:p>
        </w:tc>
        <w:tc>
          <w:tcPr>
            <w:vAlign w:val="center"/>
          </w:tcPr>
          <w:p w14:paraId="14E0FBDB">
            <w:r>
              <w:t>t</w:t>
            </w:r>
          </w:p>
        </w:tc>
        <w:tc>
          <w:tcPr>
            <w:vAlign w:val="center"/>
          </w:tcPr>
          <w:p w14:paraId="2C309D90">
            <w:r>
              <w:t>12.78</w:t>
            </w:r>
          </w:p>
        </w:tc>
        <w:tc>
          <w:tcPr>
            <w:vAlign w:val="center"/>
          </w:tcPr>
          <w:p w14:paraId="763B71FB">
            <w:r>
              <w:t>0</w:t>
            </w:r>
          </w:p>
        </w:tc>
        <w:tc>
          <w:tcPr>
            <w:vAlign w:val="center"/>
          </w:tcPr>
          <w:p w14:paraId="57FF92B6">
            <w:r>
              <w:t>全生命周期</w:t>
            </w:r>
          </w:p>
        </w:tc>
        <w:tc>
          <w:tcPr>
            <w:vAlign w:val="center"/>
          </w:tcPr>
          <w:p w14:paraId="624BE33A">
            <w:r>
              <w:t>2340</w:t>
            </w:r>
          </w:p>
        </w:tc>
        <w:tc>
          <w:tcPr>
            <w:vAlign w:val="center"/>
          </w:tcPr>
          <w:p w14:paraId="4BA64D42">
            <w:r>
              <w:t>29.905</w:t>
            </w:r>
          </w:p>
        </w:tc>
      </w:tr>
      <w:tr w14:paraId="7FF4FD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07078FF">
            <w:r>
              <w:t>型钢</w:t>
            </w:r>
          </w:p>
        </w:tc>
        <w:tc>
          <w:tcPr>
            <w:vAlign w:val="center"/>
          </w:tcPr>
          <w:p w14:paraId="2A58C86E">
            <w:r>
              <w:t>t</w:t>
            </w:r>
          </w:p>
        </w:tc>
        <w:tc>
          <w:tcPr>
            <w:vAlign w:val="center"/>
          </w:tcPr>
          <w:p w14:paraId="4F80F6A1">
            <w:r>
              <w:t>2.04</w:t>
            </w:r>
          </w:p>
        </w:tc>
        <w:tc>
          <w:tcPr>
            <w:vAlign w:val="center"/>
          </w:tcPr>
          <w:p w14:paraId="3DD76BE3">
            <w:r>
              <w:t>0</w:t>
            </w:r>
          </w:p>
        </w:tc>
        <w:tc>
          <w:tcPr>
            <w:vAlign w:val="center"/>
          </w:tcPr>
          <w:p w14:paraId="5C79F212">
            <w:r>
              <w:t>全生命周期</w:t>
            </w:r>
          </w:p>
        </w:tc>
        <w:tc>
          <w:tcPr>
            <w:vAlign w:val="center"/>
          </w:tcPr>
          <w:p w14:paraId="2BC14AC1">
            <w:r>
              <w:t>2365</w:t>
            </w:r>
          </w:p>
        </w:tc>
        <w:tc>
          <w:tcPr>
            <w:vAlign w:val="center"/>
          </w:tcPr>
          <w:p w14:paraId="2C9FE211">
            <w:r>
              <w:t>4.825</w:t>
            </w:r>
          </w:p>
        </w:tc>
      </w:tr>
      <w:tr w14:paraId="3E97BE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A1BEEE6">
            <w:r>
              <w:t>水泥</w:t>
            </w:r>
          </w:p>
        </w:tc>
        <w:tc>
          <w:tcPr>
            <w:vAlign w:val="center"/>
          </w:tcPr>
          <w:p w14:paraId="31B7F514">
            <w:r>
              <w:t>t</w:t>
            </w:r>
          </w:p>
        </w:tc>
        <w:tc>
          <w:tcPr>
            <w:vAlign w:val="center"/>
          </w:tcPr>
          <w:p w14:paraId="5527AA74">
            <w:r>
              <w:t>6.11</w:t>
            </w:r>
          </w:p>
        </w:tc>
        <w:tc>
          <w:tcPr>
            <w:vAlign w:val="center"/>
          </w:tcPr>
          <w:p w14:paraId="0E676C40">
            <w:r>
              <w:t>0</w:t>
            </w:r>
          </w:p>
        </w:tc>
        <w:tc>
          <w:tcPr>
            <w:vAlign w:val="center"/>
          </w:tcPr>
          <w:p w14:paraId="47183C15">
            <w:r>
              <w:t>全生命周期</w:t>
            </w:r>
          </w:p>
        </w:tc>
        <w:tc>
          <w:tcPr>
            <w:vAlign w:val="center"/>
          </w:tcPr>
          <w:p w14:paraId="1E2B95C9">
            <w:r>
              <w:t>735</w:t>
            </w:r>
          </w:p>
        </w:tc>
        <w:tc>
          <w:tcPr>
            <w:vAlign w:val="center"/>
          </w:tcPr>
          <w:p w14:paraId="4C35D41C">
            <w:r>
              <w:t>4.491</w:t>
            </w:r>
          </w:p>
        </w:tc>
      </w:tr>
      <w:tr w14:paraId="55EEE2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D76458C">
            <w:r>
              <w:t>预拌砂浆</w:t>
            </w:r>
          </w:p>
        </w:tc>
        <w:tc>
          <w:tcPr>
            <w:vAlign w:val="center"/>
          </w:tcPr>
          <w:p w14:paraId="46552702">
            <w:r>
              <w:t>t</w:t>
            </w:r>
          </w:p>
        </w:tc>
        <w:tc>
          <w:tcPr>
            <w:vAlign w:val="center"/>
          </w:tcPr>
          <w:p w14:paraId="78903EA9">
            <w:r>
              <w:t>29.27</w:t>
            </w:r>
          </w:p>
        </w:tc>
        <w:tc>
          <w:tcPr>
            <w:vAlign w:val="center"/>
          </w:tcPr>
          <w:p w14:paraId="7E8FBB36">
            <w:r>
              <w:t>0</w:t>
            </w:r>
          </w:p>
        </w:tc>
        <w:tc>
          <w:tcPr>
            <w:vAlign w:val="center"/>
          </w:tcPr>
          <w:p w14:paraId="77C46C5E">
            <w:r>
              <w:t>全生命周期</w:t>
            </w:r>
          </w:p>
        </w:tc>
        <w:tc>
          <w:tcPr>
            <w:vAlign w:val="center"/>
          </w:tcPr>
          <w:p w14:paraId="76C582D9">
            <w:r>
              <w:t>370</w:t>
            </w:r>
          </w:p>
        </w:tc>
        <w:tc>
          <w:tcPr>
            <w:vAlign w:val="center"/>
          </w:tcPr>
          <w:p w14:paraId="251ECDE9">
            <w:r>
              <w:t>10.830</w:t>
            </w:r>
          </w:p>
        </w:tc>
      </w:tr>
      <w:tr w14:paraId="622E46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F945A92">
            <w:r>
              <w:t>砂</w:t>
            </w:r>
          </w:p>
        </w:tc>
        <w:tc>
          <w:tcPr>
            <w:vAlign w:val="center"/>
          </w:tcPr>
          <w:p w14:paraId="3375FB5E">
            <w:r>
              <w:t>m3</w:t>
            </w:r>
          </w:p>
        </w:tc>
        <w:tc>
          <w:tcPr>
            <w:vAlign w:val="center"/>
          </w:tcPr>
          <w:p w14:paraId="092858D2">
            <w:r>
              <w:t>14.26</w:t>
            </w:r>
          </w:p>
        </w:tc>
        <w:tc>
          <w:tcPr>
            <w:vAlign w:val="center"/>
          </w:tcPr>
          <w:p w14:paraId="00750D38">
            <w:r>
              <w:t>0</w:t>
            </w:r>
          </w:p>
        </w:tc>
        <w:tc>
          <w:tcPr>
            <w:vAlign w:val="center"/>
          </w:tcPr>
          <w:p w14:paraId="3C256BC3">
            <w:r>
              <w:t>全生命周期</w:t>
            </w:r>
          </w:p>
        </w:tc>
        <w:tc>
          <w:tcPr>
            <w:vAlign w:val="center"/>
          </w:tcPr>
          <w:p w14:paraId="7046600D">
            <w:r>
              <w:t>3</w:t>
            </w:r>
          </w:p>
        </w:tc>
        <w:tc>
          <w:tcPr>
            <w:vAlign w:val="center"/>
          </w:tcPr>
          <w:p w14:paraId="59CC19D0">
            <w:r>
              <w:t>0.043</w:t>
            </w:r>
          </w:p>
        </w:tc>
      </w:tr>
      <w:tr w14:paraId="6A631F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D59742B">
            <w:r>
              <w:t>挤塑聚苯板(ρ=25-32)</w:t>
            </w:r>
          </w:p>
        </w:tc>
        <w:tc>
          <w:tcPr>
            <w:vAlign w:val="center"/>
          </w:tcPr>
          <w:p w14:paraId="394D8691">
            <w:r>
              <w:t>m3</w:t>
            </w:r>
          </w:p>
        </w:tc>
        <w:tc>
          <w:tcPr>
            <w:vAlign w:val="center"/>
          </w:tcPr>
          <w:p w14:paraId="7BF85B08">
            <w:r>
              <w:t>4.76</w:t>
            </w:r>
          </w:p>
        </w:tc>
        <w:tc>
          <w:tcPr>
            <w:vAlign w:val="center"/>
          </w:tcPr>
          <w:p w14:paraId="05FFFAC2">
            <w:r>
              <w:t>0</w:t>
            </w:r>
          </w:p>
        </w:tc>
        <w:tc>
          <w:tcPr>
            <w:vAlign w:val="center"/>
          </w:tcPr>
          <w:p w14:paraId="2C3FC33B">
            <w:r>
              <w:t>全生命周期</w:t>
            </w:r>
          </w:p>
        </w:tc>
        <w:tc>
          <w:tcPr>
            <w:vAlign w:val="center"/>
          </w:tcPr>
          <w:p w14:paraId="58DDBF56">
            <w:r>
              <w:t>534</w:t>
            </w:r>
          </w:p>
        </w:tc>
        <w:tc>
          <w:tcPr>
            <w:vAlign w:val="center"/>
          </w:tcPr>
          <w:p w14:paraId="39228328">
            <w:r>
              <w:t>2.542</w:t>
            </w:r>
          </w:p>
        </w:tc>
      </w:tr>
      <w:tr w14:paraId="43C27A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0D38396">
            <w:r>
              <w:t>无机保温砂浆</w:t>
            </w:r>
          </w:p>
        </w:tc>
        <w:tc>
          <w:tcPr>
            <w:vAlign w:val="center"/>
          </w:tcPr>
          <w:p w14:paraId="3CA269C1">
            <w:r>
              <w:t>m3</w:t>
            </w:r>
          </w:p>
        </w:tc>
        <w:tc>
          <w:tcPr>
            <w:vAlign w:val="center"/>
          </w:tcPr>
          <w:p w14:paraId="33F667CC">
            <w:r>
              <w:t>14.55</w:t>
            </w:r>
          </w:p>
        </w:tc>
        <w:tc>
          <w:tcPr>
            <w:vAlign w:val="center"/>
          </w:tcPr>
          <w:p w14:paraId="42C1DDA1">
            <w:r>
              <w:t>0</w:t>
            </w:r>
          </w:p>
        </w:tc>
        <w:tc>
          <w:tcPr>
            <w:vAlign w:val="center"/>
          </w:tcPr>
          <w:p w14:paraId="007CD221">
            <w:r>
              <w:t>全生命周期</w:t>
            </w:r>
          </w:p>
        </w:tc>
        <w:tc>
          <w:tcPr>
            <w:vAlign w:val="center"/>
          </w:tcPr>
          <w:p w14:paraId="7829A24E">
            <w:r>
              <w:t>534</w:t>
            </w:r>
          </w:p>
        </w:tc>
        <w:tc>
          <w:tcPr>
            <w:vAlign w:val="center"/>
          </w:tcPr>
          <w:p w14:paraId="3C7E609E">
            <w:r>
              <w:t>7.770</w:t>
            </w:r>
          </w:p>
        </w:tc>
      </w:tr>
      <w:tr w14:paraId="53109C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5CF9CBA">
            <w:r>
              <w:t>砌块</w:t>
            </w:r>
          </w:p>
        </w:tc>
        <w:tc>
          <w:tcPr>
            <w:vAlign w:val="center"/>
          </w:tcPr>
          <w:p w14:paraId="1FC0124C">
            <w:r>
              <w:t>m3</w:t>
            </w:r>
          </w:p>
        </w:tc>
        <w:tc>
          <w:tcPr>
            <w:vAlign w:val="center"/>
          </w:tcPr>
          <w:p w14:paraId="663BDE39">
            <w:r>
              <w:t>15.93</w:t>
            </w:r>
          </w:p>
        </w:tc>
        <w:tc>
          <w:tcPr>
            <w:vAlign w:val="center"/>
          </w:tcPr>
          <w:p w14:paraId="31ACDEA1">
            <w:r>
              <w:t>0</w:t>
            </w:r>
          </w:p>
        </w:tc>
        <w:tc>
          <w:tcPr>
            <w:vAlign w:val="center"/>
          </w:tcPr>
          <w:p w14:paraId="41EB4282">
            <w:r>
              <w:t>全生命周期</w:t>
            </w:r>
          </w:p>
        </w:tc>
        <w:tc>
          <w:tcPr>
            <w:vAlign w:val="center"/>
          </w:tcPr>
          <w:p w14:paraId="4D46A0C3">
            <w:r>
              <w:t>349</w:t>
            </w:r>
          </w:p>
        </w:tc>
        <w:tc>
          <w:tcPr>
            <w:vAlign w:val="center"/>
          </w:tcPr>
          <w:p w14:paraId="0B14F897">
            <w:r>
              <w:t>5.560</w:t>
            </w:r>
          </w:p>
        </w:tc>
      </w:tr>
      <w:tr w14:paraId="079279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0FEAFA7">
            <w:r>
              <w:t>砖</w:t>
            </w:r>
          </w:p>
        </w:tc>
        <w:tc>
          <w:tcPr>
            <w:vAlign w:val="center"/>
          </w:tcPr>
          <w:p w14:paraId="2C92BDE5">
            <w:r>
              <w:t>m3</w:t>
            </w:r>
          </w:p>
        </w:tc>
        <w:tc>
          <w:tcPr>
            <w:vAlign w:val="center"/>
          </w:tcPr>
          <w:p w14:paraId="016D38FD">
            <w:r>
              <w:t>13.89</w:t>
            </w:r>
          </w:p>
        </w:tc>
        <w:tc>
          <w:tcPr>
            <w:vAlign w:val="center"/>
          </w:tcPr>
          <w:p w14:paraId="4C428381">
            <w:r>
              <w:t>0</w:t>
            </w:r>
          </w:p>
        </w:tc>
        <w:tc>
          <w:tcPr>
            <w:vAlign w:val="center"/>
          </w:tcPr>
          <w:p w14:paraId="2345B5A6">
            <w:r>
              <w:t>全生命周期</w:t>
            </w:r>
          </w:p>
        </w:tc>
        <w:tc>
          <w:tcPr>
            <w:vAlign w:val="center"/>
          </w:tcPr>
          <w:p w14:paraId="5E3B2D25">
            <w:r>
              <w:t>336</w:t>
            </w:r>
          </w:p>
        </w:tc>
        <w:tc>
          <w:tcPr>
            <w:vAlign w:val="center"/>
          </w:tcPr>
          <w:p w14:paraId="29D75AD4">
            <w:r>
              <w:t>4.667</w:t>
            </w:r>
          </w:p>
        </w:tc>
      </w:tr>
      <w:tr w14:paraId="6DC2A4C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AFE733F">
            <w:r>
              <w:t>普通铝合金窗+Low-E中空玻璃（6+9A+6）</w:t>
            </w:r>
          </w:p>
        </w:tc>
        <w:tc>
          <w:tcPr>
            <w:vAlign w:val="center"/>
          </w:tcPr>
          <w:p w14:paraId="44723838">
            <w:r>
              <w:t>m2</w:t>
            </w:r>
          </w:p>
        </w:tc>
        <w:tc>
          <w:tcPr>
            <w:vAlign w:val="center"/>
          </w:tcPr>
          <w:p w14:paraId="0276A18D">
            <w:r>
              <w:t>51.48</w:t>
            </w:r>
          </w:p>
        </w:tc>
        <w:tc>
          <w:tcPr>
            <w:vAlign w:val="center"/>
          </w:tcPr>
          <w:p w14:paraId="744E41F4">
            <w:r>
              <w:t>0</w:t>
            </w:r>
          </w:p>
        </w:tc>
        <w:tc>
          <w:tcPr>
            <w:vAlign w:val="center"/>
          </w:tcPr>
          <w:p w14:paraId="6D9D2CCD">
            <w:r>
              <w:t>全生命周期</w:t>
            </w:r>
          </w:p>
        </w:tc>
        <w:tc>
          <w:tcPr>
            <w:vAlign w:val="center"/>
          </w:tcPr>
          <w:p w14:paraId="753EE87D">
            <w:r>
              <w:t>129.5</w:t>
            </w:r>
          </w:p>
        </w:tc>
        <w:tc>
          <w:tcPr>
            <w:vAlign w:val="center"/>
          </w:tcPr>
          <w:p w14:paraId="2EE36D7F">
            <w:r>
              <w:t>6.667</w:t>
            </w:r>
          </w:p>
        </w:tc>
      </w:tr>
      <w:tr w14:paraId="3D3F75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A70645C">
            <w:r>
              <w:t>保温门（多功能门）</w:t>
            </w:r>
          </w:p>
        </w:tc>
        <w:tc>
          <w:tcPr>
            <w:vAlign w:val="center"/>
          </w:tcPr>
          <w:p w14:paraId="1FE29D71">
            <w:r>
              <w:t>m2</w:t>
            </w:r>
          </w:p>
        </w:tc>
        <w:tc>
          <w:tcPr>
            <w:vAlign w:val="center"/>
          </w:tcPr>
          <w:p w14:paraId="25E2BD15">
            <w:r>
              <w:t>39.19</w:t>
            </w:r>
          </w:p>
        </w:tc>
        <w:tc>
          <w:tcPr>
            <w:vAlign w:val="center"/>
          </w:tcPr>
          <w:p w14:paraId="75E8F8FF">
            <w:r>
              <w:t>0</w:t>
            </w:r>
          </w:p>
        </w:tc>
        <w:tc>
          <w:tcPr>
            <w:vAlign w:val="center"/>
          </w:tcPr>
          <w:p w14:paraId="14A31E9B">
            <w:r>
              <w:t>全生命周期</w:t>
            </w:r>
          </w:p>
        </w:tc>
        <w:tc>
          <w:tcPr>
            <w:vAlign w:val="center"/>
          </w:tcPr>
          <w:p w14:paraId="293D4082">
            <w:r>
              <w:t>48.3</w:t>
            </w:r>
          </w:p>
        </w:tc>
        <w:tc>
          <w:tcPr>
            <w:vAlign w:val="center"/>
          </w:tcPr>
          <w:p w14:paraId="1B5097E6">
            <w:r>
              <w:t>1.893</w:t>
            </w:r>
          </w:p>
        </w:tc>
      </w:tr>
      <w:tr w14:paraId="1E4521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C24B770">
            <w:r>
              <w:t>陶瓷</w:t>
            </w:r>
          </w:p>
        </w:tc>
        <w:tc>
          <w:tcPr>
            <w:vAlign w:val="center"/>
          </w:tcPr>
          <w:p w14:paraId="27865463">
            <w:r>
              <w:t>m2</w:t>
            </w:r>
          </w:p>
        </w:tc>
        <w:tc>
          <w:tcPr>
            <w:vAlign w:val="center"/>
          </w:tcPr>
          <w:p w14:paraId="4B06717C">
            <w:r>
              <w:t>189.51</w:t>
            </w:r>
          </w:p>
        </w:tc>
        <w:tc>
          <w:tcPr>
            <w:vAlign w:val="center"/>
          </w:tcPr>
          <w:p w14:paraId="6925F3FA">
            <w:r>
              <w:t>0</w:t>
            </w:r>
          </w:p>
        </w:tc>
        <w:tc>
          <w:tcPr>
            <w:vAlign w:val="center"/>
          </w:tcPr>
          <w:p w14:paraId="75F0D860">
            <w:r>
              <w:t>全生命周期</w:t>
            </w:r>
          </w:p>
        </w:tc>
        <w:tc>
          <w:tcPr>
            <w:vAlign w:val="center"/>
          </w:tcPr>
          <w:p w14:paraId="56FA3F58">
            <w:r>
              <w:t>19.5</w:t>
            </w:r>
          </w:p>
        </w:tc>
        <w:tc>
          <w:tcPr>
            <w:vAlign w:val="center"/>
          </w:tcPr>
          <w:p w14:paraId="16E8A31D">
            <w:r>
              <w:t>3.695</w:t>
            </w:r>
          </w:p>
        </w:tc>
      </w:tr>
      <w:tr w14:paraId="55183E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0447BFA">
            <w:r>
              <w:t>涂料</w:t>
            </w:r>
          </w:p>
        </w:tc>
        <w:tc>
          <w:tcPr>
            <w:vAlign w:val="center"/>
          </w:tcPr>
          <w:p w14:paraId="1D773088">
            <w:r>
              <w:t>t</w:t>
            </w:r>
          </w:p>
        </w:tc>
        <w:tc>
          <w:tcPr>
            <w:vAlign w:val="center"/>
          </w:tcPr>
          <w:p w14:paraId="1D8B0024">
            <w:r>
              <w:t>2.41</w:t>
            </w:r>
          </w:p>
        </w:tc>
        <w:tc>
          <w:tcPr>
            <w:vAlign w:val="center"/>
          </w:tcPr>
          <w:p w14:paraId="6B33F693">
            <w:r>
              <w:t>0</w:t>
            </w:r>
          </w:p>
        </w:tc>
        <w:tc>
          <w:tcPr>
            <w:vAlign w:val="center"/>
          </w:tcPr>
          <w:p w14:paraId="23CF7E63">
            <w:r>
              <w:t>全生命周期</w:t>
            </w:r>
          </w:p>
        </w:tc>
        <w:tc>
          <w:tcPr>
            <w:vAlign w:val="center"/>
          </w:tcPr>
          <w:p w14:paraId="179F2439">
            <w:r>
              <w:t>6550</w:t>
            </w:r>
          </w:p>
        </w:tc>
        <w:tc>
          <w:tcPr>
            <w:vAlign w:val="center"/>
          </w:tcPr>
          <w:p w14:paraId="7AF001BF">
            <w:r>
              <w:t>15.786</w:t>
            </w:r>
          </w:p>
        </w:tc>
      </w:tr>
      <w:tr w14:paraId="053F0E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B9E262F">
            <w:r>
              <w:t>电缆</w:t>
            </w:r>
          </w:p>
        </w:tc>
        <w:tc>
          <w:tcPr>
            <w:vAlign w:val="center"/>
          </w:tcPr>
          <w:p w14:paraId="207000FD">
            <w:r>
              <w:t>kg</w:t>
            </w:r>
          </w:p>
        </w:tc>
        <w:tc>
          <w:tcPr>
            <w:vAlign w:val="center"/>
          </w:tcPr>
          <w:p w14:paraId="3E6AF65C">
            <w:r>
              <w:t>31.86</w:t>
            </w:r>
          </w:p>
        </w:tc>
        <w:tc>
          <w:tcPr>
            <w:vAlign w:val="center"/>
          </w:tcPr>
          <w:p w14:paraId="6BB61648">
            <w:r>
              <w:t>0</w:t>
            </w:r>
          </w:p>
        </w:tc>
        <w:tc>
          <w:tcPr>
            <w:vAlign w:val="center"/>
          </w:tcPr>
          <w:p w14:paraId="76F3F8FB">
            <w:r>
              <w:t>全生命周期</w:t>
            </w:r>
          </w:p>
        </w:tc>
        <w:tc>
          <w:tcPr>
            <w:vAlign w:val="center"/>
          </w:tcPr>
          <w:p w14:paraId="1FB2BFF7">
            <w:r>
              <w:t>94.1</w:t>
            </w:r>
          </w:p>
        </w:tc>
        <w:tc>
          <w:tcPr>
            <w:vAlign w:val="center"/>
          </w:tcPr>
          <w:p w14:paraId="6967E504">
            <w:r>
              <w:t>2.998</w:t>
            </w:r>
          </w:p>
        </w:tc>
      </w:tr>
      <w:tr w14:paraId="7182D6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B1B8C75">
            <w:r>
              <w:t>管材</w:t>
            </w:r>
          </w:p>
        </w:tc>
        <w:tc>
          <w:tcPr>
            <w:vAlign w:val="center"/>
          </w:tcPr>
          <w:p w14:paraId="75AE328B">
            <w:r>
              <w:t>kg</w:t>
            </w:r>
          </w:p>
        </w:tc>
        <w:tc>
          <w:tcPr>
            <w:vAlign w:val="center"/>
          </w:tcPr>
          <w:p w14:paraId="00BD6070">
            <w:r>
              <w:t>277.87</w:t>
            </w:r>
          </w:p>
        </w:tc>
        <w:tc>
          <w:tcPr>
            <w:vAlign w:val="center"/>
          </w:tcPr>
          <w:p w14:paraId="7C9B985B">
            <w:r>
              <w:t>0</w:t>
            </w:r>
          </w:p>
        </w:tc>
        <w:tc>
          <w:tcPr>
            <w:vAlign w:val="center"/>
          </w:tcPr>
          <w:p w14:paraId="09C5AD91">
            <w:r>
              <w:t>全生命周期</w:t>
            </w:r>
          </w:p>
        </w:tc>
        <w:tc>
          <w:tcPr>
            <w:vAlign w:val="center"/>
          </w:tcPr>
          <w:p w14:paraId="6C26D589">
            <w:r>
              <w:t>3.6</w:t>
            </w:r>
          </w:p>
        </w:tc>
        <w:tc>
          <w:tcPr>
            <w:vAlign w:val="center"/>
          </w:tcPr>
          <w:p w14:paraId="002D3E5A">
            <w:r>
              <w:t>1.000</w:t>
            </w:r>
          </w:p>
        </w:tc>
      </w:tr>
      <w:tr w14:paraId="3E5C53C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  <w:shd w:val="clear" w:color="auto" w:fill="E6E6E6"/>
            <w:vAlign w:val="center"/>
          </w:tcPr>
          <w:p w14:paraId="2406DEFF">
            <w:r>
              <w:t>合计</w:t>
            </w:r>
          </w:p>
        </w:tc>
        <w:tc>
          <w:tcPr>
            <w:vAlign w:val="center"/>
          </w:tcPr>
          <w:p w14:paraId="2D25B427">
            <w:r>
              <w:t>139.266</w:t>
            </w:r>
          </w:p>
        </w:tc>
      </w:tr>
    </w:tbl>
    <w:p w14:paraId="0B185611">
      <w:pPr>
        <w:pStyle w:val="5"/>
        <w:widowControl w:val="0"/>
        <w:jc w:val="both"/>
        <w:rPr>
          <w:color w:val="000000"/>
        </w:rPr>
      </w:pPr>
      <w:bookmarkStart w:id="89" w:name="_Toc8633"/>
      <w:r>
        <w:rPr>
          <w:color w:val="000000"/>
        </w:rPr>
        <w:t>建材运输阶段</w:t>
      </w:r>
      <w:bookmarkEnd w:id="89"/>
    </w:p>
    <w:tbl>
      <w:tblPr>
        <w:tblStyle w:val="18"/>
        <w:tblW w:w="927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4"/>
        <w:gridCol w:w="990"/>
        <w:gridCol w:w="1131"/>
        <w:gridCol w:w="1273"/>
        <w:gridCol w:w="1567"/>
        <w:gridCol w:w="1358"/>
      </w:tblGrid>
      <w:tr w14:paraId="58C406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37C49BA">
            <w:pPr>
              <w:jc w:val="center"/>
            </w:pPr>
            <w:r>
              <w:t>材料</w:t>
            </w:r>
          </w:p>
        </w:tc>
        <w:tc>
          <w:tcPr>
            <w:shd w:val="clear" w:color="auto" w:fill="E6E6E6"/>
            <w:vAlign w:val="center"/>
          </w:tcPr>
          <w:p w14:paraId="11A5B7BF">
            <w:pPr>
              <w:jc w:val="center"/>
            </w:pPr>
            <w:r>
              <w:t>重量(t)</w:t>
            </w:r>
          </w:p>
        </w:tc>
        <w:tc>
          <w:tcPr>
            <w:shd w:val="clear" w:color="auto" w:fill="E6E6E6"/>
            <w:vAlign w:val="center"/>
          </w:tcPr>
          <w:p w14:paraId="7089E216">
            <w:pPr>
              <w:jc w:val="center"/>
            </w:pPr>
            <w:r>
              <w:t>运输距离</w:t>
            </w:r>
            <w:r>
              <w:br w:type="textWrapping"/>
            </w:r>
            <w:r>
              <w:t>(km)</w:t>
            </w:r>
          </w:p>
        </w:tc>
        <w:tc>
          <w:tcPr>
            <w:shd w:val="clear" w:color="auto" w:fill="E6E6E6"/>
            <w:vAlign w:val="center"/>
          </w:tcPr>
          <w:p w14:paraId="1F14D22D">
            <w:pPr>
              <w:jc w:val="center"/>
            </w:pPr>
            <w:r>
              <w:t>寿命(年)</w:t>
            </w:r>
          </w:p>
        </w:tc>
        <w:tc>
          <w:tcPr>
            <w:shd w:val="clear" w:color="auto" w:fill="E6E6E6"/>
            <w:vAlign w:val="center"/>
          </w:tcPr>
          <w:p w14:paraId="31A65515">
            <w:pPr>
              <w:jc w:val="center"/>
            </w:pPr>
            <w:r>
              <w:t>碳排放因子</w:t>
            </w:r>
            <w:r>
              <w:br w:type="textWrapping"/>
            </w:r>
            <w:r>
              <w:t>(kgCO2e/t·km)</w:t>
            </w:r>
          </w:p>
        </w:tc>
        <w:tc>
          <w:tcPr>
            <w:shd w:val="clear" w:color="auto" w:fill="E6E6E6"/>
            <w:vAlign w:val="center"/>
          </w:tcPr>
          <w:p w14:paraId="4C8BAA41">
            <w:pPr>
              <w:jc w:val="center"/>
            </w:pPr>
            <w:r>
              <w:t>碳排放量</w:t>
            </w:r>
            <w:r>
              <w:br w:type="textWrapping"/>
            </w:r>
            <w:r>
              <w:t>(tCO2e)</w:t>
            </w:r>
          </w:p>
        </w:tc>
      </w:tr>
      <w:tr w14:paraId="1C7EC4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699C2C1">
            <w:r>
              <w:t>混凝土</w:t>
            </w:r>
          </w:p>
        </w:tc>
        <w:tc>
          <w:tcPr>
            <w:vAlign w:val="center"/>
          </w:tcPr>
          <w:p w14:paraId="6FB5C555">
            <w:r>
              <w:t>254.00</w:t>
            </w:r>
          </w:p>
        </w:tc>
        <w:tc>
          <w:tcPr>
            <w:vAlign w:val="center"/>
          </w:tcPr>
          <w:p w14:paraId="08F36B1D">
            <w:r>
              <w:t>40</w:t>
            </w:r>
          </w:p>
        </w:tc>
        <w:tc>
          <w:tcPr>
            <w:vAlign w:val="center"/>
          </w:tcPr>
          <w:p w14:paraId="2BC62A93">
            <w:r>
              <w:t>全生命周期</w:t>
            </w:r>
          </w:p>
        </w:tc>
        <w:tc>
          <w:tcPr>
            <w:vAlign w:val="center"/>
          </w:tcPr>
          <w:p w14:paraId="0143570E">
            <w:r>
              <w:t>0.115</w:t>
            </w:r>
          </w:p>
        </w:tc>
        <w:tc>
          <w:tcPr>
            <w:vAlign w:val="center"/>
          </w:tcPr>
          <w:p w14:paraId="4B9385D3">
            <w:r>
              <w:t>1.168</w:t>
            </w:r>
          </w:p>
        </w:tc>
      </w:tr>
      <w:tr w14:paraId="41729F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9BC0B12">
            <w:r>
              <w:t>钢筋</w:t>
            </w:r>
          </w:p>
        </w:tc>
        <w:tc>
          <w:tcPr>
            <w:vAlign w:val="center"/>
          </w:tcPr>
          <w:p w14:paraId="34D90260">
            <w:r>
              <w:t>12.78</w:t>
            </w:r>
          </w:p>
        </w:tc>
        <w:tc>
          <w:tcPr>
            <w:vAlign w:val="center"/>
          </w:tcPr>
          <w:p w14:paraId="7EC2D173">
            <w:r>
              <w:t>500</w:t>
            </w:r>
          </w:p>
        </w:tc>
        <w:tc>
          <w:tcPr>
            <w:vAlign w:val="center"/>
          </w:tcPr>
          <w:p w14:paraId="0F117B46">
            <w:r>
              <w:t>全生命周期</w:t>
            </w:r>
          </w:p>
        </w:tc>
        <w:tc>
          <w:tcPr>
            <w:vAlign w:val="center"/>
          </w:tcPr>
          <w:p w14:paraId="6715565C">
            <w:r>
              <w:t>0.115</w:t>
            </w:r>
          </w:p>
        </w:tc>
        <w:tc>
          <w:tcPr>
            <w:vAlign w:val="center"/>
          </w:tcPr>
          <w:p w14:paraId="3C17260D">
            <w:r>
              <w:t>0.735</w:t>
            </w:r>
          </w:p>
        </w:tc>
      </w:tr>
      <w:tr w14:paraId="043443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DB52E65">
            <w:r>
              <w:t>型钢</w:t>
            </w:r>
          </w:p>
        </w:tc>
        <w:tc>
          <w:tcPr>
            <w:vAlign w:val="center"/>
          </w:tcPr>
          <w:p w14:paraId="2DCE5303">
            <w:r>
              <w:t>2.04</w:t>
            </w:r>
          </w:p>
        </w:tc>
        <w:tc>
          <w:tcPr>
            <w:vAlign w:val="center"/>
          </w:tcPr>
          <w:p w14:paraId="40B9F6CC">
            <w:r>
              <w:t>500</w:t>
            </w:r>
          </w:p>
        </w:tc>
        <w:tc>
          <w:tcPr>
            <w:vAlign w:val="center"/>
          </w:tcPr>
          <w:p w14:paraId="05402B73">
            <w:r>
              <w:t>全生命周期</w:t>
            </w:r>
          </w:p>
        </w:tc>
        <w:tc>
          <w:tcPr>
            <w:vAlign w:val="center"/>
          </w:tcPr>
          <w:p w14:paraId="7F746808">
            <w:r>
              <w:t>0.115</w:t>
            </w:r>
          </w:p>
        </w:tc>
        <w:tc>
          <w:tcPr>
            <w:vAlign w:val="center"/>
          </w:tcPr>
          <w:p w14:paraId="257D7A36">
            <w:r>
              <w:t>0.117</w:t>
            </w:r>
          </w:p>
        </w:tc>
      </w:tr>
      <w:tr w14:paraId="612486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3052802">
            <w:r>
              <w:t>水泥</w:t>
            </w:r>
          </w:p>
        </w:tc>
        <w:tc>
          <w:tcPr>
            <w:vAlign w:val="center"/>
          </w:tcPr>
          <w:p w14:paraId="018B4B7D">
            <w:r>
              <w:t>6.11</w:t>
            </w:r>
          </w:p>
        </w:tc>
        <w:tc>
          <w:tcPr>
            <w:vAlign w:val="center"/>
          </w:tcPr>
          <w:p w14:paraId="00ACD07C">
            <w:r>
              <w:t>500</w:t>
            </w:r>
          </w:p>
        </w:tc>
        <w:tc>
          <w:tcPr>
            <w:vAlign w:val="center"/>
          </w:tcPr>
          <w:p w14:paraId="51EE53B3">
            <w:r>
              <w:t>全生命周期</w:t>
            </w:r>
          </w:p>
        </w:tc>
        <w:tc>
          <w:tcPr>
            <w:vAlign w:val="center"/>
          </w:tcPr>
          <w:p w14:paraId="78067640">
            <w:r>
              <w:t>0.115</w:t>
            </w:r>
          </w:p>
        </w:tc>
        <w:tc>
          <w:tcPr>
            <w:vAlign w:val="center"/>
          </w:tcPr>
          <w:p w14:paraId="0450CB80">
            <w:r>
              <w:t>0.351</w:t>
            </w:r>
          </w:p>
        </w:tc>
      </w:tr>
      <w:tr w14:paraId="47F203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C894BBF">
            <w:r>
              <w:t>预拌砂浆</w:t>
            </w:r>
          </w:p>
        </w:tc>
        <w:tc>
          <w:tcPr>
            <w:vAlign w:val="center"/>
          </w:tcPr>
          <w:p w14:paraId="7E5507D0">
            <w:r>
              <w:t>29.27</w:t>
            </w:r>
          </w:p>
        </w:tc>
        <w:tc>
          <w:tcPr>
            <w:vAlign w:val="center"/>
          </w:tcPr>
          <w:p w14:paraId="286E8C0F">
            <w:r>
              <w:t>40</w:t>
            </w:r>
          </w:p>
        </w:tc>
        <w:tc>
          <w:tcPr>
            <w:vAlign w:val="center"/>
          </w:tcPr>
          <w:p w14:paraId="2688D9A3">
            <w:r>
              <w:t>全生命周期</w:t>
            </w:r>
          </w:p>
        </w:tc>
        <w:tc>
          <w:tcPr>
            <w:vAlign w:val="center"/>
          </w:tcPr>
          <w:p w14:paraId="1C4DE726">
            <w:r>
              <w:t>0.115</w:t>
            </w:r>
          </w:p>
        </w:tc>
        <w:tc>
          <w:tcPr>
            <w:vAlign w:val="center"/>
          </w:tcPr>
          <w:p w14:paraId="3EE0F9FA">
            <w:r>
              <w:t>0.135</w:t>
            </w:r>
          </w:p>
        </w:tc>
      </w:tr>
      <w:tr w14:paraId="6BD222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7312C59">
            <w:r>
              <w:t>砂</w:t>
            </w:r>
          </w:p>
        </w:tc>
        <w:tc>
          <w:tcPr>
            <w:vAlign w:val="center"/>
          </w:tcPr>
          <w:p w14:paraId="66D5DB0C">
            <w:r>
              <w:t>22.82</w:t>
            </w:r>
          </w:p>
        </w:tc>
        <w:tc>
          <w:tcPr>
            <w:vAlign w:val="center"/>
          </w:tcPr>
          <w:p w14:paraId="15AB86E1">
            <w:r>
              <w:t>500</w:t>
            </w:r>
          </w:p>
        </w:tc>
        <w:tc>
          <w:tcPr>
            <w:vAlign w:val="center"/>
          </w:tcPr>
          <w:p w14:paraId="646D6A6C">
            <w:r>
              <w:t>全生命周期</w:t>
            </w:r>
          </w:p>
        </w:tc>
        <w:tc>
          <w:tcPr>
            <w:vAlign w:val="center"/>
          </w:tcPr>
          <w:p w14:paraId="230DE860">
            <w:r>
              <w:t>0.115</w:t>
            </w:r>
          </w:p>
        </w:tc>
        <w:tc>
          <w:tcPr>
            <w:vAlign w:val="center"/>
          </w:tcPr>
          <w:p w14:paraId="792F3D0B">
            <w:r>
              <w:t>1.312</w:t>
            </w:r>
          </w:p>
        </w:tc>
      </w:tr>
      <w:tr w14:paraId="6C92D9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F6AC420">
            <w:r>
              <w:t>挤塑聚苯板(ρ=25-32)</w:t>
            </w:r>
          </w:p>
        </w:tc>
        <w:tc>
          <w:tcPr>
            <w:vAlign w:val="center"/>
          </w:tcPr>
          <w:p w14:paraId="2F842AF0">
            <w:r>
              <w:t>0.14</w:t>
            </w:r>
          </w:p>
        </w:tc>
        <w:tc>
          <w:tcPr>
            <w:vAlign w:val="center"/>
          </w:tcPr>
          <w:p w14:paraId="6BB34C11">
            <w:r>
              <w:t>500</w:t>
            </w:r>
          </w:p>
        </w:tc>
        <w:tc>
          <w:tcPr>
            <w:vAlign w:val="center"/>
          </w:tcPr>
          <w:p w14:paraId="21CAAB7B">
            <w:r>
              <w:t>全生命周期</w:t>
            </w:r>
          </w:p>
        </w:tc>
        <w:tc>
          <w:tcPr>
            <w:vAlign w:val="center"/>
          </w:tcPr>
          <w:p w14:paraId="7A54E17E">
            <w:r>
              <w:t>0.115</w:t>
            </w:r>
          </w:p>
        </w:tc>
        <w:tc>
          <w:tcPr>
            <w:vAlign w:val="center"/>
          </w:tcPr>
          <w:p w14:paraId="7E64FC80">
            <w:r>
              <w:t>0.008</w:t>
            </w:r>
          </w:p>
        </w:tc>
      </w:tr>
      <w:tr w14:paraId="15BD14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9C21545">
            <w:r>
              <w:t>无机保温砂浆</w:t>
            </w:r>
          </w:p>
        </w:tc>
        <w:tc>
          <w:tcPr>
            <w:vAlign w:val="center"/>
          </w:tcPr>
          <w:p w14:paraId="14F550A5">
            <w:r>
              <w:t>4.36</w:t>
            </w:r>
          </w:p>
        </w:tc>
        <w:tc>
          <w:tcPr>
            <w:vAlign w:val="center"/>
          </w:tcPr>
          <w:p w14:paraId="5CC136B8">
            <w:r>
              <w:t>40</w:t>
            </w:r>
          </w:p>
        </w:tc>
        <w:tc>
          <w:tcPr>
            <w:vAlign w:val="center"/>
          </w:tcPr>
          <w:p w14:paraId="75541766">
            <w:r>
              <w:t>全生命周期</w:t>
            </w:r>
          </w:p>
        </w:tc>
        <w:tc>
          <w:tcPr>
            <w:vAlign w:val="center"/>
          </w:tcPr>
          <w:p w14:paraId="6F43014F">
            <w:r>
              <w:t>0.115</w:t>
            </w:r>
          </w:p>
        </w:tc>
        <w:tc>
          <w:tcPr>
            <w:vAlign w:val="center"/>
          </w:tcPr>
          <w:p w14:paraId="39DD177B">
            <w:r>
              <w:t>0.020</w:t>
            </w:r>
          </w:p>
        </w:tc>
      </w:tr>
      <w:tr w14:paraId="4D9D1F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96E89F2">
            <w:r>
              <w:t>砌块</w:t>
            </w:r>
          </w:p>
        </w:tc>
        <w:tc>
          <w:tcPr>
            <w:vAlign w:val="center"/>
          </w:tcPr>
          <w:p w14:paraId="2EC58881">
            <w:r>
              <w:t>15.93</w:t>
            </w:r>
          </w:p>
        </w:tc>
        <w:tc>
          <w:tcPr>
            <w:vAlign w:val="center"/>
          </w:tcPr>
          <w:p w14:paraId="2BF75A09">
            <w:r>
              <w:t>500</w:t>
            </w:r>
          </w:p>
        </w:tc>
        <w:tc>
          <w:tcPr>
            <w:vAlign w:val="center"/>
          </w:tcPr>
          <w:p w14:paraId="7376E3EC">
            <w:r>
              <w:t>全生命周期</w:t>
            </w:r>
          </w:p>
        </w:tc>
        <w:tc>
          <w:tcPr>
            <w:vAlign w:val="center"/>
          </w:tcPr>
          <w:p w14:paraId="506D863A">
            <w:r>
              <w:t>0.115</w:t>
            </w:r>
          </w:p>
        </w:tc>
        <w:tc>
          <w:tcPr>
            <w:vAlign w:val="center"/>
          </w:tcPr>
          <w:p w14:paraId="3EB30C5C">
            <w:r>
              <w:t>0.916</w:t>
            </w:r>
          </w:p>
        </w:tc>
      </w:tr>
      <w:tr w14:paraId="0DCDED4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5750CFA">
            <w:r>
              <w:t>砖</w:t>
            </w:r>
          </w:p>
        </w:tc>
        <w:tc>
          <w:tcPr>
            <w:vAlign w:val="center"/>
          </w:tcPr>
          <w:p w14:paraId="182DF575">
            <w:r>
              <w:t>20.15</w:t>
            </w:r>
          </w:p>
        </w:tc>
        <w:tc>
          <w:tcPr>
            <w:vAlign w:val="center"/>
          </w:tcPr>
          <w:p w14:paraId="7238EECE">
            <w:r>
              <w:t>500</w:t>
            </w:r>
          </w:p>
        </w:tc>
        <w:tc>
          <w:tcPr>
            <w:vAlign w:val="center"/>
          </w:tcPr>
          <w:p w14:paraId="71110E59">
            <w:r>
              <w:t>全生命周期</w:t>
            </w:r>
          </w:p>
        </w:tc>
        <w:tc>
          <w:tcPr>
            <w:vAlign w:val="center"/>
          </w:tcPr>
          <w:p w14:paraId="032A4C93">
            <w:r>
              <w:t>0.115</w:t>
            </w:r>
          </w:p>
        </w:tc>
        <w:tc>
          <w:tcPr>
            <w:vAlign w:val="center"/>
          </w:tcPr>
          <w:p w14:paraId="781DAB90">
            <w:r>
              <w:t>1.159</w:t>
            </w:r>
          </w:p>
        </w:tc>
      </w:tr>
      <w:tr w14:paraId="1D007B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AAACA6D">
            <w:r>
              <w:t>普通铝合金窗+Low-E中空玻璃（6+9A+6）</w:t>
            </w:r>
          </w:p>
        </w:tc>
        <w:tc>
          <w:tcPr>
            <w:vAlign w:val="center"/>
          </w:tcPr>
          <w:p w14:paraId="32027090">
            <w:r>
              <w:t>1.03</w:t>
            </w:r>
          </w:p>
        </w:tc>
        <w:tc>
          <w:tcPr>
            <w:vAlign w:val="center"/>
          </w:tcPr>
          <w:p w14:paraId="25EF2FFB">
            <w:r>
              <w:t>500</w:t>
            </w:r>
          </w:p>
        </w:tc>
        <w:tc>
          <w:tcPr>
            <w:vAlign w:val="center"/>
          </w:tcPr>
          <w:p w14:paraId="48C13CFA">
            <w:r>
              <w:t>全生命周期</w:t>
            </w:r>
          </w:p>
        </w:tc>
        <w:tc>
          <w:tcPr>
            <w:vAlign w:val="center"/>
          </w:tcPr>
          <w:p w14:paraId="2BC73AD6">
            <w:r>
              <w:t>0.115</w:t>
            </w:r>
          </w:p>
        </w:tc>
        <w:tc>
          <w:tcPr>
            <w:vAlign w:val="center"/>
          </w:tcPr>
          <w:p w14:paraId="2E5A342A">
            <w:r>
              <w:t>0.059</w:t>
            </w:r>
          </w:p>
        </w:tc>
      </w:tr>
      <w:tr w14:paraId="77A88CD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27F6441">
            <w:r>
              <w:t>保温门（多功能门）</w:t>
            </w:r>
          </w:p>
        </w:tc>
        <w:tc>
          <w:tcPr>
            <w:vAlign w:val="center"/>
          </w:tcPr>
          <w:p w14:paraId="0128C999">
            <w:r>
              <w:t>1.18</w:t>
            </w:r>
          </w:p>
        </w:tc>
        <w:tc>
          <w:tcPr>
            <w:vAlign w:val="center"/>
          </w:tcPr>
          <w:p w14:paraId="69A155C3">
            <w:r>
              <w:t>500</w:t>
            </w:r>
          </w:p>
        </w:tc>
        <w:tc>
          <w:tcPr>
            <w:vAlign w:val="center"/>
          </w:tcPr>
          <w:p w14:paraId="10CB7FA5">
            <w:r>
              <w:t>全生命周期</w:t>
            </w:r>
          </w:p>
        </w:tc>
        <w:tc>
          <w:tcPr>
            <w:vAlign w:val="center"/>
          </w:tcPr>
          <w:p w14:paraId="496E4CE9">
            <w:r>
              <w:t>0.115</w:t>
            </w:r>
          </w:p>
        </w:tc>
        <w:tc>
          <w:tcPr>
            <w:vAlign w:val="center"/>
          </w:tcPr>
          <w:p w14:paraId="5C8D166E">
            <w:r>
              <w:t>0.068</w:t>
            </w:r>
          </w:p>
        </w:tc>
      </w:tr>
      <w:tr w14:paraId="5FB6EA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B2281F8">
            <w:r>
              <w:t>陶瓷</w:t>
            </w:r>
          </w:p>
        </w:tc>
        <w:tc>
          <w:tcPr>
            <w:vAlign w:val="center"/>
          </w:tcPr>
          <w:p w14:paraId="2B7D46A2">
            <w:r>
              <w:t>5.69</w:t>
            </w:r>
          </w:p>
        </w:tc>
        <w:tc>
          <w:tcPr>
            <w:vAlign w:val="center"/>
          </w:tcPr>
          <w:p w14:paraId="4078FA25">
            <w:r>
              <w:t>500</w:t>
            </w:r>
          </w:p>
        </w:tc>
        <w:tc>
          <w:tcPr>
            <w:vAlign w:val="center"/>
          </w:tcPr>
          <w:p w14:paraId="1D7A0AC8">
            <w:r>
              <w:t>全生命周期</w:t>
            </w:r>
          </w:p>
        </w:tc>
        <w:tc>
          <w:tcPr>
            <w:vAlign w:val="center"/>
          </w:tcPr>
          <w:p w14:paraId="789AB286">
            <w:r>
              <w:t>0.115</w:t>
            </w:r>
          </w:p>
        </w:tc>
        <w:tc>
          <w:tcPr>
            <w:vAlign w:val="center"/>
          </w:tcPr>
          <w:p w14:paraId="4342100B">
            <w:r>
              <w:t>0.327</w:t>
            </w:r>
          </w:p>
        </w:tc>
      </w:tr>
      <w:tr w14:paraId="584D86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9D0D7B7">
            <w:r>
              <w:t>涂料</w:t>
            </w:r>
          </w:p>
        </w:tc>
        <w:tc>
          <w:tcPr>
            <w:vAlign w:val="center"/>
          </w:tcPr>
          <w:p w14:paraId="5629E3F1">
            <w:r>
              <w:t>2.41</w:t>
            </w:r>
          </w:p>
        </w:tc>
        <w:tc>
          <w:tcPr>
            <w:vAlign w:val="center"/>
          </w:tcPr>
          <w:p w14:paraId="3D642806">
            <w:r>
              <w:t>500</w:t>
            </w:r>
          </w:p>
        </w:tc>
        <w:tc>
          <w:tcPr>
            <w:vAlign w:val="center"/>
          </w:tcPr>
          <w:p w14:paraId="2FF0E3A7">
            <w:r>
              <w:t>全生命周期</w:t>
            </w:r>
          </w:p>
        </w:tc>
        <w:tc>
          <w:tcPr>
            <w:vAlign w:val="center"/>
          </w:tcPr>
          <w:p w14:paraId="4E1AB52E">
            <w:r>
              <w:t>0.115</w:t>
            </w:r>
          </w:p>
        </w:tc>
        <w:tc>
          <w:tcPr>
            <w:vAlign w:val="center"/>
          </w:tcPr>
          <w:p w14:paraId="2F662CEB">
            <w:r>
              <w:t>0.139</w:t>
            </w:r>
          </w:p>
        </w:tc>
      </w:tr>
      <w:tr w14:paraId="4DDCCB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2CCD983">
            <w:r>
              <w:t>电缆</w:t>
            </w:r>
          </w:p>
        </w:tc>
        <w:tc>
          <w:tcPr>
            <w:vAlign w:val="center"/>
          </w:tcPr>
          <w:p w14:paraId="1F8E9455">
            <w:r>
              <w:t>0.03</w:t>
            </w:r>
          </w:p>
        </w:tc>
        <w:tc>
          <w:tcPr>
            <w:vAlign w:val="center"/>
          </w:tcPr>
          <w:p w14:paraId="0CEA3C7E">
            <w:r>
              <w:t>500</w:t>
            </w:r>
          </w:p>
        </w:tc>
        <w:tc>
          <w:tcPr>
            <w:vAlign w:val="center"/>
          </w:tcPr>
          <w:p w14:paraId="51A7E4AB">
            <w:r>
              <w:t>全生命周期</w:t>
            </w:r>
          </w:p>
        </w:tc>
        <w:tc>
          <w:tcPr>
            <w:vAlign w:val="center"/>
          </w:tcPr>
          <w:p w14:paraId="57526DE1">
            <w:r>
              <w:t>0.115</w:t>
            </w:r>
          </w:p>
        </w:tc>
        <w:tc>
          <w:tcPr>
            <w:vAlign w:val="center"/>
          </w:tcPr>
          <w:p w14:paraId="1BD27ACA">
            <w:r>
              <w:t>0.002</w:t>
            </w:r>
          </w:p>
        </w:tc>
      </w:tr>
      <w:tr w14:paraId="4DFE3D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E596AA5">
            <w:r>
              <w:t>管材</w:t>
            </w:r>
          </w:p>
        </w:tc>
        <w:tc>
          <w:tcPr>
            <w:vAlign w:val="center"/>
          </w:tcPr>
          <w:p w14:paraId="3BE5F7F4">
            <w:r>
              <w:t>0.28</w:t>
            </w:r>
          </w:p>
        </w:tc>
        <w:tc>
          <w:tcPr>
            <w:vAlign w:val="center"/>
          </w:tcPr>
          <w:p w14:paraId="1C641CA2">
            <w:r>
              <w:t>500</w:t>
            </w:r>
          </w:p>
        </w:tc>
        <w:tc>
          <w:tcPr>
            <w:vAlign w:val="center"/>
          </w:tcPr>
          <w:p w14:paraId="33108B7A">
            <w:r>
              <w:t>全生命周期</w:t>
            </w:r>
          </w:p>
        </w:tc>
        <w:tc>
          <w:tcPr>
            <w:vAlign w:val="center"/>
          </w:tcPr>
          <w:p w14:paraId="6D4122CC">
            <w:r>
              <w:t>0.115</w:t>
            </w:r>
          </w:p>
        </w:tc>
        <w:tc>
          <w:tcPr>
            <w:vAlign w:val="center"/>
          </w:tcPr>
          <w:p w14:paraId="486B4F17">
            <w:r>
              <w:t>0.016</w:t>
            </w:r>
          </w:p>
        </w:tc>
      </w:tr>
      <w:tr w14:paraId="10B7B1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4DA3B638">
            <w:r>
              <w:t>合计</w:t>
            </w:r>
          </w:p>
        </w:tc>
        <w:tc>
          <w:tcPr>
            <w:vAlign w:val="center"/>
          </w:tcPr>
          <w:p w14:paraId="51677D64">
            <w:r>
              <w:t>6.532</w:t>
            </w:r>
          </w:p>
        </w:tc>
      </w:tr>
    </w:tbl>
    <w:p w14:paraId="1B843358">
      <w:pPr>
        <w:pStyle w:val="4"/>
        <w:widowControl w:val="0"/>
        <w:jc w:val="both"/>
        <w:rPr>
          <w:color w:val="000000"/>
        </w:rPr>
      </w:pPr>
      <w:bookmarkStart w:id="90" w:name="_Toc11642"/>
      <w:r>
        <w:rPr>
          <w:color w:val="000000"/>
        </w:rPr>
        <w:t>建筑建造拆除碳排放</w:t>
      </w:r>
      <w:bookmarkEnd w:id="90"/>
    </w:p>
    <w:p w14:paraId="5C7E6172">
      <w:pPr>
        <w:pStyle w:val="5"/>
        <w:widowControl w:val="0"/>
        <w:jc w:val="both"/>
        <w:rPr>
          <w:color w:val="000000"/>
        </w:rPr>
      </w:pPr>
      <w:bookmarkStart w:id="91" w:name="_Toc4184"/>
      <w:r>
        <w:rPr>
          <w:color w:val="000000"/>
        </w:rPr>
        <w:t>建筑建造</w:t>
      </w:r>
      <w:bookmarkEnd w:id="91"/>
    </w:p>
    <w:tbl>
      <w:tblPr>
        <w:tblStyle w:val="18"/>
        <w:tblW w:w="9299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2988"/>
        <w:gridCol w:w="1839"/>
        <w:gridCol w:w="848"/>
        <w:gridCol w:w="1799"/>
      </w:tblGrid>
      <w:tr w14:paraId="5A1B0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861020B">
            <w:pPr>
              <w:jc w:val="center"/>
            </w:pPr>
            <w:r>
              <w:t>阶段</w:t>
            </w:r>
          </w:p>
        </w:tc>
        <w:tc>
          <w:tcPr>
            <w:shd w:val="clear" w:color="auto" w:fill="E6E6E6"/>
            <w:vAlign w:val="center"/>
          </w:tcPr>
          <w:p w14:paraId="417D8ACA">
            <w:pPr>
              <w:jc w:val="center"/>
            </w:pPr>
            <w:r>
              <w:t>施工机械</w:t>
            </w:r>
          </w:p>
        </w:tc>
        <w:tc>
          <w:tcPr>
            <w:shd w:val="clear" w:color="auto" w:fill="E6E6E6"/>
            <w:vAlign w:val="center"/>
          </w:tcPr>
          <w:p w14:paraId="150D6FC1">
            <w:pPr>
              <w:jc w:val="center"/>
            </w:pPr>
            <w:r>
              <w:t>台班能源消耗</w:t>
            </w:r>
          </w:p>
        </w:tc>
        <w:tc>
          <w:tcPr>
            <w:shd w:val="clear" w:color="auto" w:fill="E6E6E6"/>
            <w:vAlign w:val="center"/>
          </w:tcPr>
          <w:p w14:paraId="6108F01E">
            <w:pPr>
              <w:jc w:val="center"/>
            </w:pPr>
            <w:r>
              <w:t>台班</w:t>
            </w:r>
          </w:p>
        </w:tc>
        <w:tc>
          <w:tcPr>
            <w:shd w:val="clear" w:color="auto" w:fill="E6E6E6"/>
            <w:vAlign w:val="center"/>
          </w:tcPr>
          <w:p w14:paraId="6FD5A3EE">
            <w:pPr>
              <w:jc w:val="center"/>
            </w:pPr>
            <w:r>
              <w:t>碳排放量(tCO2)</w:t>
            </w:r>
          </w:p>
        </w:tc>
      </w:tr>
      <w:tr w14:paraId="344080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9A091B2">
            <w:r>
              <w:t>建造阶段</w:t>
            </w:r>
          </w:p>
        </w:tc>
        <w:tc>
          <w:tcPr>
            <w:vAlign w:val="center"/>
          </w:tcPr>
          <w:p w14:paraId="1EDE81D9">
            <w:r>
              <w:t>履带式推土机</w:t>
            </w:r>
          </w:p>
        </w:tc>
        <w:tc>
          <w:tcPr>
            <w:vAlign w:val="center"/>
          </w:tcPr>
          <w:p w14:paraId="06139EFD">
            <w:r>
              <w:t>柴油(kg)：56.5</w:t>
            </w:r>
          </w:p>
        </w:tc>
        <w:tc>
          <w:tcPr>
            <w:vAlign w:val="center"/>
          </w:tcPr>
          <w:p w14:paraId="7A11AECC">
            <w:r>
              <w:t>5</w:t>
            </w:r>
          </w:p>
        </w:tc>
        <w:tc>
          <w:tcPr>
            <w:vAlign w:val="center"/>
          </w:tcPr>
          <w:p w14:paraId="02F5E2A8">
            <w:r>
              <w:t>0.876</w:t>
            </w:r>
          </w:p>
        </w:tc>
      </w:tr>
      <w:tr w14:paraId="1357B8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227127C">
            <w:r>
              <w:t>施工临时设施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3CA77202">
            <w:r>
              <w:t>碳排放占施工机械碳排放的比例：0.05</w:t>
            </w:r>
          </w:p>
        </w:tc>
        <w:tc>
          <w:tcPr>
            <w:vAlign w:val="center"/>
          </w:tcPr>
          <w:p w14:paraId="40AE2C08">
            <w:r>
              <w:t>0.044</w:t>
            </w:r>
          </w:p>
        </w:tc>
      </w:tr>
      <w:tr w14:paraId="1462EF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4"/>
            <w:shd w:val="clear" w:color="auto" w:fill="E6E6E6"/>
            <w:vAlign w:val="center"/>
          </w:tcPr>
          <w:p w14:paraId="33326C3A">
            <w:r>
              <w:t>合计</w:t>
            </w:r>
          </w:p>
        </w:tc>
        <w:tc>
          <w:tcPr>
            <w:vAlign w:val="center"/>
          </w:tcPr>
          <w:p w14:paraId="2A06872A">
            <w:r>
              <w:t>0.920</w:t>
            </w:r>
          </w:p>
        </w:tc>
      </w:tr>
    </w:tbl>
    <w:p w14:paraId="3DA08794">
      <w:pPr>
        <w:pStyle w:val="5"/>
      </w:pPr>
      <w:bookmarkStart w:id="92" w:name="_Toc14537"/>
      <w:r>
        <w:t>建筑拆除</w:t>
      </w:r>
      <w:bookmarkEnd w:id="92"/>
    </w:p>
    <w:tbl>
      <w:tblPr>
        <w:tblStyle w:val="18"/>
        <w:tblW w:w="928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3820"/>
        <w:gridCol w:w="2688"/>
        <w:gridCol w:w="1658"/>
      </w:tblGrid>
      <w:tr w14:paraId="765390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B492BC1">
            <w:pPr>
              <w:jc w:val="center"/>
            </w:pPr>
            <w:r>
              <w:t>阶段</w:t>
            </w:r>
          </w:p>
        </w:tc>
        <w:tc>
          <w:tcPr>
            <w:shd w:val="clear" w:color="auto" w:fill="E6E6E6"/>
            <w:vAlign w:val="center"/>
          </w:tcPr>
          <w:p w14:paraId="39B21FCC">
            <w:pPr>
              <w:jc w:val="center"/>
            </w:pPr>
            <w:r>
              <w:t>物化阶段（建材生产运输、建筑建造）</w:t>
            </w:r>
          </w:p>
        </w:tc>
        <w:tc>
          <w:tcPr>
            <w:shd w:val="clear" w:color="auto" w:fill="E6E6E6"/>
            <w:vAlign w:val="center"/>
          </w:tcPr>
          <w:p w14:paraId="0CD2627D">
            <w:pPr>
              <w:jc w:val="center"/>
            </w:pPr>
            <w:r>
              <w:t>拆除排放占物化阶段比例</w:t>
            </w:r>
          </w:p>
        </w:tc>
        <w:tc>
          <w:tcPr>
            <w:shd w:val="clear" w:color="auto" w:fill="E6E6E6"/>
            <w:vAlign w:val="center"/>
          </w:tcPr>
          <w:p w14:paraId="33FC54D6">
            <w:pPr>
              <w:jc w:val="center"/>
            </w:pPr>
            <w:r>
              <w:t>碳排放量(tCO2)</w:t>
            </w:r>
          </w:p>
        </w:tc>
      </w:tr>
      <w:tr w14:paraId="29A5C1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EBE5F6A">
            <w:r>
              <w:t>拆除阶段</w:t>
            </w:r>
          </w:p>
        </w:tc>
        <w:tc>
          <w:tcPr>
            <w:vAlign w:val="center"/>
          </w:tcPr>
          <w:p w14:paraId="0DE9223B">
            <w:r>
              <w:t>146.718</w:t>
            </w:r>
          </w:p>
        </w:tc>
        <w:tc>
          <w:tcPr>
            <w:vAlign w:val="center"/>
          </w:tcPr>
          <w:p w14:paraId="55BA987F">
            <w:r>
              <w:t>0.1</w:t>
            </w:r>
          </w:p>
        </w:tc>
        <w:tc>
          <w:tcPr>
            <w:vAlign w:val="center"/>
          </w:tcPr>
          <w:p w14:paraId="3C07F030">
            <w:r>
              <w:t>14.672</w:t>
            </w:r>
          </w:p>
        </w:tc>
      </w:tr>
    </w:tbl>
    <w:p w14:paraId="2B51FBD5">
      <w:pPr>
        <w:pStyle w:val="4"/>
        <w:widowControl w:val="0"/>
        <w:jc w:val="both"/>
        <w:rPr>
          <w:color w:val="000000"/>
        </w:rPr>
      </w:pPr>
      <w:bookmarkStart w:id="93" w:name="_Toc25097"/>
      <w:r>
        <w:rPr>
          <w:color w:val="000000"/>
        </w:rPr>
        <w:t>碳汇</w:t>
      </w:r>
      <w:bookmarkEnd w:id="93"/>
    </w:p>
    <w:tbl>
      <w:tblPr>
        <w:tblStyle w:val="18"/>
        <w:tblW w:w="927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03"/>
        <w:gridCol w:w="1131"/>
        <w:gridCol w:w="1556"/>
        <w:gridCol w:w="707"/>
        <w:gridCol w:w="707"/>
        <w:gridCol w:w="1364"/>
      </w:tblGrid>
      <w:tr w14:paraId="507002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1EA8336">
            <w:pPr>
              <w:jc w:val="center"/>
            </w:pPr>
            <w:r>
              <w:t>绿植</w:t>
            </w:r>
          </w:p>
        </w:tc>
        <w:tc>
          <w:tcPr>
            <w:shd w:val="clear" w:color="auto" w:fill="E6E6E6"/>
            <w:vAlign w:val="center"/>
          </w:tcPr>
          <w:p w14:paraId="1AF5022C">
            <w:pPr>
              <w:jc w:val="center"/>
            </w:pPr>
            <w:r>
              <w:t>生长期</w:t>
            </w:r>
            <w:r>
              <w:br w:type="textWrapping"/>
            </w:r>
            <w:r>
              <w:t>修正因子</w:t>
            </w:r>
          </w:p>
        </w:tc>
        <w:tc>
          <w:tcPr>
            <w:shd w:val="clear" w:color="auto" w:fill="E6E6E6"/>
            <w:vAlign w:val="center"/>
          </w:tcPr>
          <w:p w14:paraId="7F5DAA12">
            <w:pPr>
              <w:jc w:val="center"/>
            </w:pPr>
            <w:r>
              <w:t>CO2固定量</w:t>
            </w:r>
            <w:r>
              <w:br w:type="textWrapping"/>
            </w:r>
            <w:r>
              <w:t>(kg/㎡·a)</w:t>
            </w:r>
          </w:p>
        </w:tc>
        <w:tc>
          <w:tcPr>
            <w:shd w:val="clear" w:color="auto" w:fill="E6E6E6"/>
            <w:vAlign w:val="center"/>
          </w:tcPr>
          <w:p w14:paraId="55C126C7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C809CD9">
            <w:pPr>
              <w:jc w:val="center"/>
            </w:pPr>
            <w:r>
              <w:t>年数</w:t>
            </w:r>
          </w:p>
        </w:tc>
        <w:tc>
          <w:tcPr>
            <w:shd w:val="clear" w:color="auto" w:fill="E6E6E6"/>
            <w:vAlign w:val="center"/>
          </w:tcPr>
          <w:p w14:paraId="06632A49">
            <w:pPr>
              <w:jc w:val="center"/>
            </w:pPr>
            <w:r>
              <w:t>碳固定量</w:t>
            </w:r>
            <w:r>
              <w:br w:type="textWrapping"/>
            </w:r>
            <w:r>
              <w:t>(tCO2)</w:t>
            </w:r>
          </w:p>
        </w:tc>
      </w:tr>
      <w:tr w14:paraId="56B21E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30387D6">
            <w:r>
              <w:t>大小乔木、灌木、花草密植混种区（乔木平均种植间距&lt;3.0m，土壤深度&gt;1.0m）</w:t>
            </w:r>
          </w:p>
        </w:tc>
        <w:tc>
          <w:tcPr>
            <w:vAlign w:val="center"/>
          </w:tcPr>
          <w:p w14:paraId="1964B68C">
            <w:r>
              <w:t>1</w:t>
            </w:r>
          </w:p>
        </w:tc>
        <w:tc>
          <w:tcPr>
            <w:vAlign w:val="center"/>
          </w:tcPr>
          <w:p w14:paraId="6C099F8D">
            <w:r>
              <w:t>27.5</w:t>
            </w:r>
          </w:p>
        </w:tc>
        <w:tc>
          <w:tcPr>
            <w:vAlign w:val="center"/>
          </w:tcPr>
          <w:p w14:paraId="361832BE">
            <w:r>
              <w:t>200</w:t>
            </w:r>
          </w:p>
        </w:tc>
        <w:tc>
          <w:tcPr>
            <w:vMerge w:val="restart"/>
            <w:vAlign w:val="center"/>
          </w:tcPr>
          <w:p w14:paraId="7387DC1B">
            <w:r>
              <w:t>50</w:t>
            </w:r>
          </w:p>
        </w:tc>
        <w:tc>
          <w:tcPr>
            <w:vAlign w:val="center"/>
          </w:tcPr>
          <w:p w14:paraId="15C6CF13">
            <w:r>
              <w:t>275.000</w:t>
            </w:r>
          </w:p>
        </w:tc>
      </w:tr>
      <w:tr w14:paraId="0F185E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C2C3CCB">
            <w:r>
              <w:t>阔叶大乔木</w:t>
            </w:r>
          </w:p>
        </w:tc>
        <w:tc>
          <w:tcPr>
            <w:vAlign w:val="center"/>
          </w:tcPr>
          <w:p w14:paraId="77FE6C19">
            <w:r>
              <w:t>1</w:t>
            </w:r>
          </w:p>
        </w:tc>
        <w:tc>
          <w:tcPr>
            <w:vAlign w:val="center"/>
          </w:tcPr>
          <w:p w14:paraId="5EE6188B">
            <w:r>
              <w:t>22.5</w:t>
            </w:r>
          </w:p>
        </w:tc>
        <w:tc>
          <w:tcPr>
            <w:vAlign w:val="center"/>
          </w:tcPr>
          <w:p w14:paraId="0E5F9CDC">
            <w:r>
              <w:t>100</w:t>
            </w:r>
          </w:p>
        </w:tc>
        <w:tc>
          <w:tcPr>
            <w:vMerge w:val="continue"/>
            <w:vAlign w:val="center"/>
          </w:tcPr>
          <w:p w14:paraId="6F6B4027"/>
        </w:tc>
        <w:tc>
          <w:tcPr>
            <w:vAlign w:val="center"/>
          </w:tcPr>
          <w:p w14:paraId="5E046397">
            <w:r>
              <w:t>112.500</w:t>
            </w:r>
          </w:p>
        </w:tc>
      </w:tr>
      <w:tr w14:paraId="301B9D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7AEB18B">
            <w:r>
              <w:t>阔叶小乔木、针叶乔木、疏叶乔木</w:t>
            </w:r>
          </w:p>
        </w:tc>
        <w:tc>
          <w:tcPr>
            <w:vAlign w:val="center"/>
          </w:tcPr>
          <w:p w14:paraId="7F727815">
            <w:r>
              <w:t>1</w:t>
            </w:r>
          </w:p>
        </w:tc>
        <w:tc>
          <w:tcPr>
            <w:vAlign w:val="center"/>
          </w:tcPr>
          <w:p w14:paraId="4535BECA">
            <w:r>
              <w:t>15</w:t>
            </w:r>
          </w:p>
        </w:tc>
        <w:tc>
          <w:tcPr>
            <w:vAlign w:val="center"/>
          </w:tcPr>
          <w:p w14:paraId="22084052">
            <w:r>
              <w:t>100</w:t>
            </w:r>
          </w:p>
        </w:tc>
        <w:tc>
          <w:tcPr>
            <w:vMerge w:val="continue"/>
            <w:vAlign w:val="center"/>
          </w:tcPr>
          <w:p w14:paraId="150AE6DE"/>
        </w:tc>
        <w:tc>
          <w:tcPr>
            <w:vAlign w:val="center"/>
          </w:tcPr>
          <w:p w14:paraId="03F2780A">
            <w:r>
              <w:t>75.000</w:t>
            </w:r>
          </w:p>
        </w:tc>
      </w:tr>
      <w:tr w14:paraId="742BB3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24CDC06">
            <w:r>
              <w:t>密植灌木丛（高约1.3m，土壤深度&gt;0.5m）</w:t>
            </w:r>
          </w:p>
        </w:tc>
        <w:tc>
          <w:tcPr>
            <w:vAlign w:val="center"/>
          </w:tcPr>
          <w:p w14:paraId="3E8E3E77">
            <w:r>
              <w:t>1</w:t>
            </w:r>
          </w:p>
        </w:tc>
        <w:tc>
          <w:tcPr>
            <w:vAlign w:val="center"/>
          </w:tcPr>
          <w:p w14:paraId="783A1255">
            <w:r>
              <w:t>10.95</w:t>
            </w:r>
          </w:p>
        </w:tc>
        <w:tc>
          <w:tcPr>
            <w:vAlign w:val="center"/>
          </w:tcPr>
          <w:p w14:paraId="6D6D6DE5">
            <w:r>
              <w:t>200</w:t>
            </w:r>
          </w:p>
        </w:tc>
        <w:tc>
          <w:tcPr>
            <w:vMerge w:val="continue"/>
            <w:vAlign w:val="center"/>
          </w:tcPr>
          <w:p w14:paraId="58A8E605"/>
        </w:tc>
        <w:tc>
          <w:tcPr>
            <w:vAlign w:val="center"/>
          </w:tcPr>
          <w:p w14:paraId="2BD570FE">
            <w:r>
              <w:t>109.500</w:t>
            </w:r>
          </w:p>
        </w:tc>
      </w:tr>
      <w:tr w14:paraId="50FE8A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F1B1D3D">
            <w:r>
              <w:t>草花花圃、自然野草、草坪、水生植物</w:t>
            </w:r>
          </w:p>
        </w:tc>
        <w:tc>
          <w:tcPr>
            <w:vAlign w:val="center"/>
          </w:tcPr>
          <w:p w14:paraId="42141094">
            <w:r>
              <w:t>1</w:t>
            </w:r>
          </w:p>
        </w:tc>
        <w:tc>
          <w:tcPr>
            <w:vAlign w:val="center"/>
          </w:tcPr>
          <w:p w14:paraId="57D85ADE">
            <w:r>
              <w:t>0.5</w:t>
            </w:r>
          </w:p>
        </w:tc>
        <w:tc>
          <w:tcPr>
            <w:vAlign w:val="center"/>
          </w:tcPr>
          <w:p w14:paraId="76ADA49E">
            <w:r>
              <w:t>400</w:t>
            </w:r>
          </w:p>
        </w:tc>
        <w:tc>
          <w:tcPr>
            <w:vMerge w:val="continue"/>
            <w:vAlign w:val="center"/>
          </w:tcPr>
          <w:p w14:paraId="6920549E"/>
        </w:tc>
        <w:tc>
          <w:tcPr>
            <w:vAlign w:val="center"/>
          </w:tcPr>
          <w:p w14:paraId="70ADE814">
            <w:r>
              <w:t>10.000</w:t>
            </w:r>
          </w:p>
        </w:tc>
      </w:tr>
      <w:tr w14:paraId="38FF67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0382927A">
            <w:r>
              <w:t>合计</w:t>
            </w:r>
          </w:p>
        </w:tc>
        <w:tc>
          <w:tcPr>
            <w:vAlign w:val="center"/>
          </w:tcPr>
          <w:p w14:paraId="1825007A">
            <w:r>
              <w:t>582.000</w:t>
            </w:r>
          </w:p>
        </w:tc>
      </w:tr>
    </w:tbl>
    <w:p w14:paraId="4ADC0111">
      <w:pPr>
        <w:pStyle w:val="4"/>
        <w:widowControl w:val="0"/>
        <w:jc w:val="both"/>
        <w:rPr>
          <w:color w:val="000000"/>
        </w:rPr>
      </w:pPr>
      <w:bookmarkStart w:id="94" w:name="_Toc32129"/>
      <w:r>
        <w:rPr>
          <w:color w:val="000000"/>
        </w:rPr>
        <w:t>建筑运行碳排放</w:t>
      </w:r>
      <w:bookmarkEnd w:id="94"/>
    </w:p>
    <w:tbl>
      <w:tblPr>
        <w:tblStyle w:val="18"/>
        <w:tblW w:w="933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3166"/>
        <w:gridCol w:w="2137"/>
        <w:gridCol w:w="2137"/>
      </w:tblGrid>
      <w:tr w14:paraId="40472E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893" w:type="dxa"/>
            <w:shd w:val="clear" w:color="auto" w:fill="D0CECE"/>
            <w:vAlign w:val="center"/>
          </w:tcPr>
          <w:p w14:paraId="43DD64C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电力</w:t>
            </w:r>
          </w:p>
        </w:tc>
        <w:tc>
          <w:tcPr>
            <w:tcW w:w="3166" w:type="dxa"/>
            <w:tcBorders>
              <w:bottom w:val="single" w:color="auto" w:sz="4" w:space="0"/>
            </w:tcBorders>
            <w:shd w:val="clear" w:color="auto" w:fill="D0CECE"/>
            <w:vAlign w:val="center"/>
          </w:tcPr>
          <w:p w14:paraId="4083892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类别</w:t>
            </w:r>
          </w:p>
        </w:tc>
        <w:tc>
          <w:tcPr>
            <w:tcW w:w="2137" w:type="dxa"/>
            <w:shd w:val="clear" w:color="auto" w:fill="D0CECE"/>
          </w:tcPr>
          <w:p w14:paraId="158508A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设计建筑碳排放量(kgCO2/㎡·a)</w:t>
            </w:r>
          </w:p>
        </w:tc>
        <w:tc>
          <w:tcPr>
            <w:tcW w:w="2137" w:type="dxa"/>
            <w:shd w:val="clear" w:color="auto" w:fill="D0CECE"/>
          </w:tcPr>
          <w:p w14:paraId="1683A80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参照</w:t>
            </w:r>
            <w:r>
              <w:rPr>
                <w:lang w:val="en-US"/>
              </w:rPr>
              <w:t>建筑</w:t>
            </w:r>
            <w:r>
              <w:rPr>
                <w:rFonts w:hint="eastAsia"/>
                <w:lang w:val="en-US"/>
              </w:rPr>
              <w:t>碳排放量(kgCO2/㎡·a)</w:t>
            </w:r>
          </w:p>
        </w:tc>
      </w:tr>
      <w:tr w14:paraId="730005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9" w:type="dxa"/>
            <w:gridSpan w:val="2"/>
            <w:shd w:val="clear" w:color="auto" w:fill="FFFFFF"/>
            <w:vAlign w:val="center"/>
          </w:tcPr>
          <w:p w14:paraId="31E4FFC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供冷(</w:t>
            </w:r>
            <w:r>
              <w:rPr>
                <w:lang w:val="en-US"/>
              </w:rPr>
              <w:t>Ec)</w:t>
            </w:r>
          </w:p>
        </w:tc>
        <w:tc>
          <w:tcPr>
            <w:tcW w:w="2137" w:type="dxa"/>
          </w:tcPr>
          <w:p w14:paraId="17E34D1E">
            <w:pPr>
              <w:ind w:firstLine="0" w:firstLineChars="0"/>
              <w:jc w:val="center"/>
              <w:rPr>
                <w:lang w:val="en-US"/>
              </w:rPr>
            </w:pPr>
            <w:bookmarkStart w:id="95" w:name="空调能耗_电耗CO2排放kgCO2_m2_a"/>
            <w:r>
              <w:t>14.74</w:t>
            </w:r>
            <w:bookmarkEnd w:id="95"/>
          </w:p>
        </w:tc>
        <w:tc>
          <w:tcPr>
            <w:tcW w:w="2137" w:type="dxa"/>
          </w:tcPr>
          <w:p w14:paraId="2CA60076">
            <w:pPr>
              <w:ind w:firstLine="0" w:firstLineChars="0"/>
              <w:jc w:val="center"/>
              <w:rPr>
                <w:lang w:val="en-US"/>
              </w:rPr>
            </w:pPr>
            <w:bookmarkStart w:id="96" w:name="参照建筑空调能耗_电耗CO2排放kgCO2_m2_a"/>
            <w:r>
              <w:t>15.21</w:t>
            </w:r>
            <w:bookmarkEnd w:id="96"/>
          </w:p>
        </w:tc>
      </w:tr>
      <w:tr w14:paraId="111139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9" w:type="dxa"/>
            <w:gridSpan w:val="2"/>
            <w:shd w:val="clear" w:color="auto" w:fill="FFFFFF"/>
            <w:vAlign w:val="center"/>
          </w:tcPr>
          <w:p w14:paraId="745B03E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供暖(</w:t>
            </w:r>
            <w:r>
              <w:rPr>
                <w:lang w:val="en-US"/>
              </w:rPr>
              <w:t>Eh)</w:t>
            </w:r>
          </w:p>
        </w:tc>
        <w:tc>
          <w:tcPr>
            <w:tcW w:w="2137" w:type="dxa"/>
          </w:tcPr>
          <w:p w14:paraId="2F151009">
            <w:pPr>
              <w:ind w:firstLine="0" w:firstLineChars="0"/>
              <w:jc w:val="center"/>
              <w:rPr>
                <w:lang w:val="en-US"/>
              </w:rPr>
            </w:pPr>
            <w:bookmarkStart w:id="97" w:name="供暖能耗_电耗CO2排放kgCO2_m2_a"/>
            <w:r>
              <w:t>6.59</w:t>
            </w:r>
            <w:bookmarkEnd w:id="97"/>
          </w:p>
        </w:tc>
        <w:tc>
          <w:tcPr>
            <w:tcW w:w="2137" w:type="dxa"/>
          </w:tcPr>
          <w:p w14:paraId="7CC9A607">
            <w:pPr>
              <w:ind w:firstLine="0" w:firstLineChars="0"/>
              <w:jc w:val="center"/>
              <w:rPr>
                <w:lang w:val="en-US"/>
              </w:rPr>
            </w:pPr>
            <w:bookmarkStart w:id="98" w:name="参照建筑供暖能耗_电耗CO2排放kgCO2_m2_a"/>
            <w:r>
              <w:t>5.62</w:t>
            </w:r>
            <w:bookmarkEnd w:id="98"/>
          </w:p>
        </w:tc>
      </w:tr>
      <w:tr w14:paraId="4034B2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9" w:type="dxa"/>
            <w:gridSpan w:val="2"/>
            <w:shd w:val="clear" w:color="auto" w:fill="FFFFFF"/>
            <w:vAlign w:val="center"/>
          </w:tcPr>
          <w:p w14:paraId="509D915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</w:t>
            </w:r>
            <w:r>
              <w:rPr>
                <w:lang w:val="en-US"/>
              </w:rPr>
              <w:t>风机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(Ef)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2137" w:type="dxa"/>
          </w:tcPr>
          <w:p w14:paraId="03CC174E">
            <w:pPr>
              <w:ind w:firstLine="0" w:firstLineChars="0"/>
              <w:jc w:val="center"/>
              <w:rPr>
                <w:lang w:val="en-US"/>
              </w:rPr>
            </w:pPr>
            <w:bookmarkStart w:id="99" w:name="空调动力能耗_电耗CO2排放kgCO2_m2_a"/>
            <w:r>
              <w:t>6.15</w:t>
            </w:r>
            <w:bookmarkEnd w:id="99"/>
          </w:p>
        </w:tc>
        <w:tc>
          <w:tcPr>
            <w:tcW w:w="2137" w:type="dxa"/>
          </w:tcPr>
          <w:p w14:paraId="60287158">
            <w:pPr>
              <w:ind w:firstLine="0" w:firstLineChars="0"/>
              <w:jc w:val="center"/>
              <w:rPr>
                <w:lang w:val="en-US"/>
              </w:rPr>
            </w:pPr>
            <w:bookmarkStart w:id="100" w:name="参照建筑空调动力能耗_电耗CO2排放kgCO2_m2_a"/>
            <w:r>
              <w:t>6.17</w:t>
            </w:r>
            <w:bookmarkEnd w:id="100"/>
          </w:p>
        </w:tc>
      </w:tr>
      <w:tr w14:paraId="122B85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9" w:type="dxa"/>
            <w:gridSpan w:val="2"/>
            <w:shd w:val="clear" w:color="auto" w:fill="FFFFFF"/>
            <w:vAlign w:val="center"/>
          </w:tcPr>
          <w:p w14:paraId="3FF2614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</w:p>
        </w:tc>
        <w:tc>
          <w:tcPr>
            <w:tcW w:w="2137" w:type="dxa"/>
          </w:tcPr>
          <w:p w14:paraId="736C9036">
            <w:pPr>
              <w:ind w:firstLine="0" w:firstLineChars="0"/>
              <w:jc w:val="center"/>
              <w:rPr>
                <w:lang w:val="en-US"/>
              </w:rPr>
            </w:pPr>
            <w:bookmarkStart w:id="101" w:name="照明能耗_电耗CO2排放kgCO2_m2_a"/>
            <w:r>
              <w:t>8.33</w:t>
            </w:r>
            <w:bookmarkEnd w:id="101"/>
          </w:p>
        </w:tc>
        <w:tc>
          <w:tcPr>
            <w:tcW w:w="2137" w:type="dxa"/>
          </w:tcPr>
          <w:p w14:paraId="40B48094">
            <w:pPr>
              <w:ind w:firstLine="0" w:firstLineChars="0"/>
              <w:jc w:val="center"/>
              <w:rPr>
                <w:lang w:val="en-US"/>
              </w:rPr>
            </w:pPr>
            <w:bookmarkStart w:id="102" w:name="参照建筑照明能耗_电耗CO2排放kgCO2_m2_a"/>
            <w:r>
              <w:t>8.33</w:t>
            </w:r>
            <w:bookmarkEnd w:id="102"/>
          </w:p>
        </w:tc>
      </w:tr>
      <w:tr w14:paraId="39EF72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vMerge w:val="restart"/>
            <w:shd w:val="clear" w:color="auto" w:fill="FFFFFF"/>
            <w:vAlign w:val="center"/>
          </w:tcPr>
          <w:p w14:paraId="765BCF3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</w:t>
            </w:r>
            <w:r>
              <w:rPr>
                <w:lang w:val="en-US"/>
              </w:rPr>
              <w:t>(Eo)</w:t>
            </w:r>
          </w:p>
        </w:tc>
        <w:tc>
          <w:tcPr>
            <w:tcW w:w="3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4A3D999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2137" w:type="dxa"/>
          </w:tcPr>
          <w:p w14:paraId="5748D4A0">
            <w:pPr>
              <w:ind w:firstLine="0" w:firstLineChars="0"/>
              <w:jc w:val="center"/>
              <w:rPr>
                <w:lang w:val="en-US"/>
              </w:rPr>
            </w:pPr>
            <w:bookmarkStart w:id="103" w:name="动力系统能耗_电耗CO2排放kgCO2_m2_a"/>
            <w:r>
              <w:t>0.00</w:t>
            </w:r>
            <w:bookmarkEnd w:id="103"/>
          </w:p>
        </w:tc>
        <w:tc>
          <w:tcPr>
            <w:tcW w:w="2137" w:type="dxa"/>
          </w:tcPr>
          <w:p w14:paraId="209A712E">
            <w:pPr>
              <w:ind w:firstLine="0" w:firstLineChars="0"/>
              <w:jc w:val="center"/>
              <w:rPr>
                <w:lang w:val="en-US"/>
              </w:rPr>
            </w:pPr>
            <w:bookmarkStart w:id="104" w:name="参照建筑动力系统能耗_电耗CO2排放kgCO2_m2_a"/>
            <w:r>
              <w:t>0.00</w:t>
            </w:r>
            <w:bookmarkEnd w:id="104"/>
          </w:p>
        </w:tc>
      </w:tr>
      <w:tr w14:paraId="4E8987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vMerge w:val="continue"/>
            <w:shd w:val="clear" w:color="auto" w:fill="FFFFFF"/>
            <w:vAlign w:val="center"/>
          </w:tcPr>
          <w:p w14:paraId="5CD0259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3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2688823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2137" w:type="dxa"/>
          </w:tcPr>
          <w:p w14:paraId="7A80C8C3">
            <w:pPr>
              <w:ind w:firstLine="0" w:firstLineChars="0"/>
              <w:jc w:val="center"/>
              <w:rPr>
                <w:lang w:val="en-US"/>
              </w:rPr>
            </w:pPr>
            <w:bookmarkStart w:id="105" w:name="热水系统能耗_电耗CO2排放kgCO2_m2_a"/>
            <w:r>
              <w:t>16.83</w:t>
            </w:r>
            <w:bookmarkEnd w:id="105"/>
            <w:r>
              <w:rPr>
                <w:rFonts w:hint="eastAsia"/>
                <w:lang w:val="en-US"/>
              </w:rPr>
              <w:t>(扣减</w:t>
            </w:r>
            <w:r>
              <w:rPr>
                <w:lang w:val="en-US"/>
              </w:rPr>
              <w:t>了太阳能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2137" w:type="dxa"/>
          </w:tcPr>
          <w:p w14:paraId="26DD21B3">
            <w:pPr>
              <w:ind w:firstLine="0" w:firstLineChars="0"/>
              <w:jc w:val="center"/>
              <w:rPr>
                <w:lang w:val="en-US"/>
              </w:rPr>
            </w:pPr>
            <w:bookmarkStart w:id="106" w:name="参照建筑热水系统能耗_电耗CO2排放kgCO2_m2_a"/>
            <w:r>
              <w:t>0.00</w:t>
            </w:r>
            <w:bookmarkEnd w:id="106"/>
          </w:p>
        </w:tc>
      </w:tr>
      <w:tr w14:paraId="379575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vMerge w:val="continue"/>
            <w:shd w:val="clear" w:color="auto" w:fill="FFFFFF"/>
            <w:vAlign w:val="center"/>
          </w:tcPr>
          <w:p w14:paraId="6B72B8E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3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28A2558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2137" w:type="dxa"/>
          </w:tcPr>
          <w:p w14:paraId="153D47D2">
            <w:pPr>
              <w:ind w:firstLine="0" w:firstLineChars="0"/>
              <w:jc w:val="center"/>
              <w:rPr>
                <w:lang w:val="en-US"/>
              </w:rPr>
            </w:pPr>
            <w:bookmarkStart w:id="107" w:name="其他能耗_电耗CO2排放kgCO2_m2_a"/>
            <w:r>
              <w:t>16.83</w:t>
            </w:r>
            <w:bookmarkEnd w:id="107"/>
          </w:p>
        </w:tc>
        <w:tc>
          <w:tcPr>
            <w:tcW w:w="2137" w:type="dxa"/>
          </w:tcPr>
          <w:p w14:paraId="2183C814">
            <w:pPr>
              <w:ind w:firstLine="0" w:firstLineChars="0"/>
              <w:jc w:val="center"/>
              <w:rPr>
                <w:lang w:val="en-US"/>
              </w:rPr>
            </w:pPr>
            <w:bookmarkStart w:id="108" w:name="参照建筑其他能耗_电耗CO2排放kgCO2_m2_a"/>
            <w:r>
              <w:t>0.00</w:t>
            </w:r>
            <w:bookmarkEnd w:id="108"/>
          </w:p>
        </w:tc>
      </w:tr>
      <w:tr w14:paraId="77610D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shd w:val="clear" w:color="auto" w:fill="D0CECE"/>
            <w:vAlign w:val="center"/>
          </w:tcPr>
          <w:p w14:paraId="42F82C8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化石</w:t>
            </w:r>
            <w:r>
              <w:rPr>
                <w:lang w:val="en-US"/>
              </w:rPr>
              <w:t>燃料</w:t>
            </w:r>
          </w:p>
        </w:tc>
        <w:tc>
          <w:tcPr>
            <w:tcW w:w="3166" w:type="dxa"/>
            <w:shd w:val="clear" w:color="auto" w:fill="D0CECE"/>
            <w:vAlign w:val="center"/>
          </w:tcPr>
          <w:p w14:paraId="081DB50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所属类别</w:t>
            </w:r>
          </w:p>
        </w:tc>
        <w:tc>
          <w:tcPr>
            <w:tcW w:w="2137" w:type="dxa"/>
            <w:shd w:val="clear" w:color="auto" w:fill="D0CECE"/>
          </w:tcPr>
          <w:p w14:paraId="5094A7E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设计建筑碳排放量(kgCO2/㎡·a)</w:t>
            </w:r>
          </w:p>
        </w:tc>
        <w:tc>
          <w:tcPr>
            <w:tcW w:w="2137" w:type="dxa"/>
            <w:shd w:val="clear" w:color="auto" w:fill="D0CECE"/>
          </w:tcPr>
          <w:p w14:paraId="6335679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参照</w:t>
            </w:r>
            <w:r>
              <w:rPr>
                <w:lang w:val="en-US"/>
              </w:rPr>
              <w:t>建筑</w:t>
            </w:r>
            <w:r>
              <w:rPr>
                <w:rFonts w:hint="eastAsia"/>
                <w:lang w:val="en-US"/>
              </w:rPr>
              <w:t>碳排放量(kgCO2/㎡·a)</w:t>
            </w:r>
          </w:p>
        </w:tc>
      </w:tr>
      <w:tr w14:paraId="18F806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shd w:val="clear" w:color="auto" w:fill="FFFFFF"/>
            <w:vAlign w:val="center"/>
          </w:tcPr>
          <w:p w14:paraId="2F23294D">
            <w:pPr>
              <w:ind w:firstLine="0" w:firstLineChars="0"/>
              <w:jc w:val="center"/>
              <w:rPr>
                <w:lang w:val="en-US"/>
              </w:rPr>
            </w:pPr>
            <w:bookmarkStart w:id="109" w:name="热源能耗_燃料类型"/>
            <w:r>
              <w:t>无</w:t>
            </w:r>
            <w:bookmarkEnd w:id="109"/>
          </w:p>
        </w:tc>
        <w:tc>
          <w:tcPr>
            <w:tcW w:w="3166" w:type="dxa"/>
            <w:shd w:val="clear" w:color="auto" w:fill="FFFFFF"/>
            <w:vAlign w:val="center"/>
          </w:tcPr>
          <w:p w14:paraId="693DB6E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供暖：热源锅炉</w:t>
            </w:r>
          </w:p>
        </w:tc>
        <w:tc>
          <w:tcPr>
            <w:tcW w:w="2137" w:type="dxa"/>
            <w:shd w:val="clear" w:color="auto" w:fill="FFFFFF"/>
          </w:tcPr>
          <w:p w14:paraId="21BE7161">
            <w:pPr>
              <w:ind w:firstLine="0" w:firstLineChars="0"/>
              <w:jc w:val="center"/>
              <w:rPr>
                <w:lang w:val="en-US"/>
              </w:rPr>
            </w:pPr>
            <w:bookmarkStart w:id="110" w:name="热源能耗锅炉碳排放kgCO2_m2_a"/>
            <w:r>
              <w:t>0.00</w:t>
            </w:r>
            <w:bookmarkEnd w:id="110"/>
          </w:p>
        </w:tc>
        <w:tc>
          <w:tcPr>
            <w:tcW w:w="2137" w:type="dxa"/>
            <w:shd w:val="clear" w:color="auto" w:fill="FFFFFF"/>
          </w:tcPr>
          <w:p w14:paraId="3BCE3352">
            <w:pPr>
              <w:ind w:firstLine="0" w:firstLineChars="0"/>
              <w:jc w:val="center"/>
              <w:rPr>
                <w:lang w:val="en-US"/>
              </w:rPr>
            </w:pPr>
            <w:bookmarkStart w:id="111" w:name="参照建筑热源能耗锅炉碳排放kgCO2_m2_a"/>
            <w:r>
              <w:t>0.00</w:t>
            </w:r>
            <w:bookmarkEnd w:id="111"/>
          </w:p>
        </w:tc>
      </w:tr>
      <w:tr w14:paraId="6C8B71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shd w:val="clear" w:color="auto" w:fill="FFFFFF"/>
            <w:vAlign w:val="center"/>
          </w:tcPr>
          <w:p w14:paraId="7B82EB3A">
            <w:pPr>
              <w:ind w:firstLine="0" w:firstLineChars="0"/>
              <w:jc w:val="center"/>
              <w:rPr>
                <w:lang w:val="en-US"/>
              </w:rPr>
            </w:pPr>
            <w:bookmarkStart w:id="112" w:name="热源能耗市政_燃料类型"/>
            <w:r>
              <w:t>无</w:t>
            </w:r>
            <w:bookmarkEnd w:id="112"/>
          </w:p>
        </w:tc>
        <w:tc>
          <w:tcPr>
            <w:tcW w:w="3166" w:type="dxa"/>
            <w:shd w:val="clear" w:color="auto" w:fill="FFFFFF"/>
            <w:vAlign w:val="center"/>
          </w:tcPr>
          <w:p w14:paraId="64C13F7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供暖：市政</w:t>
            </w:r>
            <w:r>
              <w:rPr>
                <w:lang w:val="en-US"/>
              </w:rPr>
              <w:t>热力</w:t>
            </w:r>
          </w:p>
        </w:tc>
        <w:tc>
          <w:tcPr>
            <w:tcW w:w="2137" w:type="dxa"/>
            <w:shd w:val="clear" w:color="auto" w:fill="FFFFFF"/>
          </w:tcPr>
          <w:p w14:paraId="5034E4B6">
            <w:pPr>
              <w:ind w:firstLine="0" w:firstLineChars="0"/>
              <w:jc w:val="center"/>
              <w:rPr>
                <w:lang w:val="en-US"/>
              </w:rPr>
            </w:pPr>
            <w:bookmarkStart w:id="113" w:name="热源能耗市政碳排放kgCO2_m2_a"/>
            <w:r>
              <w:t>0.00</w:t>
            </w:r>
            <w:bookmarkEnd w:id="113"/>
          </w:p>
        </w:tc>
        <w:tc>
          <w:tcPr>
            <w:tcW w:w="2137" w:type="dxa"/>
            <w:shd w:val="clear" w:color="auto" w:fill="FFFFFF"/>
          </w:tcPr>
          <w:p w14:paraId="59B273B3">
            <w:pPr>
              <w:ind w:firstLine="0" w:firstLineChars="0"/>
              <w:jc w:val="center"/>
              <w:rPr>
                <w:lang w:val="en-US"/>
              </w:rPr>
            </w:pPr>
            <w:bookmarkStart w:id="114" w:name="参照建筑热源能耗市政碳排放kgCO2_m2_a"/>
            <w:r>
              <w:t>0.00</w:t>
            </w:r>
            <w:bookmarkEnd w:id="114"/>
          </w:p>
        </w:tc>
      </w:tr>
      <w:tr w14:paraId="1C7CE2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shd w:val="clear" w:color="auto" w:fill="FFFFFF"/>
            <w:vAlign w:val="center"/>
          </w:tcPr>
          <w:p w14:paraId="574CABC5">
            <w:pPr>
              <w:ind w:firstLine="0" w:firstLineChars="0"/>
              <w:jc w:val="center"/>
              <w:rPr>
                <w:lang w:val="en-US"/>
              </w:rPr>
            </w:pPr>
            <w:bookmarkStart w:id="115" w:name="生活热水热源能耗_燃料类型"/>
            <w:r>
              <w:t>无</w:t>
            </w:r>
            <w:bookmarkEnd w:id="115"/>
          </w:p>
        </w:tc>
        <w:tc>
          <w:tcPr>
            <w:tcW w:w="3166" w:type="dxa"/>
            <w:shd w:val="clear" w:color="auto" w:fill="FFFFFF"/>
            <w:vAlign w:val="center"/>
          </w:tcPr>
          <w:p w14:paraId="326B64B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</w:t>
            </w:r>
            <w:r>
              <w:rPr>
                <w:lang w:val="en-US"/>
              </w:rPr>
              <w:t>热水</w:t>
            </w:r>
            <w:r>
              <w:rPr>
                <w:rFonts w:hint="eastAsia"/>
                <w:lang w:val="en-US"/>
              </w:rPr>
              <w:t>(扣减了</w:t>
            </w:r>
            <w:r>
              <w:rPr>
                <w:lang w:val="en-US"/>
              </w:rPr>
              <w:t>太阳能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2137" w:type="dxa"/>
            <w:shd w:val="clear" w:color="auto" w:fill="FFFFFF"/>
          </w:tcPr>
          <w:p w14:paraId="266E31BF">
            <w:pPr>
              <w:ind w:firstLine="0" w:firstLineChars="0"/>
              <w:jc w:val="center"/>
              <w:rPr>
                <w:lang w:val="en-US"/>
              </w:rPr>
            </w:pPr>
            <w:bookmarkStart w:id="116" w:name="设计建筑生活热水锅炉碳排放kgCO2_m2_a"/>
            <w:r>
              <w:t>0.00</w:t>
            </w:r>
            <w:bookmarkEnd w:id="116"/>
          </w:p>
        </w:tc>
        <w:tc>
          <w:tcPr>
            <w:tcW w:w="2137" w:type="dxa"/>
            <w:shd w:val="clear" w:color="auto" w:fill="FFFFFF"/>
          </w:tcPr>
          <w:p w14:paraId="027837C5">
            <w:pPr>
              <w:ind w:firstLine="0" w:firstLineChars="0"/>
              <w:jc w:val="center"/>
              <w:rPr>
                <w:lang w:val="en-US"/>
              </w:rPr>
            </w:pPr>
            <w:bookmarkStart w:id="117" w:name="参照建筑生活热水锅炉碳排放kgCO2_m2_a"/>
            <w:r>
              <w:t>22.52</w:t>
            </w:r>
            <w:bookmarkEnd w:id="117"/>
            <w:r>
              <w:rPr>
                <w:rFonts w:hint="eastAsia"/>
                <w:lang w:val="en-US"/>
              </w:rPr>
              <w:t xml:space="preserve">  (燃料</w:t>
            </w:r>
            <w:r>
              <w:rPr>
                <w:lang w:val="en-US"/>
              </w:rPr>
              <w:t>：燃气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14:paraId="3936BE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shd w:val="clear" w:color="auto" w:fill="D0CECE"/>
            <w:vAlign w:val="center"/>
          </w:tcPr>
          <w:p w14:paraId="0DDC0A3B">
            <w:pPr>
              <w:ind w:firstLine="0" w:firstLineChars="0"/>
              <w:jc w:val="center"/>
              <w:rPr>
                <w:lang w:val="en-US"/>
              </w:rPr>
            </w:pPr>
            <w:bookmarkStart w:id="118" w:name="炊事能耗_燃料类型"/>
            <w:r>
              <w:t>燃气</w:t>
            </w:r>
            <w:bookmarkEnd w:id="118"/>
            <w:r>
              <w:rPr>
                <w:rFonts w:hint="eastAsia"/>
                <w:lang w:val="en-US"/>
              </w:rPr>
              <w:t>可再生</w:t>
            </w:r>
          </w:p>
        </w:tc>
        <w:tc>
          <w:tcPr>
            <w:tcW w:w="3166" w:type="dxa"/>
            <w:shd w:val="clear" w:color="auto" w:fill="D0CECE"/>
            <w:vAlign w:val="center"/>
          </w:tcPr>
          <w:p w14:paraId="239C845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类别</w:t>
            </w:r>
          </w:p>
        </w:tc>
        <w:tc>
          <w:tcPr>
            <w:tcW w:w="2137" w:type="dxa"/>
            <w:shd w:val="clear" w:color="auto" w:fill="D0CECE"/>
          </w:tcPr>
          <w:p w14:paraId="548E71B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设计建筑碳减排量(kgCO2/㎡·a)</w:t>
            </w:r>
          </w:p>
        </w:tc>
        <w:tc>
          <w:tcPr>
            <w:tcW w:w="2137" w:type="dxa"/>
            <w:shd w:val="clear" w:color="auto" w:fill="D0CECE"/>
          </w:tcPr>
          <w:p w14:paraId="0250499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参照建筑碳减排量(kgCO2/㎡·a)</w:t>
            </w:r>
          </w:p>
        </w:tc>
      </w:tr>
      <w:tr w14:paraId="5BB44E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vMerge w:val="restart"/>
            <w:shd w:val="clear" w:color="auto" w:fill="FFFFFF"/>
            <w:vAlign w:val="center"/>
          </w:tcPr>
          <w:p w14:paraId="0A1A456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可再生能源</w:t>
            </w:r>
            <w:r>
              <w:rPr>
                <w:lang w:val="en-US"/>
              </w:rPr>
              <w:t>(Er)</w:t>
            </w:r>
          </w:p>
        </w:tc>
        <w:tc>
          <w:tcPr>
            <w:tcW w:w="3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779179E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光伏(</w:t>
            </w:r>
            <w:r>
              <w:rPr>
                <w:lang w:val="en-US"/>
              </w:rPr>
              <w:t>Ep)</w:t>
            </w:r>
          </w:p>
        </w:tc>
        <w:tc>
          <w:tcPr>
            <w:tcW w:w="2137" w:type="dxa"/>
          </w:tcPr>
          <w:p w14:paraId="48EE5BAE">
            <w:pPr>
              <w:ind w:firstLine="0" w:firstLineChars="0"/>
              <w:jc w:val="center"/>
              <w:rPr>
                <w:lang w:val="en-US"/>
              </w:rPr>
            </w:pPr>
            <w:bookmarkStart w:id="119" w:name="光伏能耗_电耗CO2排放kgCO2_m2_a"/>
            <w:r>
              <w:t>0.00</w:t>
            </w:r>
            <w:bookmarkEnd w:id="119"/>
          </w:p>
        </w:tc>
        <w:tc>
          <w:tcPr>
            <w:tcW w:w="2137" w:type="dxa"/>
          </w:tcPr>
          <w:p w14:paraId="7FC21F0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-</w:t>
            </w:r>
          </w:p>
        </w:tc>
      </w:tr>
      <w:tr w14:paraId="418E95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vMerge w:val="continue"/>
            <w:shd w:val="clear" w:color="auto" w:fill="FFFFFF"/>
            <w:vAlign w:val="center"/>
          </w:tcPr>
          <w:p w14:paraId="4098911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3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7B0190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2137" w:type="dxa"/>
          </w:tcPr>
          <w:p w14:paraId="759BE375">
            <w:pPr>
              <w:ind w:firstLine="0" w:firstLineChars="0"/>
              <w:jc w:val="center"/>
              <w:rPr>
                <w:lang w:val="en-US"/>
              </w:rPr>
            </w:pPr>
            <w:bookmarkStart w:id="120" w:name="风力能耗_电耗CO2排放kgCO2_m2_a"/>
            <w:r>
              <w:t>0.00</w:t>
            </w:r>
            <w:bookmarkEnd w:id="120"/>
          </w:p>
        </w:tc>
        <w:tc>
          <w:tcPr>
            <w:tcW w:w="2137" w:type="dxa"/>
          </w:tcPr>
          <w:p w14:paraId="3CD6626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-</w:t>
            </w:r>
          </w:p>
        </w:tc>
      </w:tr>
      <w:tr w14:paraId="4D4502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9" w:type="dxa"/>
            <w:gridSpan w:val="2"/>
            <w:shd w:val="clear" w:color="auto" w:fill="D0CECE"/>
            <w:vAlign w:val="center"/>
          </w:tcPr>
          <w:p w14:paraId="1F509B4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碳汇固碳量(kgCO2/㎡·a)</w:t>
            </w:r>
          </w:p>
        </w:tc>
        <w:tc>
          <w:tcPr>
            <w:tcW w:w="2137" w:type="dxa"/>
          </w:tcPr>
          <w:p w14:paraId="548EB033">
            <w:pPr>
              <w:ind w:firstLine="0" w:firstLineChars="0"/>
              <w:jc w:val="center"/>
              <w:rPr>
                <w:lang w:val="en-US"/>
              </w:rPr>
            </w:pPr>
            <w:bookmarkStart w:id="121" w:name="设计建筑碳汇kgCO2_m2_a"/>
            <w:r>
              <w:t>62.84</w:t>
            </w:r>
            <w:bookmarkEnd w:id="121"/>
          </w:p>
        </w:tc>
        <w:tc>
          <w:tcPr>
            <w:tcW w:w="2137" w:type="dxa"/>
          </w:tcPr>
          <w:p w14:paraId="160AB97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-</w:t>
            </w:r>
          </w:p>
        </w:tc>
      </w:tr>
      <w:tr w14:paraId="788A67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9" w:type="dxa"/>
            <w:gridSpan w:val="2"/>
            <w:shd w:val="clear" w:color="auto" w:fill="D0CECE"/>
            <w:vAlign w:val="center"/>
          </w:tcPr>
          <w:p w14:paraId="5D04BF1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</w:t>
            </w:r>
            <w:r>
              <w:rPr>
                <w:lang w:val="en-US"/>
              </w:rPr>
              <w:t>合计</w:t>
            </w:r>
          </w:p>
        </w:tc>
        <w:tc>
          <w:tcPr>
            <w:tcW w:w="2137" w:type="dxa"/>
          </w:tcPr>
          <w:p w14:paraId="44C99291">
            <w:pPr>
              <w:ind w:firstLine="0" w:firstLineChars="0"/>
              <w:jc w:val="center"/>
              <w:rPr>
                <w:lang w:val="en-US"/>
              </w:rPr>
            </w:pPr>
            <w:bookmarkStart w:id="122" w:name="建筑总碳排放kgCO2_m2_a"/>
            <w:r>
              <w:t>0.00</w:t>
            </w:r>
            <w:bookmarkEnd w:id="122"/>
          </w:p>
        </w:tc>
        <w:tc>
          <w:tcPr>
            <w:tcW w:w="2137" w:type="dxa"/>
          </w:tcPr>
          <w:p w14:paraId="4EA6425C">
            <w:pPr>
              <w:ind w:firstLine="0" w:firstLineChars="0"/>
              <w:jc w:val="center"/>
              <w:rPr>
                <w:lang w:val="en-US"/>
              </w:rPr>
            </w:pPr>
            <w:bookmarkStart w:id="123" w:name="参照建筑建筑总碳排放kgCO2_m2_a"/>
            <w:r>
              <w:t>57.85</w:t>
            </w:r>
            <w:bookmarkEnd w:id="123"/>
          </w:p>
        </w:tc>
      </w:tr>
      <w:tr w14:paraId="4A8BBB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9" w:type="dxa"/>
            <w:gridSpan w:val="2"/>
            <w:shd w:val="clear" w:color="auto" w:fill="D0CECE"/>
            <w:vAlign w:val="center"/>
          </w:tcPr>
          <w:p w14:paraId="02F2453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相对</w:t>
            </w:r>
            <w:r>
              <w:rPr>
                <w:lang w:val="en-US"/>
              </w:rPr>
              <w:t>参照</w:t>
            </w:r>
            <w:r>
              <w:rPr>
                <w:rFonts w:hint="eastAsia"/>
                <w:lang w:val="en-US"/>
              </w:rPr>
              <w:t>建筑</w:t>
            </w:r>
            <w:r>
              <w:rPr>
                <w:lang w:val="en-US"/>
              </w:rPr>
              <w:t>降碳</w:t>
            </w:r>
            <w:r>
              <w:rPr>
                <w:rFonts w:hint="eastAsia"/>
                <w:lang w:val="en-US"/>
              </w:rPr>
              <w:t>比例(</w:t>
            </w:r>
            <w:r>
              <w:rPr>
                <w:lang w:val="en-US"/>
              </w:rPr>
              <w:t>%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4274" w:type="dxa"/>
            <w:gridSpan w:val="2"/>
          </w:tcPr>
          <w:p w14:paraId="72453BA1">
            <w:pPr>
              <w:ind w:firstLine="0" w:firstLineChars="0"/>
              <w:jc w:val="center"/>
              <w:rPr>
                <w:lang w:val="en-US"/>
              </w:rPr>
            </w:pPr>
            <w:bookmarkStart w:id="124" w:name="节碳率"/>
            <w:r>
              <w:t>100.00</w:t>
            </w:r>
            <w:bookmarkEnd w:id="124"/>
            <w:r>
              <w:rPr>
                <w:rFonts w:hint="eastAsia"/>
                <w:lang w:val="en-US"/>
              </w:rPr>
              <w:t xml:space="preserve"> </w:t>
            </w:r>
            <w:bookmarkStart w:id="125" w:name="碳排放强度降低比例目标值描述"/>
            <w:bookmarkEnd w:id="125"/>
          </w:p>
        </w:tc>
      </w:tr>
      <w:tr w14:paraId="67CE8D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9" w:type="dxa"/>
            <w:gridSpan w:val="2"/>
            <w:shd w:val="clear" w:color="auto" w:fill="D0CECE"/>
            <w:vAlign w:val="center"/>
          </w:tcPr>
          <w:p w14:paraId="1C2D5FA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相对参照建筑碳排放强度降低值 (kgCO2/(m2·a)</w:t>
            </w:r>
          </w:p>
        </w:tc>
        <w:tc>
          <w:tcPr>
            <w:tcW w:w="4274" w:type="dxa"/>
            <w:gridSpan w:val="2"/>
          </w:tcPr>
          <w:p w14:paraId="708D4801">
            <w:pPr>
              <w:ind w:firstLine="0" w:firstLineChars="0"/>
              <w:jc w:val="center"/>
              <w:rPr>
                <w:lang w:val="en-US"/>
              </w:rPr>
            </w:pPr>
            <w:bookmarkStart w:id="126" w:name="碳排放降低强度"/>
            <w:r>
              <w:t>57.85</w:t>
            </w:r>
            <w:bookmarkEnd w:id="126"/>
            <w:r>
              <w:rPr>
                <w:rFonts w:hint="eastAsia"/>
                <w:lang w:val="en-US"/>
              </w:rPr>
              <w:t xml:space="preserve"> </w:t>
            </w:r>
            <w:bookmarkStart w:id="127" w:name="碳排放强度降低目标值描述"/>
            <w:bookmarkEnd w:id="127"/>
          </w:p>
        </w:tc>
      </w:tr>
    </w:tbl>
    <w:p w14:paraId="420075E9"/>
    <w:p w14:paraId="52AD3C1A">
      <w:pPr>
        <w:widowControl w:val="0"/>
        <w:jc w:val="both"/>
        <w:rPr>
          <w:color w:val="000000"/>
        </w:rPr>
      </w:pPr>
    </w:p>
    <w:p w14:paraId="167B3DC2">
      <w:pPr>
        <w:pStyle w:val="2"/>
        <w:widowControl w:val="0"/>
        <w:jc w:val="both"/>
        <w:rPr>
          <w:color w:val="000000"/>
        </w:rPr>
      </w:pPr>
      <w:bookmarkStart w:id="128" w:name="_Toc10402"/>
      <w:r>
        <w:rPr>
          <w:color w:val="000000"/>
        </w:rPr>
        <w:t>结论</w:t>
      </w:r>
      <w:bookmarkEnd w:id="128"/>
    </w:p>
    <w:p w14:paraId="7932A83F">
      <w:r>
        <w:rPr>
          <w:color w:val="000000"/>
        </w:rPr>
        <w:tab/>
      </w:r>
      <w:r>
        <w:rPr>
          <w:rFonts w:hint="eastAsia"/>
          <w:color w:val="000000"/>
        </w:rPr>
        <w:t>本项目通过提升建筑围护结构性能、设备合理选型与运行策略优化、可再生能源利用及增加生态碳汇等措施，实现了建筑碳排放强度降低的效果。根据《绿色建筑评价标准》（</w:t>
      </w:r>
      <w:r>
        <w:rPr>
          <w:color w:val="000000"/>
        </w:rPr>
        <w:t>GB/T50378-2019</w:t>
      </w:r>
      <w:r>
        <w:rPr>
          <w:rFonts w:hint="eastAsia"/>
          <w:color w:val="000000"/>
        </w:rPr>
        <w:t>）</w:t>
      </w:r>
      <w:r>
        <w:rPr>
          <w:color w:val="000000"/>
        </w:rPr>
        <w:t>9.2.7</w:t>
      </w:r>
      <w:r>
        <w:rPr>
          <w:rFonts w:hint="eastAsia"/>
          <w:color w:val="000000"/>
        </w:rPr>
        <w:t>条，可得</w:t>
      </w:r>
      <w:r>
        <w:rPr>
          <w:color w:val="000000"/>
        </w:rPr>
        <w:t>_</w:t>
      </w:r>
      <w:r>
        <w:rPr>
          <w:rFonts w:hint="eastAsia"/>
          <w:color w:val="000000"/>
          <w:lang w:val="en-US" w:eastAsia="zh-CN"/>
        </w:rPr>
        <w:t>12</w:t>
      </w:r>
      <w:r>
        <w:rPr>
          <w:color w:val="000000"/>
        </w:rPr>
        <w:t>_</w:t>
      </w:r>
      <w:r>
        <w:rPr>
          <w:rFonts w:hint="eastAsia"/>
          <w:color w:val="000000"/>
        </w:rPr>
        <w:t>分。</w:t>
      </w:r>
    </w:p>
    <w:p w14:paraId="1F170F91">
      <w:pPr>
        <w:widowControl w:val="0"/>
        <w:jc w:val="both"/>
        <w:rPr>
          <w:color w:val="000000"/>
        </w:rPr>
      </w:pPr>
    </w:p>
    <w:p w14:paraId="4EFE2805">
      <w:p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1604AF07">
      <w:pPr>
        <w:pStyle w:val="2"/>
        <w:widowControl w:val="0"/>
        <w:jc w:val="both"/>
        <w:rPr>
          <w:color w:val="000000"/>
        </w:rPr>
      </w:pPr>
      <w:bookmarkStart w:id="129" w:name="_Toc9488"/>
      <w:r>
        <w:rPr>
          <w:color w:val="000000"/>
        </w:rPr>
        <w:t>附录</w:t>
      </w:r>
      <w:bookmarkEnd w:id="129"/>
    </w:p>
    <w:p w14:paraId="051FEB9E">
      <w:pPr>
        <w:pStyle w:val="4"/>
        <w:widowControl w:val="0"/>
        <w:jc w:val="both"/>
        <w:rPr>
          <w:color w:val="000000"/>
        </w:rPr>
      </w:pPr>
      <w:bookmarkStart w:id="130" w:name="_Toc4871"/>
      <w:r>
        <w:rPr>
          <w:color w:val="000000"/>
        </w:rPr>
        <w:t>工作日/节假日人员逐时在室率(%)</w:t>
      </w:r>
      <w:bookmarkEnd w:id="130"/>
    </w:p>
    <w:p w14:paraId="05F7D2CC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020DFA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E31FB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B8B2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7890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A7D8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C77FB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6AA8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AEBFF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E7D9C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18D3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BE0B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5D7ED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9595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02E41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60FC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AC1FE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48531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111E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1F137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1ABE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D2900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703F0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8395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C97B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8534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7F62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DD537F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6D9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537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7D7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1AD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890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165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358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A0E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361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389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BC1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3B1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7A8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347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6AC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FB2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05C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BA2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392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858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FCA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5EC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AD1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E57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667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1DCFEB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8DC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1F8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608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580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F7D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172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E66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2C8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D28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129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F83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E40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67D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6D1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8ED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300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A34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DB1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18A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6BE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DA5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073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4E8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46D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9D9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EF29A7F">
      <w:pPr>
        <w:widowControl w:val="0"/>
        <w:jc w:val="both"/>
        <w:rPr>
          <w:color w:val="000000"/>
        </w:rPr>
      </w:pPr>
    </w:p>
    <w:p w14:paraId="124A390B">
      <w:r>
        <w:t>注：上行：工作日；下行：节假日</w:t>
      </w:r>
    </w:p>
    <w:p w14:paraId="40AD8A89">
      <w:pPr>
        <w:pStyle w:val="4"/>
      </w:pPr>
      <w:bookmarkStart w:id="131" w:name="_Toc18764"/>
      <w:r>
        <w:t>工作日/节假日照明开关时间表(%)</w:t>
      </w:r>
      <w:bookmarkEnd w:id="131"/>
    </w:p>
    <w:p w14:paraId="590363DA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2329D06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0021C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3412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6126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4EF8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B518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A201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54F41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7F56E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6D140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AD33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E04C4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14DF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8731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7335E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153D1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EA18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439FC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5264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5337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9869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18F07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6B4E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2482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F259B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237E2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3BED8E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04D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0CF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AF3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A19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554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13C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F0D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E03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181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6C4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A62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2F5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75D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88C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ABA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7F6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1EC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501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265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619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3BC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EF1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049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2E0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6F2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6AC74C7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3E3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AEB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511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6D4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6C7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CAF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163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025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71F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F5C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C13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414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3DE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375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CA3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326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256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8DA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F34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37C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0BA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C6D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4D3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5FC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7F3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63F1969"/>
    <w:p w14:paraId="4156D972">
      <w:r>
        <w:t>注：上行：工作日；下行：节假日</w:t>
      </w:r>
    </w:p>
    <w:p w14:paraId="73C9084F">
      <w:pPr>
        <w:pStyle w:val="4"/>
      </w:pPr>
      <w:bookmarkStart w:id="132" w:name="_Toc26671"/>
      <w:r>
        <w:t>工作日/节假日设备逐时使用率(%)</w:t>
      </w:r>
      <w:bookmarkEnd w:id="132"/>
    </w:p>
    <w:p w14:paraId="3486141C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A8F67F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62DC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AB5CA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DE5E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3AE4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AAC3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FE02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F35CD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B67F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EBF3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C6A2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D255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6DCC9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E4C89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1740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01CFB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D2189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D7742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3713C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EA6F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1353E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A029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94D0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76F4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25FE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B790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5738AE4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59F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348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BE5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369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F11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D01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736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597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BEE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4AF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A41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60F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6BB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3DD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35D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903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1F6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B14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A3F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44C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5B1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BAE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CB9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A63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EFD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0E786E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213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62D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AC0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700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2C1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DD8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37D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717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9EB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F06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8B5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F6B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99D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C80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D53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095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946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9F4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812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FA0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6B4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AE7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07E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D4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783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F6372B5"/>
    <w:p w14:paraId="66A8344E">
      <w:r>
        <w:t>注：上行：工作日；下行：节假日</w:t>
      </w:r>
    </w:p>
    <w:p w14:paraId="25514C9F">
      <w:pPr>
        <w:pStyle w:val="4"/>
      </w:pPr>
      <w:bookmarkStart w:id="133" w:name="_Toc16358"/>
      <w:r>
        <w:t>工作日/节假日空调系统运行时间表(1:开,0:关)</w:t>
      </w:r>
      <w:bookmarkEnd w:id="133"/>
    </w:p>
    <w:p w14:paraId="5A07C1D9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AC9778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211F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EEE7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17849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3A14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B07B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478F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6902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25397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1D0B7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9540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AD855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BDAD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6DFE8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01F5E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1479E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D709B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8BD4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D66DA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80362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01EE9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DD59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1065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143AE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9039B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75197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8E3B9D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7EA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F6B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8A0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52F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D77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A06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D87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193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C52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AE9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10D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22F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7FC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8B1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636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16A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D08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5F0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FB5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E53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775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DDA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B6C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B52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B16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AF8219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606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414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673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85F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066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6F7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786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C18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16C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2DE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BD3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E62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18E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812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751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EC7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9CF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E09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816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8BD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9C6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558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D35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29E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994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BBE5531"/>
    <w:p w14:paraId="202861EE">
      <w:r>
        <w:t>注：上行：工作日；下行：节假日</w:t>
      </w:r>
    </w:p>
    <w:p w14:paraId="6CA3B7A0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F2EF9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2</w:t>
    </w:r>
    <w:r>
      <w:rPr>
        <w:rStyle w:val="21"/>
      </w:rPr>
      <w:fldChar w:fldCharType="end"/>
    </w:r>
  </w:p>
  <w:p w14:paraId="75670AC6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FCBE9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end"/>
    </w:r>
  </w:p>
  <w:p w14:paraId="4860B796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20882">
    <w:pPr>
      <w:pStyle w:val="15"/>
      <w:jc w:val="left"/>
    </w:pPr>
    <w:r>
      <w:rPr>
        <w:lang w:val="en-US"/>
      </w:rPr>
      <w:drawing>
        <wp:inline distT="0" distB="0" distL="0" distR="0">
          <wp:extent cx="854075" cy="163830"/>
          <wp:effectExtent l="0" t="0" r="3175" b="762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407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YxZjUyZTk5NDRhZGUwN2M3ZjJjZTc5OGIxOTk0M2IifQ=="/>
  </w:docVars>
  <w:rsids>
    <w:rsidRoot w:val="4DC52F23"/>
    <w:rsid w:val="000118E3"/>
    <w:rsid w:val="00033A7A"/>
    <w:rsid w:val="00036AFE"/>
    <w:rsid w:val="00037A4C"/>
    <w:rsid w:val="000450A8"/>
    <w:rsid w:val="00057DFB"/>
    <w:rsid w:val="000D5BDD"/>
    <w:rsid w:val="000E707C"/>
    <w:rsid w:val="000F4300"/>
    <w:rsid w:val="000F7EF2"/>
    <w:rsid w:val="00104C39"/>
    <w:rsid w:val="00122AE1"/>
    <w:rsid w:val="0014776A"/>
    <w:rsid w:val="001978C5"/>
    <w:rsid w:val="001D5BEF"/>
    <w:rsid w:val="001F2EAE"/>
    <w:rsid w:val="00203A7D"/>
    <w:rsid w:val="00235D41"/>
    <w:rsid w:val="002555B8"/>
    <w:rsid w:val="00272F04"/>
    <w:rsid w:val="002B2EC4"/>
    <w:rsid w:val="002B430E"/>
    <w:rsid w:val="002C0A18"/>
    <w:rsid w:val="002F4FC9"/>
    <w:rsid w:val="002F76F2"/>
    <w:rsid w:val="0030437C"/>
    <w:rsid w:val="0031108C"/>
    <w:rsid w:val="003121F7"/>
    <w:rsid w:val="00314D29"/>
    <w:rsid w:val="00316C9C"/>
    <w:rsid w:val="00343409"/>
    <w:rsid w:val="00380EFC"/>
    <w:rsid w:val="00383B66"/>
    <w:rsid w:val="00394EE0"/>
    <w:rsid w:val="00396FF3"/>
    <w:rsid w:val="003E0BD9"/>
    <w:rsid w:val="003F5BE3"/>
    <w:rsid w:val="0045611F"/>
    <w:rsid w:val="00483CEF"/>
    <w:rsid w:val="00484061"/>
    <w:rsid w:val="0049561F"/>
    <w:rsid w:val="004C2B83"/>
    <w:rsid w:val="004D230F"/>
    <w:rsid w:val="004D449D"/>
    <w:rsid w:val="004E66E1"/>
    <w:rsid w:val="00513F23"/>
    <w:rsid w:val="00517BC7"/>
    <w:rsid w:val="005215FB"/>
    <w:rsid w:val="00524C9F"/>
    <w:rsid w:val="00534262"/>
    <w:rsid w:val="0056173B"/>
    <w:rsid w:val="005755BA"/>
    <w:rsid w:val="005A1395"/>
    <w:rsid w:val="005A5ADF"/>
    <w:rsid w:val="005C264D"/>
    <w:rsid w:val="005C48E7"/>
    <w:rsid w:val="005D18B6"/>
    <w:rsid w:val="005E385A"/>
    <w:rsid w:val="005F23B3"/>
    <w:rsid w:val="006740FD"/>
    <w:rsid w:val="00681D10"/>
    <w:rsid w:val="00694FCA"/>
    <w:rsid w:val="006A48CE"/>
    <w:rsid w:val="006E3B8E"/>
    <w:rsid w:val="00732438"/>
    <w:rsid w:val="007429D0"/>
    <w:rsid w:val="007516D6"/>
    <w:rsid w:val="007B5194"/>
    <w:rsid w:val="007D7FC4"/>
    <w:rsid w:val="007F1D28"/>
    <w:rsid w:val="00807CA3"/>
    <w:rsid w:val="00810375"/>
    <w:rsid w:val="0082048F"/>
    <w:rsid w:val="008244A0"/>
    <w:rsid w:val="00824A6F"/>
    <w:rsid w:val="008450AE"/>
    <w:rsid w:val="00853D5D"/>
    <w:rsid w:val="00883D6C"/>
    <w:rsid w:val="008D3D30"/>
    <w:rsid w:val="0090021E"/>
    <w:rsid w:val="00902539"/>
    <w:rsid w:val="0092018E"/>
    <w:rsid w:val="00931867"/>
    <w:rsid w:val="00932BF3"/>
    <w:rsid w:val="009677EB"/>
    <w:rsid w:val="00995051"/>
    <w:rsid w:val="009A4B86"/>
    <w:rsid w:val="009B7E26"/>
    <w:rsid w:val="009D1406"/>
    <w:rsid w:val="009D4E84"/>
    <w:rsid w:val="009F0577"/>
    <w:rsid w:val="009F1D79"/>
    <w:rsid w:val="009F2B9E"/>
    <w:rsid w:val="00A051FC"/>
    <w:rsid w:val="00A23AC4"/>
    <w:rsid w:val="00A32590"/>
    <w:rsid w:val="00A355BD"/>
    <w:rsid w:val="00A471F7"/>
    <w:rsid w:val="00A664C6"/>
    <w:rsid w:val="00A67DF0"/>
    <w:rsid w:val="00A86D97"/>
    <w:rsid w:val="00AA01BD"/>
    <w:rsid w:val="00AA47FE"/>
    <w:rsid w:val="00AA684C"/>
    <w:rsid w:val="00AB02C1"/>
    <w:rsid w:val="00B10F3C"/>
    <w:rsid w:val="00B11A02"/>
    <w:rsid w:val="00B31357"/>
    <w:rsid w:val="00B41640"/>
    <w:rsid w:val="00B55B22"/>
    <w:rsid w:val="00B55D3D"/>
    <w:rsid w:val="00B60476"/>
    <w:rsid w:val="00B60841"/>
    <w:rsid w:val="00B87AC0"/>
    <w:rsid w:val="00BA2E58"/>
    <w:rsid w:val="00BE5164"/>
    <w:rsid w:val="00C07F58"/>
    <w:rsid w:val="00C37EE3"/>
    <w:rsid w:val="00C63237"/>
    <w:rsid w:val="00C67778"/>
    <w:rsid w:val="00C82E0F"/>
    <w:rsid w:val="00C97E25"/>
    <w:rsid w:val="00CB5E85"/>
    <w:rsid w:val="00CD3821"/>
    <w:rsid w:val="00CE28AA"/>
    <w:rsid w:val="00CF5001"/>
    <w:rsid w:val="00D40158"/>
    <w:rsid w:val="00D43C46"/>
    <w:rsid w:val="00D62A9A"/>
    <w:rsid w:val="00D7475F"/>
    <w:rsid w:val="00DA608E"/>
    <w:rsid w:val="00DB1679"/>
    <w:rsid w:val="00DB4CC2"/>
    <w:rsid w:val="00DC2F5E"/>
    <w:rsid w:val="00DC73AD"/>
    <w:rsid w:val="00DD1848"/>
    <w:rsid w:val="00DD6833"/>
    <w:rsid w:val="00DE70B5"/>
    <w:rsid w:val="00DF470C"/>
    <w:rsid w:val="00E01CCF"/>
    <w:rsid w:val="00E3135C"/>
    <w:rsid w:val="00E81ACD"/>
    <w:rsid w:val="00EB2016"/>
    <w:rsid w:val="00ED7B1A"/>
    <w:rsid w:val="00F04642"/>
    <w:rsid w:val="00F4490D"/>
    <w:rsid w:val="00F47A9B"/>
    <w:rsid w:val="00F54441"/>
    <w:rsid w:val="00F75DD1"/>
    <w:rsid w:val="00FA4B87"/>
    <w:rsid w:val="00FE67FA"/>
    <w:rsid w:val="00FF2243"/>
    <w:rsid w:val="00FF6380"/>
    <w:rsid w:val="21F853A3"/>
    <w:rsid w:val="2711362F"/>
    <w:rsid w:val="3BF060F9"/>
    <w:rsid w:val="3D5102EC"/>
    <w:rsid w:val="43F26290"/>
    <w:rsid w:val="4DC52F23"/>
    <w:rsid w:val="679F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4"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qFormat/>
    <w:uiPriority w:val="0"/>
  </w:style>
  <w:style w:type="character" w:styleId="22">
    <w:name w:val="Hyperlink"/>
    <w:qFormat/>
    <w:uiPriority w:val="0"/>
    <w:rPr>
      <w:color w:val="0000FF"/>
      <w:u w:val="single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1 Char"/>
    <w:basedOn w:val="20"/>
    <w:link w:val="2"/>
    <w:qFormat/>
    <w:uiPriority w:val="0"/>
    <w:rPr>
      <w:b/>
      <w:bCs/>
      <w:kern w:val="3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wmf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bmp"/><Relationship Id="rId13" Type="http://schemas.openxmlformats.org/officeDocument/2006/relationships/image" Target="media/image8.bmp"/><Relationship Id="rId12" Type="http://schemas.openxmlformats.org/officeDocument/2006/relationships/image" Target="media/image7.bmp"/><Relationship Id="rId11" Type="http://schemas.openxmlformats.org/officeDocument/2006/relationships/image" Target="media/image6.bmp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Temp\tmp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tmp2.dotx</Template>
  <Pages>19</Pages>
  <Words>4377</Words>
  <Characters>6917</Characters>
  <Lines>25</Lines>
  <Paragraphs>7</Paragraphs>
  <TotalTime>0</TotalTime>
  <ScaleCrop>false</ScaleCrop>
  <LinksUpToDate>false</LinksUpToDate>
  <CharactersWithSpaces>7099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2024-03-21T03:32:00Z</dcterms:created>
  <dc:creator>Administrator</dc:creator>
  <cp:lastModifiedBy>小蜗牛</cp:lastModifiedBy>
  <dcterms:modified xsi:type="dcterms:W3CDTF">2024-09-29T03:22:20Z</dcterms:modified>
  <dc:title>绿色建筑降碳措施报告书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7E51759BFD504D2CA2C7FB0D6174D593</vt:lpwstr>
  </property>
  <property fmtid="{D5CDD505-2E9C-101B-9397-08002B2CF9AE}" pid="3" name="KSOProductBuildVer">
    <vt:lpwstr>2052-12.1.0.18276</vt:lpwstr>
  </property>
</Properties>
</file>