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D1B77">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结露检查计算书</w:t>
      </w:r>
    </w:p>
    <w:p w14:paraId="42F37010">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bookmarkEnd w:id="0"/>
    </w:p>
    <w:p w14:paraId="03C3AEB0">
      <w:pPr>
        <w:spacing w:line="180" w:lineRule="atLeast"/>
        <w:jc w:val="center"/>
        <w:rPr>
          <w:rFonts w:ascii="宋体" w:hAnsi="宋体"/>
          <w:b/>
          <w:bCs/>
          <w:szCs w:val="18"/>
          <w:lang w:val="en-US"/>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71E32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2F99A155">
            <w:pPr>
              <w:pStyle w:val="15"/>
              <w:pBdr>
                <w:bottom w:val="none" w:color="auto" w:sz="0" w:space="0"/>
              </w:pBdr>
              <w:tabs>
                <w:tab w:val="clear" w:pos="4153"/>
                <w:tab w:val="clear" w:pos="8306"/>
              </w:tabs>
              <w:snapToGrid/>
              <w:jc w:val="center"/>
              <w:rPr>
                <w:rFonts w:hint="eastAsia" w:ascii="宋体" w:hAnsi="宋体" w:eastAsia="宋体" w:cs="宋体"/>
                <w:sz w:val="21"/>
                <w:szCs w:val="21"/>
              </w:rPr>
            </w:pPr>
            <w:r>
              <w:rPr>
                <w:rFonts w:hint="eastAsia" w:ascii="宋体" w:hAnsi="宋体" w:eastAsia="宋体" w:cs="宋体"/>
                <w:sz w:val="21"/>
                <w:szCs w:val="21"/>
              </w:rPr>
              <w:t>工程名称</w:t>
            </w:r>
          </w:p>
        </w:tc>
        <w:tc>
          <w:tcPr>
            <w:tcW w:w="3780" w:type="dxa"/>
          </w:tcPr>
          <w:p w14:paraId="1ADC9923">
            <w:pPr>
              <w:pStyle w:val="14"/>
              <w:tabs>
                <w:tab w:val="clear" w:pos="4153"/>
                <w:tab w:val="clear" w:pos="8306"/>
              </w:tabs>
              <w:snapToGrid/>
              <w:jc w:val="center"/>
              <w:rPr>
                <w:rFonts w:hint="eastAsia" w:ascii="宋体" w:hAnsi="宋体" w:eastAsia="宋体" w:cs="宋体"/>
                <w:sz w:val="21"/>
                <w:szCs w:val="21"/>
              </w:rPr>
            </w:pPr>
            <w:bookmarkStart w:id="1" w:name="项目名称"/>
            <w:r>
              <w:rPr>
                <w:rFonts w:hint="eastAsia" w:ascii="宋体" w:hAnsi="宋体" w:eastAsia="宋体" w:cs="宋体"/>
                <w:sz w:val="21"/>
                <w:szCs w:val="21"/>
              </w:rPr>
              <w:t>中峰村油榨坪街村民议事中心</w:t>
            </w:r>
            <w:bookmarkEnd w:id="1"/>
          </w:p>
        </w:tc>
      </w:tr>
      <w:tr w14:paraId="7C34C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3E18CDB">
            <w:pPr>
              <w:jc w:val="center"/>
              <w:rPr>
                <w:rFonts w:hint="eastAsia" w:ascii="宋体" w:hAnsi="宋体" w:eastAsia="宋体" w:cs="宋体"/>
                <w:sz w:val="21"/>
                <w:szCs w:val="21"/>
              </w:rPr>
            </w:pPr>
            <w:r>
              <w:rPr>
                <w:rFonts w:hint="eastAsia" w:ascii="宋体" w:hAnsi="宋体" w:eastAsia="宋体" w:cs="宋体"/>
                <w:sz w:val="21"/>
                <w:szCs w:val="21"/>
              </w:rPr>
              <w:t>工程地点</w:t>
            </w:r>
          </w:p>
        </w:tc>
        <w:tc>
          <w:tcPr>
            <w:tcW w:w="3780" w:type="dxa"/>
          </w:tcPr>
          <w:p w14:paraId="08093EC4">
            <w:pPr>
              <w:jc w:val="center"/>
              <w:rPr>
                <w:rFonts w:hint="eastAsia" w:ascii="宋体" w:hAnsi="宋体" w:eastAsia="宋体" w:cs="宋体"/>
                <w:sz w:val="21"/>
                <w:szCs w:val="21"/>
              </w:rPr>
            </w:pPr>
            <w:bookmarkStart w:id="2" w:name="地理位置"/>
            <w:r>
              <w:rPr>
                <w:rFonts w:hint="eastAsia" w:ascii="宋体" w:hAnsi="宋体" w:eastAsia="宋体" w:cs="宋体"/>
                <w:sz w:val="21"/>
                <w:szCs w:val="21"/>
              </w:rPr>
              <w:t>广西-桂林</w:t>
            </w:r>
            <w:bookmarkEnd w:id="2"/>
          </w:p>
        </w:tc>
      </w:tr>
      <w:tr w14:paraId="201BBD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B803AF8">
            <w:pPr>
              <w:jc w:val="center"/>
              <w:rPr>
                <w:rFonts w:hint="eastAsia" w:ascii="宋体" w:hAnsi="宋体" w:eastAsia="宋体" w:cs="宋体"/>
                <w:sz w:val="21"/>
                <w:szCs w:val="21"/>
              </w:rPr>
            </w:pPr>
            <w:r>
              <w:rPr>
                <w:rFonts w:hint="eastAsia" w:ascii="宋体" w:hAnsi="宋体" w:eastAsia="宋体" w:cs="宋体"/>
                <w:sz w:val="21"/>
                <w:szCs w:val="21"/>
              </w:rPr>
              <w:t>设计编号</w:t>
            </w:r>
          </w:p>
        </w:tc>
        <w:tc>
          <w:tcPr>
            <w:tcW w:w="3780" w:type="dxa"/>
          </w:tcPr>
          <w:p w14:paraId="4E4CD090">
            <w:pPr>
              <w:jc w:val="center"/>
              <w:rPr>
                <w:rFonts w:hint="eastAsia" w:ascii="宋体" w:hAnsi="宋体" w:eastAsia="宋体" w:cs="宋体"/>
                <w:sz w:val="21"/>
                <w:szCs w:val="21"/>
              </w:rPr>
            </w:pPr>
            <w:bookmarkStart w:id="3" w:name="设计编号"/>
            <w:bookmarkEnd w:id="3"/>
            <w:r>
              <w:rPr>
                <w:rFonts w:hint="eastAsia" w:ascii="宋体" w:hAnsi="宋体" w:eastAsia="宋体" w:cs="宋体"/>
                <w:sz w:val="21"/>
                <w:szCs w:val="21"/>
              </w:rPr>
              <w:t>GL-JZ-24-K14</w:t>
            </w:r>
            <w:bookmarkStart w:id="35" w:name="_GoBack"/>
            <w:bookmarkEnd w:id="35"/>
          </w:p>
        </w:tc>
      </w:tr>
      <w:tr w14:paraId="6C8918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E5AAE98">
            <w:pPr>
              <w:jc w:val="center"/>
              <w:rPr>
                <w:rFonts w:hint="eastAsia" w:ascii="宋体" w:hAnsi="宋体" w:eastAsia="宋体" w:cs="宋体"/>
                <w:sz w:val="21"/>
                <w:szCs w:val="21"/>
              </w:rPr>
            </w:pPr>
            <w:r>
              <w:rPr>
                <w:rFonts w:hint="eastAsia" w:ascii="宋体" w:hAnsi="宋体" w:eastAsia="宋体" w:cs="宋体"/>
                <w:sz w:val="21"/>
                <w:szCs w:val="21"/>
              </w:rPr>
              <w:t>建设单位</w:t>
            </w:r>
          </w:p>
        </w:tc>
        <w:tc>
          <w:tcPr>
            <w:tcW w:w="3780" w:type="dxa"/>
          </w:tcPr>
          <w:p w14:paraId="3665A7ED">
            <w:pPr>
              <w:jc w:val="center"/>
              <w:rPr>
                <w:rFonts w:hint="eastAsia" w:ascii="宋体" w:hAnsi="宋体" w:eastAsia="宋体" w:cs="宋体"/>
                <w:sz w:val="21"/>
                <w:szCs w:val="21"/>
              </w:rPr>
            </w:pPr>
            <w:bookmarkStart w:id="4" w:name="建设单位"/>
            <w:r>
              <w:rPr>
                <w:rFonts w:hint="eastAsia" w:ascii="宋体" w:hAnsi="宋体" w:eastAsia="宋体" w:cs="宋体"/>
                <w:sz w:val="21"/>
                <w:szCs w:val="21"/>
              </w:rPr>
              <w:t>中峰镇人民政府</w:t>
            </w:r>
            <w:bookmarkEnd w:id="4"/>
          </w:p>
        </w:tc>
      </w:tr>
      <w:tr w14:paraId="4F69B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8678E70">
            <w:pPr>
              <w:jc w:val="center"/>
              <w:rPr>
                <w:rFonts w:hint="eastAsia" w:ascii="宋体" w:hAnsi="宋体" w:eastAsia="宋体" w:cs="宋体"/>
                <w:sz w:val="21"/>
                <w:szCs w:val="21"/>
              </w:rPr>
            </w:pPr>
            <w:r>
              <w:rPr>
                <w:rFonts w:hint="eastAsia" w:ascii="宋体" w:hAnsi="宋体" w:eastAsia="宋体" w:cs="宋体"/>
                <w:sz w:val="21"/>
                <w:szCs w:val="21"/>
              </w:rPr>
              <w:t>设计单位</w:t>
            </w:r>
          </w:p>
        </w:tc>
        <w:tc>
          <w:tcPr>
            <w:tcW w:w="3780" w:type="dxa"/>
          </w:tcPr>
          <w:p w14:paraId="142056CA">
            <w:pPr>
              <w:jc w:val="center"/>
              <w:rPr>
                <w:rFonts w:hint="eastAsia" w:ascii="宋体" w:hAnsi="宋体" w:eastAsia="宋体" w:cs="宋体"/>
                <w:sz w:val="21"/>
                <w:szCs w:val="21"/>
              </w:rPr>
            </w:pPr>
            <w:r>
              <w:rPr>
                <w:rFonts w:hint="eastAsia" w:ascii="宋体" w:hAnsi="宋体" w:cs="宋体"/>
                <w:sz w:val="21"/>
                <w:szCs w:val="21"/>
                <w:lang w:eastAsia="zh-CN"/>
              </w:rPr>
              <w:t>中物联规划设计研究院有限公司</w:t>
            </w:r>
          </w:p>
        </w:tc>
      </w:tr>
      <w:tr w14:paraId="4391F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FEC5085">
            <w:pPr>
              <w:jc w:val="center"/>
              <w:rPr>
                <w:rFonts w:hint="eastAsia" w:ascii="宋体" w:hAnsi="宋体" w:eastAsia="宋体" w:cs="宋体"/>
                <w:sz w:val="21"/>
                <w:szCs w:val="21"/>
              </w:rPr>
            </w:pPr>
            <w:r>
              <w:rPr>
                <w:rFonts w:hint="eastAsia" w:ascii="宋体" w:hAnsi="宋体" w:eastAsia="宋体" w:cs="宋体"/>
                <w:sz w:val="21"/>
                <w:szCs w:val="21"/>
              </w:rPr>
              <w:t>设 计 人</w:t>
            </w:r>
          </w:p>
        </w:tc>
        <w:tc>
          <w:tcPr>
            <w:tcW w:w="3780" w:type="dxa"/>
          </w:tcPr>
          <w:p w14:paraId="0BFD73AC">
            <w:pPr>
              <w:jc w:val="center"/>
              <w:rPr>
                <w:rFonts w:hint="eastAsia" w:ascii="宋体" w:hAnsi="宋体" w:eastAsia="宋体" w:cs="宋体"/>
                <w:sz w:val="21"/>
                <w:szCs w:val="21"/>
              </w:rPr>
            </w:pPr>
          </w:p>
        </w:tc>
      </w:tr>
      <w:tr w14:paraId="0CB9F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09C1856">
            <w:pPr>
              <w:jc w:val="center"/>
              <w:rPr>
                <w:rFonts w:hint="eastAsia" w:ascii="宋体" w:hAnsi="宋体" w:eastAsia="宋体" w:cs="宋体"/>
                <w:sz w:val="21"/>
                <w:szCs w:val="21"/>
              </w:rPr>
            </w:pPr>
            <w:r>
              <w:rPr>
                <w:rFonts w:hint="eastAsia" w:ascii="宋体" w:hAnsi="宋体" w:eastAsia="宋体" w:cs="宋体"/>
                <w:sz w:val="21"/>
                <w:szCs w:val="21"/>
              </w:rPr>
              <w:t>校 对 人</w:t>
            </w:r>
          </w:p>
        </w:tc>
        <w:tc>
          <w:tcPr>
            <w:tcW w:w="3780" w:type="dxa"/>
          </w:tcPr>
          <w:p w14:paraId="4563F095">
            <w:pPr>
              <w:jc w:val="center"/>
              <w:rPr>
                <w:rFonts w:hint="eastAsia" w:ascii="宋体" w:hAnsi="宋体" w:eastAsia="宋体" w:cs="宋体"/>
                <w:sz w:val="21"/>
                <w:szCs w:val="21"/>
              </w:rPr>
            </w:pPr>
          </w:p>
        </w:tc>
      </w:tr>
      <w:tr w14:paraId="7FF39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5D1413B">
            <w:pPr>
              <w:jc w:val="center"/>
              <w:rPr>
                <w:rFonts w:hint="eastAsia" w:ascii="宋体" w:hAnsi="宋体" w:eastAsia="宋体" w:cs="宋体"/>
                <w:sz w:val="21"/>
                <w:szCs w:val="21"/>
              </w:rPr>
            </w:pPr>
            <w:r>
              <w:rPr>
                <w:rFonts w:hint="eastAsia" w:ascii="宋体" w:hAnsi="宋体" w:eastAsia="宋体" w:cs="宋体"/>
                <w:sz w:val="21"/>
                <w:szCs w:val="21"/>
              </w:rPr>
              <w:t>审 核 人</w:t>
            </w:r>
          </w:p>
        </w:tc>
        <w:tc>
          <w:tcPr>
            <w:tcW w:w="3780" w:type="dxa"/>
          </w:tcPr>
          <w:p w14:paraId="072F0799">
            <w:pPr>
              <w:jc w:val="center"/>
              <w:rPr>
                <w:rFonts w:hint="eastAsia" w:ascii="宋体" w:hAnsi="宋体" w:eastAsia="宋体" w:cs="宋体"/>
                <w:sz w:val="21"/>
                <w:szCs w:val="21"/>
              </w:rPr>
            </w:pPr>
          </w:p>
        </w:tc>
      </w:tr>
      <w:tr w14:paraId="6A39FD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34E1BD41">
            <w:pPr>
              <w:jc w:val="center"/>
              <w:rPr>
                <w:rFonts w:hint="eastAsia" w:ascii="宋体" w:hAnsi="宋体" w:eastAsia="宋体" w:cs="宋体"/>
                <w:sz w:val="21"/>
                <w:szCs w:val="21"/>
              </w:rPr>
            </w:pPr>
            <w:r>
              <w:rPr>
                <w:rFonts w:hint="eastAsia" w:ascii="宋体" w:hAnsi="宋体" w:eastAsia="宋体" w:cs="宋体"/>
                <w:sz w:val="21"/>
                <w:szCs w:val="21"/>
              </w:rPr>
              <w:t>计算日期</w:t>
            </w:r>
          </w:p>
        </w:tc>
        <w:tc>
          <w:tcPr>
            <w:tcW w:w="3780" w:type="dxa"/>
          </w:tcPr>
          <w:p w14:paraId="0999D962">
            <w:pPr>
              <w:jc w:val="center"/>
              <w:rPr>
                <w:rFonts w:hint="eastAsia" w:ascii="宋体" w:hAnsi="宋体" w:eastAsia="宋体" w:cs="宋体"/>
                <w:sz w:val="21"/>
                <w:szCs w:val="21"/>
              </w:rPr>
            </w:pPr>
            <w:bookmarkStart w:id="5" w:name="报告日期"/>
            <w:r>
              <w:rPr>
                <w:rFonts w:hint="eastAsia" w:ascii="宋体" w:hAnsi="宋体" w:eastAsia="宋体" w:cs="宋体"/>
                <w:sz w:val="21"/>
                <w:szCs w:val="21"/>
              </w:rPr>
              <w:t>2024年</w:t>
            </w:r>
            <w:r>
              <w:rPr>
                <w:rFonts w:hint="eastAsia" w:ascii="宋体" w:hAnsi="宋体" w:cs="宋体"/>
                <w:sz w:val="21"/>
                <w:szCs w:val="21"/>
                <w:lang w:val="en-US" w:eastAsia="zh-CN"/>
              </w:rPr>
              <w:t>10</w:t>
            </w:r>
            <w:r>
              <w:rPr>
                <w:rFonts w:hint="eastAsia" w:ascii="宋体" w:hAnsi="宋体" w:eastAsia="宋体" w:cs="宋体"/>
                <w:sz w:val="21"/>
                <w:szCs w:val="21"/>
              </w:rPr>
              <w:t>月</w:t>
            </w:r>
            <w:bookmarkEnd w:id="5"/>
          </w:p>
        </w:tc>
      </w:tr>
    </w:tbl>
    <w:p w14:paraId="238696A8">
      <w:pPr>
        <w:jc w:val="center"/>
        <w:rPr>
          <w:rFonts w:hint="eastAsia" w:ascii="宋体" w:hAnsi="宋体" w:eastAsia="宋体" w:cs="宋体"/>
          <w:sz w:val="21"/>
          <w:szCs w:val="21"/>
          <w:lang w:val="en-US"/>
        </w:rPr>
      </w:pPr>
    </w:p>
    <w:p w14:paraId="330F8E7A">
      <w:pPr>
        <w:jc w:val="center"/>
        <w:rPr>
          <w:rFonts w:hint="eastAsia" w:ascii="宋体" w:hAnsi="宋体" w:eastAsia="宋体" w:cs="宋体"/>
          <w:bCs/>
          <w:sz w:val="21"/>
          <w:szCs w:val="21"/>
        </w:rPr>
      </w:pPr>
      <w:bookmarkStart w:id="6" w:name="二维码"/>
      <w:bookmarkEnd w:id="6"/>
      <w:r>
        <w:rPr>
          <w:rFonts w:hint="eastAsia" w:ascii="宋体" w:hAnsi="宋体" w:eastAsia="宋体" w:cs="宋体"/>
          <w:sz w:val="21"/>
          <w:szCs w:val="21"/>
        </w:rPr>
        <w:drawing>
          <wp:inline distT="0" distB="0" distL="0" distR="0">
            <wp:extent cx="1514475" cy="15144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0"/>
                    <a:stretch>
                      <a:fillRect/>
                    </a:stretch>
                  </pic:blipFill>
                  <pic:spPr>
                    <a:xfrm>
                      <a:off x="0" y="0"/>
                      <a:ext cx="1514634" cy="1514634"/>
                    </a:xfrm>
                    <a:prstGeom prst="rect">
                      <a:avLst/>
                    </a:prstGeom>
                  </pic:spPr>
                </pic:pic>
              </a:graphicData>
            </a:graphic>
          </wp:inline>
        </w:drawing>
      </w:r>
    </w:p>
    <w:p w14:paraId="6C358EE3">
      <w:pPr>
        <w:jc w:val="center"/>
        <w:rPr>
          <w:rFonts w:hint="eastAsia" w:ascii="宋体" w:hAnsi="宋体" w:eastAsia="宋体" w:cs="宋体"/>
          <w:bCs/>
          <w:sz w:val="21"/>
          <w:szCs w:val="21"/>
        </w:rPr>
      </w:pPr>
    </w:p>
    <w:p w14:paraId="4DB150CE">
      <w:pPr>
        <w:jc w:val="center"/>
        <w:rPr>
          <w:rFonts w:hint="eastAsia" w:ascii="宋体" w:hAnsi="宋体" w:eastAsia="宋体" w:cs="宋体"/>
          <w:bCs/>
          <w:sz w:val="21"/>
          <w:szCs w:val="21"/>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4E97C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DA4DFB5">
            <w:pPr>
              <w:pStyle w:val="15"/>
              <w:pBdr>
                <w:bottom w:val="none" w:color="auto" w:sz="0" w:space="0"/>
              </w:pBdr>
              <w:tabs>
                <w:tab w:val="clear" w:pos="4153"/>
                <w:tab w:val="clear" w:pos="8306"/>
              </w:tabs>
              <w:snapToGrid/>
              <w:jc w:val="center"/>
              <w:rPr>
                <w:rFonts w:hint="eastAsia" w:ascii="宋体" w:hAnsi="宋体" w:eastAsia="宋体" w:cs="宋体"/>
                <w:sz w:val="21"/>
                <w:szCs w:val="21"/>
              </w:rPr>
            </w:pPr>
            <w:r>
              <w:rPr>
                <w:rFonts w:hint="eastAsia" w:ascii="宋体" w:hAnsi="宋体" w:eastAsia="宋体" w:cs="宋体"/>
                <w:sz w:val="21"/>
                <w:szCs w:val="21"/>
              </w:rPr>
              <w:t>采用软件</w:t>
            </w:r>
          </w:p>
        </w:tc>
        <w:tc>
          <w:tcPr>
            <w:tcW w:w="3780" w:type="dxa"/>
            <w:shd w:val="clear" w:color="auto" w:fill="auto"/>
            <w:vAlign w:val="center"/>
          </w:tcPr>
          <w:p w14:paraId="5FB0755F">
            <w:pPr>
              <w:pStyle w:val="15"/>
              <w:pBdr>
                <w:bottom w:val="none" w:color="auto" w:sz="0" w:space="0"/>
              </w:pBdr>
              <w:tabs>
                <w:tab w:val="clear" w:pos="4153"/>
                <w:tab w:val="clear" w:pos="8306"/>
              </w:tabs>
              <w:snapToGrid/>
              <w:jc w:val="center"/>
              <w:rPr>
                <w:rFonts w:hint="eastAsia" w:ascii="宋体" w:hAnsi="宋体" w:eastAsia="宋体" w:cs="宋体"/>
                <w:sz w:val="21"/>
                <w:szCs w:val="21"/>
              </w:rPr>
            </w:pPr>
            <w:bookmarkStart w:id="7" w:name="软件全称"/>
            <w:r>
              <w:rPr>
                <w:rFonts w:hint="eastAsia" w:ascii="宋体" w:hAnsi="宋体" w:eastAsia="宋体" w:cs="宋体"/>
                <w:sz w:val="21"/>
                <w:szCs w:val="21"/>
              </w:rPr>
              <w:t>斯维尔节能设计Becs2023</w:t>
            </w:r>
            <w:bookmarkEnd w:id="7"/>
          </w:p>
        </w:tc>
      </w:tr>
      <w:tr w14:paraId="28849B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471874A">
            <w:pPr>
              <w:jc w:val="center"/>
              <w:rPr>
                <w:rFonts w:hint="eastAsia" w:ascii="宋体" w:hAnsi="宋体" w:eastAsia="宋体" w:cs="宋体"/>
                <w:sz w:val="21"/>
                <w:szCs w:val="21"/>
              </w:rPr>
            </w:pPr>
            <w:r>
              <w:rPr>
                <w:rFonts w:hint="eastAsia" w:ascii="宋体" w:hAnsi="宋体" w:eastAsia="宋体" w:cs="宋体"/>
                <w:sz w:val="21"/>
                <w:szCs w:val="21"/>
              </w:rPr>
              <w:t>软件版本</w:t>
            </w:r>
          </w:p>
        </w:tc>
        <w:tc>
          <w:tcPr>
            <w:tcW w:w="3780" w:type="dxa"/>
            <w:vAlign w:val="center"/>
          </w:tcPr>
          <w:p w14:paraId="00689EA8">
            <w:pPr>
              <w:jc w:val="center"/>
              <w:rPr>
                <w:rFonts w:hint="eastAsia" w:ascii="宋体" w:hAnsi="宋体" w:eastAsia="宋体" w:cs="宋体"/>
                <w:sz w:val="21"/>
                <w:szCs w:val="21"/>
              </w:rPr>
            </w:pPr>
            <w:bookmarkStart w:id="8" w:name="软件版本"/>
            <w:r>
              <w:rPr>
                <w:rFonts w:hint="eastAsia" w:ascii="宋体" w:hAnsi="宋体" w:eastAsia="宋体" w:cs="宋体"/>
                <w:sz w:val="21"/>
                <w:szCs w:val="21"/>
              </w:rPr>
              <w:t>20220909</w:t>
            </w:r>
            <w:bookmarkEnd w:id="8"/>
          </w:p>
        </w:tc>
      </w:tr>
      <w:tr w14:paraId="1521A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4" w:hRule="atLeast"/>
        </w:trPr>
        <w:tc>
          <w:tcPr>
            <w:tcW w:w="1800" w:type="dxa"/>
            <w:shd w:val="clear" w:color="auto" w:fill="E6E6E6"/>
            <w:vAlign w:val="center"/>
          </w:tcPr>
          <w:p w14:paraId="759612E1">
            <w:pPr>
              <w:jc w:val="center"/>
              <w:rPr>
                <w:rFonts w:hint="eastAsia" w:ascii="宋体" w:hAnsi="宋体" w:eastAsia="宋体" w:cs="宋体"/>
                <w:sz w:val="21"/>
                <w:szCs w:val="21"/>
              </w:rPr>
            </w:pPr>
            <w:r>
              <w:rPr>
                <w:rFonts w:hint="eastAsia" w:ascii="宋体" w:hAnsi="宋体" w:eastAsia="宋体" w:cs="宋体"/>
                <w:sz w:val="21"/>
                <w:szCs w:val="21"/>
              </w:rPr>
              <w:t>研发单位</w:t>
            </w:r>
          </w:p>
        </w:tc>
        <w:tc>
          <w:tcPr>
            <w:tcW w:w="3780" w:type="dxa"/>
            <w:vAlign w:val="center"/>
          </w:tcPr>
          <w:p w14:paraId="3E09A243">
            <w:pPr>
              <w:jc w:val="center"/>
              <w:rPr>
                <w:rFonts w:hint="eastAsia" w:ascii="宋体" w:hAnsi="宋体" w:eastAsia="宋体" w:cs="宋体"/>
                <w:sz w:val="21"/>
                <w:szCs w:val="21"/>
              </w:rPr>
            </w:pPr>
            <w:r>
              <w:rPr>
                <w:rFonts w:hint="eastAsia" w:ascii="宋体" w:hAnsi="宋体" w:eastAsia="宋体" w:cs="宋体"/>
                <w:sz w:val="21"/>
                <w:szCs w:val="21"/>
                <w:lang w:val="zh-CN"/>
              </w:rPr>
              <w:t>北京绿建软件股份有限公司</w:t>
            </w:r>
          </w:p>
        </w:tc>
      </w:tr>
      <w:tr w14:paraId="79DF2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32C1A503">
            <w:pPr>
              <w:jc w:val="center"/>
              <w:rPr>
                <w:rFonts w:hint="eastAsia" w:ascii="宋体" w:hAnsi="宋体" w:eastAsia="宋体" w:cs="宋体"/>
                <w:sz w:val="21"/>
                <w:szCs w:val="21"/>
              </w:rPr>
            </w:pPr>
            <w:r>
              <w:rPr>
                <w:rFonts w:hint="eastAsia" w:ascii="宋体" w:hAnsi="宋体" w:eastAsia="宋体" w:cs="宋体"/>
                <w:sz w:val="21"/>
                <w:szCs w:val="21"/>
              </w:rPr>
              <w:t>正版授权码</w:t>
            </w:r>
          </w:p>
        </w:tc>
        <w:tc>
          <w:tcPr>
            <w:tcW w:w="3780" w:type="dxa"/>
            <w:vAlign w:val="center"/>
          </w:tcPr>
          <w:p w14:paraId="22118C9A">
            <w:pPr>
              <w:jc w:val="center"/>
              <w:rPr>
                <w:rFonts w:hint="eastAsia" w:ascii="宋体" w:hAnsi="宋体" w:eastAsia="宋体" w:cs="宋体"/>
                <w:sz w:val="21"/>
                <w:szCs w:val="21"/>
              </w:rPr>
            </w:pPr>
            <w:bookmarkStart w:id="9" w:name="加密锁号"/>
            <w:r>
              <w:rPr>
                <w:rFonts w:hint="eastAsia" w:ascii="宋体" w:hAnsi="宋体" w:eastAsia="宋体" w:cs="宋体"/>
                <w:sz w:val="21"/>
                <w:szCs w:val="21"/>
              </w:rPr>
              <w:t>SP110C85A1</w:t>
            </w:r>
            <w:bookmarkEnd w:id="9"/>
          </w:p>
        </w:tc>
      </w:tr>
    </w:tbl>
    <w:p w14:paraId="445A23BC">
      <w:pPr>
        <w:pStyle w:val="16"/>
        <w:jc w:val="center"/>
        <w:rPr>
          <w:rFonts w:hint="eastAsia" w:ascii="宋体" w:hAnsi="宋体" w:eastAsia="宋体" w:cs="宋体"/>
          <w:sz w:val="21"/>
          <w:szCs w:val="21"/>
        </w:rPr>
      </w:pPr>
      <w:r>
        <w:rPr>
          <w:rFonts w:hint="eastAsia" w:ascii="宋体" w:hAnsi="宋体" w:eastAsia="宋体" w:cs="宋体"/>
          <w:b w:val="0"/>
          <w:bCs w:val="0"/>
          <w:sz w:val="21"/>
          <w:szCs w:val="21"/>
        </w:rPr>
        <w:br w:type="textWrapping" w:clear="all"/>
      </w:r>
    </w:p>
    <w:p w14:paraId="0E9BA5E9">
      <w:pPr>
        <w:rPr>
          <w:lang w:val="en-US"/>
        </w:rPr>
        <w:sectPr>
          <w:headerReference r:id="rId3" w:type="first"/>
          <w:footerReference r:id="rId4" w:type="first"/>
          <w:pgSz w:w="11906" w:h="16838"/>
          <w:pgMar w:top="1440" w:right="1418" w:bottom="1440" w:left="1418" w:header="851" w:footer="992" w:gutter="0"/>
          <w:cols w:space="425" w:num="1"/>
          <w:docGrid w:type="lines" w:linePitch="312" w:charSpace="0"/>
        </w:sectPr>
      </w:pPr>
    </w:p>
    <w:p w14:paraId="51E9422C">
      <w:pPr>
        <w:pStyle w:val="2"/>
      </w:pPr>
      <w:bookmarkStart w:id="10" w:name="_Toc316568035"/>
      <w:r>
        <w:rPr>
          <w:rFonts w:hint="eastAsia"/>
        </w:rPr>
        <w:t>建筑概况</w:t>
      </w:r>
      <w:bookmarkEnd w:id="10"/>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9"/>
        <w:gridCol w:w="5863"/>
      </w:tblGrid>
      <w:tr w14:paraId="5DA17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73193DB2">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57A7D3B5">
            <w:pPr>
              <w:pStyle w:val="3"/>
              <w:ind w:firstLine="0" w:firstLineChars="0"/>
              <w:rPr>
                <w:rFonts w:ascii="宋体" w:hAnsi="宋体"/>
                <w:lang w:val="en-US"/>
              </w:rPr>
            </w:pPr>
            <w:bookmarkStart w:id="11" w:name="工程名称"/>
            <w:r>
              <w:t>中峰村油榨坪街村民议事中心</w:t>
            </w:r>
            <w:bookmarkEnd w:id="11"/>
          </w:p>
        </w:tc>
      </w:tr>
      <w:tr w14:paraId="1AA3A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1CF24B1A">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13701245">
            <w:pPr>
              <w:pStyle w:val="3"/>
              <w:ind w:firstLine="0" w:firstLineChars="0"/>
              <w:rPr>
                <w:rFonts w:ascii="宋体" w:hAnsi="宋体"/>
                <w:lang w:val="en-US"/>
              </w:rPr>
            </w:pPr>
            <w:bookmarkStart w:id="12" w:name="工程地点"/>
            <w:r>
              <w:t>广西-桂林</w:t>
            </w:r>
            <w:bookmarkEnd w:id="12"/>
          </w:p>
        </w:tc>
      </w:tr>
      <w:tr w14:paraId="61691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1CBBB894">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A511E54">
            <w:pPr>
              <w:pStyle w:val="3"/>
              <w:ind w:firstLine="0" w:firstLineChars="0"/>
              <w:rPr>
                <w:rFonts w:ascii="宋体" w:hAnsi="宋体"/>
                <w:lang w:val="en-US"/>
              </w:rPr>
            </w:pPr>
            <w:bookmarkStart w:id="13" w:name="气候分区"/>
            <w:r>
              <w:t>夏热冬冷B区</w:t>
            </w:r>
            <w:bookmarkEnd w:id="13"/>
          </w:p>
        </w:tc>
      </w:tr>
      <w:tr w14:paraId="705EBE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2361A580">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33AF8E70">
            <w:pPr>
              <w:pStyle w:val="3"/>
              <w:ind w:firstLine="0" w:firstLineChars="0"/>
              <w:rPr>
                <w:rFonts w:ascii="宋体" w:hAnsi="宋体"/>
                <w:lang w:val="en-US"/>
              </w:rPr>
            </w:pPr>
            <w:r>
              <w:rPr>
                <w:rFonts w:hint="eastAsia" w:ascii="宋体" w:hAnsi="宋体"/>
                <w:lang w:val="en-US"/>
              </w:rPr>
              <w:t>地上</w:t>
            </w:r>
            <w:r>
              <w:rPr>
                <w:rFonts w:hint="eastAsia" w:ascii="宋体" w:hAnsi="宋体"/>
                <w:lang w:val="en-US" w:eastAsia="zh-CN"/>
              </w:rPr>
              <w:t>223.04</w:t>
            </w:r>
            <w:r>
              <w:rPr>
                <w:rFonts w:hint="eastAsia" w:ascii="宋体" w:hAnsi="宋体"/>
              </w:rPr>
              <w:t>㎡</w:t>
            </w:r>
            <w:r>
              <w:rPr>
                <w:rFonts w:hint="eastAsia" w:ascii="宋体" w:hAnsi="宋体"/>
                <w:lang w:val="en-US"/>
              </w:rPr>
              <w:t xml:space="preserve">    地下</w:t>
            </w:r>
            <w:bookmarkStart w:id="14" w:name="地下建筑面积"/>
            <w:r>
              <w:rPr>
                <w:rFonts w:hint="eastAsia" w:ascii="宋体" w:hAnsi="宋体"/>
                <w:lang w:val="en-US"/>
              </w:rPr>
              <w:t>0</w:t>
            </w:r>
            <w:bookmarkEnd w:id="14"/>
            <w:r>
              <w:rPr>
                <w:rFonts w:hint="eastAsia" w:ascii="宋体" w:hAnsi="宋体"/>
              </w:rPr>
              <w:t>㎡</w:t>
            </w:r>
          </w:p>
        </w:tc>
      </w:tr>
      <w:tr w14:paraId="06506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242FE0E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1ABC23B">
            <w:pPr>
              <w:pStyle w:val="3"/>
              <w:ind w:firstLine="0" w:firstLineChars="0"/>
              <w:rPr>
                <w:rFonts w:ascii="宋体" w:hAnsi="宋体"/>
                <w:lang w:val="en-US"/>
              </w:rPr>
            </w:pPr>
            <w:r>
              <w:rPr>
                <w:rFonts w:hint="eastAsia" w:ascii="宋体" w:hAnsi="宋体"/>
                <w:lang w:val="en-US"/>
              </w:rPr>
              <w:t>地上</w:t>
            </w:r>
            <w:bookmarkStart w:id="15" w:name="地上建筑层数"/>
            <w:r>
              <w:rPr>
                <w:rFonts w:hint="eastAsia" w:ascii="宋体" w:hAnsi="宋体"/>
                <w:lang w:val="en-US"/>
              </w:rPr>
              <w:t>2</w:t>
            </w:r>
            <w:bookmarkEnd w:id="15"/>
            <w:r>
              <w:rPr>
                <w:rFonts w:hint="eastAsia" w:ascii="宋体" w:hAnsi="宋体"/>
                <w:lang w:val="en-US"/>
              </w:rPr>
              <w:t xml:space="preserve">          地下</w:t>
            </w:r>
            <w:bookmarkStart w:id="16" w:name="地下建筑层数"/>
            <w:r>
              <w:t>0</w:t>
            </w:r>
            <w:bookmarkEnd w:id="16"/>
          </w:p>
        </w:tc>
      </w:tr>
      <w:tr w14:paraId="7DE6BA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4629BC82">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2FC44E6F">
            <w:pPr>
              <w:pStyle w:val="3"/>
              <w:ind w:firstLine="0" w:firstLineChars="0"/>
              <w:rPr>
                <w:rFonts w:ascii="宋体" w:hAnsi="宋体"/>
                <w:lang w:val="en-US"/>
              </w:rPr>
            </w:pPr>
            <w:r>
              <w:rPr>
                <w:rFonts w:hint="eastAsia" w:ascii="宋体" w:hAnsi="宋体"/>
                <w:lang w:val="en-US" w:eastAsia="zh-CN"/>
              </w:rPr>
              <w:t>8.39</w:t>
            </w:r>
            <w:r>
              <w:rPr>
                <w:rFonts w:hint="eastAsia" w:ascii="宋体" w:hAnsi="宋体"/>
                <w:lang w:val="en-US"/>
              </w:rPr>
              <w:t>m</w:t>
            </w:r>
          </w:p>
        </w:tc>
      </w:tr>
      <w:tr w14:paraId="56975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49646A0A">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27E04DF0">
            <w:pPr>
              <w:pStyle w:val="3"/>
              <w:ind w:firstLine="0" w:firstLineChars="0"/>
              <w:rPr>
                <w:rFonts w:ascii="宋体" w:hAnsi="宋体"/>
                <w:lang w:val="en-US"/>
              </w:rPr>
            </w:pPr>
            <w:bookmarkStart w:id="17" w:name="结构类型"/>
            <w:r>
              <w:t>钢筋混凝土框架结构</w:t>
            </w:r>
            <w:bookmarkEnd w:id="17"/>
          </w:p>
        </w:tc>
      </w:tr>
      <w:tr w14:paraId="562C6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14:paraId="2BEBE12A">
            <w:r>
              <w:rPr>
                <w:position w:val="-6"/>
              </w:rPr>
              <w:object>
                <v:shape id="_x0000_i1025" o:spt="75" type="#_x0000_t75" style="height:12pt;width:27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16525B77">
            <w:pPr>
              <w:pStyle w:val="3"/>
              <w:ind w:firstLine="0" w:firstLineChars="0"/>
              <w:rPr>
                <w:rFonts w:ascii="宋体" w:hAnsi="宋体"/>
                <w:lang w:val="en-US"/>
              </w:rPr>
            </w:pPr>
            <w:bookmarkStart w:id="18" w:name="累年最低日平均温度"/>
            <w:r>
              <w:t>-0.2</w:t>
            </w:r>
            <w:bookmarkEnd w:id="18"/>
          </w:p>
        </w:tc>
      </w:tr>
      <w:tr w14:paraId="0BBD53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14:paraId="4F28B45F">
            <w:r>
              <w:rPr>
                <w:position w:val="-6"/>
              </w:rPr>
              <w:object>
                <v:shape id="_x0000_i1026" o:spt="75" type="#_x0000_t75" style="height:12pt;width:12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22A7D5D1">
            <w:pPr>
              <w:pStyle w:val="3"/>
              <w:ind w:firstLine="0" w:firstLineChars="0"/>
              <w:rPr>
                <w:rFonts w:ascii="宋体" w:hAnsi="宋体"/>
                <w:lang w:val="en-US"/>
              </w:rPr>
            </w:pPr>
            <w:bookmarkStart w:id="19" w:name="采暖期室外计算温度"/>
            <w:r>
              <w:t>4.1</w:t>
            </w:r>
            <w:bookmarkEnd w:id="19"/>
          </w:p>
        </w:tc>
      </w:tr>
    </w:tbl>
    <w:p w14:paraId="373A5516">
      <w:pPr>
        <w:pStyle w:val="2"/>
      </w:pPr>
      <w:bookmarkStart w:id="20" w:name="_Toc316568036"/>
      <w:bookmarkStart w:id="21" w:name="TitleFormat"/>
      <w:r>
        <w:rPr>
          <w:rFonts w:hint="eastAsia"/>
        </w:rPr>
        <w:t>评价依据</w:t>
      </w:r>
      <w:bookmarkEnd w:id="20"/>
    </w:p>
    <w:bookmarkEnd w:id="21"/>
    <w:p w14:paraId="626B5C83">
      <w:pPr>
        <w:widowControl w:val="0"/>
        <w:jc w:val="both"/>
        <w:rPr>
          <w:rFonts w:hint="default" w:eastAsia="宋体"/>
          <w:kern w:val="2"/>
          <w:szCs w:val="24"/>
          <w:lang w:val="en-US" w:eastAsia="zh-CN"/>
        </w:rPr>
      </w:pPr>
      <w:r>
        <w:rPr>
          <w:kern w:val="2"/>
          <w:szCs w:val="24"/>
          <w:lang w:val="en-US"/>
        </w:rPr>
        <w:t>1</w:t>
      </w:r>
      <w:r>
        <w:rPr>
          <w:rFonts w:hint="eastAsia"/>
          <w:kern w:val="2"/>
          <w:szCs w:val="24"/>
          <w:lang w:val="en-US"/>
        </w:rPr>
        <w:t xml:space="preserve">. </w:t>
      </w:r>
      <w:bookmarkStart w:id="22" w:name="建筑环境通用规范Y"/>
      <w:r>
        <w:rPr>
          <w:rFonts w:hint="eastAsia"/>
          <w:kern w:val="2"/>
          <w:szCs w:val="24"/>
          <w:lang w:val="en-US"/>
        </w:rPr>
        <w:t>《建筑环境通用规范》GB</w:t>
      </w:r>
      <w:r>
        <w:rPr>
          <w:kern w:val="2"/>
          <w:szCs w:val="24"/>
          <w:lang w:val="en-US"/>
        </w:rPr>
        <w:t xml:space="preserve"> 55016</w:t>
      </w:r>
      <w:bookmarkEnd w:id="22"/>
      <w:r>
        <w:rPr>
          <w:rFonts w:hint="eastAsia"/>
          <w:kern w:val="2"/>
          <w:szCs w:val="24"/>
          <w:lang w:val="en-US" w:eastAsia="zh-CN"/>
        </w:rPr>
        <w:t>-2021</w:t>
      </w:r>
    </w:p>
    <w:p w14:paraId="1C48D5BE">
      <w:pPr>
        <w:widowControl w:val="0"/>
        <w:jc w:val="both"/>
        <w:rPr>
          <w:kern w:val="2"/>
          <w:lang w:val="en-US"/>
        </w:rPr>
      </w:pPr>
      <w:r>
        <w:rPr>
          <w:rFonts w:hint="eastAsia"/>
          <w:kern w:val="2"/>
          <w:szCs w:val="24"/>
          <w:lang w:val="en-US"/>
        </w:rPr>
        <w:t xml:space="preserve">2. </w:t>
      </w:r>
      <w:bookmarkStart w:id="23" w:name="地方绿建评价标准"/>
      <w:r>
        <w:rPr>
          <w:rFonts w:hint="eastAsia"/>
          <w:kern w:val="2"/>
          <w:szCs w:val="24"/>
          <w:lang w:val="en-US"/>
        </w:rPr>
        <w:t>《绿色建筑评价标准》GB/T 50378-2019</w:t>
      </w:r>
      <w:bookmarkEnd w:id="23"/>
    </w:p>
    <w:p w14:paraId="2053E845">
      <w:pPr>
        <w:widowControl w:val="0"/>
        <w:jc w:val="both"/>
        <w:rPr>
          <w:rFonts w:hint="default" w:eastAsia="宋体"/>
          <w:kern w:val="2"/>
          <w:lang w:val="en-US" w:eastAsia="zh-CN"/>
        </w:rPr>
      </w:pPr>
      <w:r>
        <w:rPr>
          <w:rFonts w:hint="eastAsia"/>
          <w:kern w:val="2"/>
          <w:szCs w:val="24"/>
          <w:lang w:val="en-US"/>
        </w:rPr>
        <w:t xml:space="preserve">3. </w:t>
      </w:r>
      <w:bookmarkStart w:id="24" w:name="民用建筑热工设计规范Y"/>
      <w:r>
        <w:rPr>
          <w:rFonts w:hint="eastAsia"/>
          <w:kern w:val="2"/>
          <w:szCs w:val="24"/>
          <w:lang w:val="en-US"/>
        </w:rPr>
        <w:t>《民用建筑热工设计规范》GB50176</w:t>
      </w:r>
      <w:bookmarkEnd w:id="24"/>
      <w:r>
        <w:rPr>
          <w:rFonts w:hint="eastAsia"/>
          <w:kern w:val="2"/>
          <w:szCs w:val="24"/>
          <w:lang w:val="en-US" w:eastAsia="zh-CN"/>
        </w:rPr>
        <w:t>-2016</w:t>
      </w:r>
    </w:p>
    <w:p w14:paraId="5606843B">
      <w:pPr>
        <w:widowControl w:val="0"/>
        <w:jc w:val="both"/>
        <w:rPr>
          <w:kern w:val="2"/>
          <w:lang w:val="en-US"/>
        </w:rPr>
      </w:pPr>
      <w:r>
        <w:rPr>
          <w:rFonts w:hint="eastAsia"/>
          <w:kern w:val="2"/>
          <w:szCs w:val="24"/>
          <w:lang w:val="en-US"/>
        </w:rPr>
        <w:t>4.  施工图、设计说明、墙身大样图、节能计算书</w:t>
      </w:r>
    </w:p>
    <w:p w14:paraId="651F20B5">
      <w:pPr>
        <w:pStyle w:val="2"/>
      </w:pPr>
      <w:r>
        <w:rPr>
          <w:rFonts w:hint="eastAsia"/>
        </w:rPr>
        <w:t>评价目标与方法</w:t>
      </w:r>
    </w:p>
    <w:p w14:paraId="507A602E">
      <w:pPr>
        <w:pStyle w:val="4"/>
        <w:rPr>
          <w:kern w:val="2"/>
        </w:rPr>
      </w:pPr>
      <w:r>
        <w:rPr>
          <w:rFonts w:hint="eastAsia"/>
          <w:kern w:val="2"/>
        </w:rPr>
        <w:t>评价目标</w:t>
      </w:r>
    </w:p>
    <w:p w14:paraId="7A4421EF">
      <w:pPr>
        <w:pStyle w:val="5"/>
      </w:pPr>
      <w:bookmarkStart w:id="25" w:name="热桥部位评价目标"/>
      <w:r>
        <w:rPr>
          <w:rFonts w:hint="eastAsia"/>
        </w:rPr>
        <w:t>热</w:t>
      </w:r>
      <w:r>
        <w:t>桥部位</w:t>
      </w:r>
      <w:r>
        <w:rPr>
          <w:rFonts w:hint="eastAsia"/>
        </w:rPr>
        <w:t>评价目标</w:t>
      </w:r>
    </w:p>
    <w:p w14:paraId="5DDF0558">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6" w:name="建筑环境通用规范Y：1"/>
      <w:r>
        <w:rPr>
          <w:rFonts w:hint="eastAsia"/>
          <w:kern w:val="2"/>
          <w:szCs w:val="24"/>
          <w:lang w:val="en-US"/>
        </w:rPr>
        <w:t>《建筑环境通用规范》GB</w:t>
      </w:r>
      <w:r>
        <w:rPr>
          <w:kern w:val="2"/>
          <w:szCs w:val="24"/>
          <w:lang w:val="en-US"/>
        </w:rPr>
        <w:t xml:space="preserve"> 55016</w:t>
      </w:r>
      <w:bookmarkEnd w:id="26"/>
      <w:r>
        <w:rPr>
          <w:kern w:val="2"/>
          <w:szCs w:val="24"/>
          <w:lang w:val="en-US"/>
        </w:rPr>
        <w:t xml:space="preserve"> </w:t>
      </w:r>
      <w:r>
        <w:rPr>
          <w:rFonts w:hint="eastAsia" w:ascii="宋体" w:hAnsi="宋体"/>
          <w:kern w:val="2"/>
          <w:szCs w:val="21"/>
          <w:lang w:val="en-US"/>
        </w:rPr>
        <w:t>的要求和规定：</w:t>
      </w:r>
    </w:p>
    <w:p w14:paraId="34A344F5">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22B4CCA9">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162FFE00">
      <w:pPr>
        <w:autoSpaceDE w:val="0"/>
        <w:autoSpaceDN w:val="0"/>
        <w:adjustRightInd w:val="0"/>
        <w:spacing w:line="350" w:lineRule="atLeast"/>
        <w:ind w:firstLine="630" w:firstLineChars="300"/>
      </w:pPr>
      <w:r>
        <w:t>1 当冬季室外计算温度低于 0.9℃时，应对热桥部位进行 内表面结露验算。</w:t>
      </w:r>
    </w:p>
    <w:p w14:paraId="30D22025">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27C0E4E">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19705FC1">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27" w:name="地方绿建评价标准：1"/>
      <w:r>
        <w:rPr>
          <w:rFonts w:ascii="宋体" w:hAnsi="宋体"/>
          <w:kern w:val="2"/>
          <w:szCs w:val="21"/>
          <w:lang w:val="en-US"/>
        </w:rPr>
        <w:t>《绿色建筑评价标准》GB/T 50378-2019</w:t>
      </w:r>
      <w:bookmarkEnd w:id="27"/>
      <w:r>
        <w:rPr>
          <w:rFonts w:hint="eastAsia" w:ascii="宋体" w:hAnsi="宋体"/>
          <w:kern w:val="2"/>
          <w:szCs w:val="21"/>
          <w:lang w:val="en-US"/>
        </w:rPr>
        <w:t>“围护结构的内表面在室内设计温、湿度条件下无结露现象”的要求。</w:t>
      </w:r>
    </w:p>
    <w:bookmarkEnd w:id="25"/>
    <w:p w14:paraId="52A734D9">
      <w:pPr>
        <w:pStyle w:val="5"/>
      </w:pPr>
      <w:bookmarkStart w:id="28" w:name="主体部位评价目标"/>
      <w:r>
        <w:rPr>
          <w:rFonts w:hint="eastAsia"/>
        </w:rPr>
        <w:t>主</w:t>
      </w:r>
      <w:r>
        <w:t>体部位</w:t>
      </w:r>
      <w:r>
        <w:rPr>
          <w:rFonts w:hint="eastAsia"/>
        </w:rPr>
        <w:t>评价目标</w:t>
      </w:r>
    </w:p>
    <w:p w14:paraId="1F6CA178">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29" w:name="建筑环境通用规范Y：2"/>
      <w:r>
        <w:rPr>
          <w:rFonts w:hint="eastAsia"/>
          <w:kern w:val="2"/>
          <w:szCs w:val="24"/>
          <w:lang w:val="en-US"/>
        </w:rPr>
        <w:t>《建筑环境通用规范》GB</w:t>
      </w:r>
      <w:r>
        <w:rPr>
          <w:kern w:val="2"/>
          <w:szCs w:val="24"/>
          <w:lang w:val="en-US"/>
        </w:rPr>
        <w:t xml:space="preserve"> 55016</w:t>
      </w:r>
      <w:bookmarkEnd w:id="29"/>
      <w:r>
        <w:rPr>
          <w:kern w:val="2"/>
          <w:szCs w:val="24"/>
          <w:lang w:val="en-US"/>
        </w:rPr>
        <w:t xml:space="preserve"> </w:t>
      </w:r>
      <w:r>
        <w:rPr>
          <w:rFonts w:hint="eastAsia" w:ascii="宋体" w:hAnsi="宋体"/>
          <w:kern w:val="2"/>
          <w:szCs w:val="21"/>
          <w:lang w:val="en-US"/>
        </w:rPr>
        <w:t>的要求和规定：</w:t>
      </w:r>
    </w:p>
    <w:p w14:paraId="108B8C5E">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3FED6CD8">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19"/>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4A3F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5727C017">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0" w:type="dxa"/>
            <w:tcBorders>
              <w:top w:val="single" w:color="auto" w:sz="4" w:space="0"/>
              <w:left w:val="single" w:color="auto" w:sz="4" w:space="0"/>
              <w:bottom w:val="single" w:color="auto" w:sz="4" w:space="0"/>
              <w:right w:val="single" w:color="auto" w:sz="4" w:space="0"/>
            </w:tcBorders>
          </w:tcPr>
          <w:p w14:paraId="6D172332">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201D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Borders>
              <w:top w:val="single" w:color="auto" w:sz="4" w:space="0"/>
              <w:left w:val="single" w:color="auto" w:sz="4" w:space="0"/>
              <w:bottom w:val="single" w:color="auto" w:sz="4" w:space="0"/>
              <w:right w:val="single" w:color="auto" w:sz="4" w:space="0"/>
            </w:tcBorders>
          </w:tcPr>
          <w:p w14:paraId="0BF9A137">
            <w:pPr>
              <w:pStyle w:val="3"/>
              <w:spacing w:line="240" w:lineRule="exact"/>
              <w:ind w:right="-111" w:rightChars="-53" w:firstLine="0" w:firstLineChars="0"/>
              <w:jc w:val="center"/>
              <w:rPr>
                <w:color w:val="000000"/>
              </w:rPr>
            </w:pPr>
            <w:r>
              <w:rPr>
                <w:rFonts w:hint="eastAsia"/>
                <w:lang w:val="en-US"/>
              </w:rPr>
              <w:t>外墙</w:t>
            </w:r>
          </w:p>
        </w:tc>
        <w:tc>
          <w:tcPr>
            <w:tcW w:w="2240" w:type="dxa"/>
            <w:vMerge w:val="restart"/>
            <w:tcBorders>
              <w:top w:val="single" w:color="auto" w:sz="4" w:space="0"/>
              <w:left w:val="single" w:color="auto" w:sz="4" w:space="0"/>
              <w:bottom w:val="single" w:color="auto" w:sz="4" w:space="0"/>
              <w:right w:val="single" w:color="auto" w:sz="4" w:space="0"/>
            </w:tcBorders>
            <w:vAlign w:val="center"/>
          </w:tcPr>
          <w:p w14:paraId="76320649">
            <w:pPr>
              <w:pStyle w:val="3"/>
              <w:spacing w:line="240" w:lineRule="exact"/>
              <w:ind w:right="-111" w:rightChars="-53" w:firstLine="0" w:firstLineChars="0"/>
              <w:jc w:val="center"/>
              <w:rPr>
                <w:color w:val="000000"/>
              </w:rPr>
            </w:pPr>
            <w:r>
              <w:rPr>
                <w:position w:val="-6"/>
              </w:rPr>
              <w:object>
                <v:shape id="_x0000_i1027" o:spt="75" type="#_x0000_t75" style="height:14.25pt;width:36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p>
        </w:tc>
      </w:tr>
      <w:tr w14:paraId="01CD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61D0423E">
            <w:pPr>
              <w:pStyle w:val="3"/>
              <w:spacing w:line="240" w:lineRule="exact"/>
              <w:ind w:right="-111" w:rightChars="-53" w:firstLine="0" w:firstLineChars="0"/>
              <w:jc w:val="center"/>
              <w:rPr>
                <w:color w:val="000000"/>
              </w:rPr>
            </w:pPr>
            <w:r>
              <w:rPr>
                <w:rFonts w:hint="eastAsia"/>
                <w:lang w:val="en-US"/>
              </w:rPr>
              <w:t>楼、屋面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18D8AD0D">
            <w:pPr>
              <w:spacing w:line="360" w:lineRule="exact"/>
              <w:rPr>
                <w:color w:val="000000"/>
                <w:szCs w:val="21"/>
              </w:rPr>
            </w:pPr>
          </w:p>
        </w:tc>
      </w:tr>
      <w:tr w14:paraId="0998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279A399D">
            <w:pPr>
              <w:pStyle w:val="3"/>
              <w:spacing w:line="240" w:lineRule="exact"/>
              <w:ind w:right="-111" w:rightChars="-53" w:firstLine="0" w:firstLineChars="0"/>
              <w:jc w:val="center"/>
              <w:rPr>
                <w:color w:val="000000"/>
              </w:rPr>
            </w:pPr>
            <w:r>
              <w:rPr>
                <w:rFonts w:hint="eastAsia"/>
                <w:lang w:val="en-US"/>
              </w:rPr>
              <w:t>地面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4F2E7C69">
            <w:pPr>
              <w:spacing w:line="360" w:lineRule="exact"/>
              <w:rPr>
                <w:color w:val="000000"/>
                <w:szCs w:val="21"/>
              </w:rPr>
            </w:pPr>
          </w:p>
        </w:tc>
      </w:tr>
      <w:tr w14:paraId="0304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1987ED51">
            <w:pPr>
              <w:pStyle w:val="3"/>
              <w:spacing w:line="240" w:lineRule="exact"/>
              <w:ind w:right="-111" w:rightChars="-53" w:firstLine="0" w:firstLineChars="0"/>
              <w:jc w:val="center"/>
              <w:rPr>
                <w:color w:val="000000"/>
              </w:rPr>
            </w:pPr>
            <w:r>
              <w:rPr>
                <w:rFonts w:hint="eastAsia"/>
                <w:lang w:val="en-US"/>
              </w:rPr>
              <w:t>地下室外墙</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75B76E44">
            <w:pPr>
              <w:spacing w:line="360" w:lineRule="exact"/>
              <w:rPr>
                <w:color w:val="000000"/>
                <w:szCs w:val="21"/>
              </w:rPr>
            </w:pPr>
          </w:p>
        </w:tc>
      </w:tr>
      <w:bookmarkEnd w:id="28"/>
    </w:tbl>
    <w:p w14:paraId="724A118B">
      <w:pPr>
        <w:pStyle w:val="4"/>
        <w:rPr>
          <w:kern w:val="2"/>
        </w:rPr>
      </w:pPr>
      <w:r>
        <w:rPr>
          <w:rFonts w:hint="eastAsia"/>
          <w:kern w:val="2"/>
        </w:rPr>
        <w:t>评价方法</w:t>
      </w:r>
    </w:p>
    <w:p w14:paraId="6822607F">
      <w:pPr>
        <w:pStyle w:val="5"/>
      </w:pPr>
      <w:bookmarkStart w:id="30" w:name="热桥部位评价方法"/>
      <w:r>
        <w:rPr>
          <w:rFonts w:hint="eastAsia"/>
        </w:rPr>
        <w:t>热</w:t>
      </w:r>
      <w:r>
        <w:t>桥部位</w:t>
      </w:r>
      <w:r>
        <w:rPr>
          <w:rFonts w:hint="eastAsia"/>
        </w:rPr>
        <w:t>评价方法</w:t>
      </w:r>
    </w:p>
    <w:p w14:paraId="5A48E216">
      <w:pPr>
        <w:pStyle w:val="24"/>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7B38245A">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1" w:name="民用建筑热工设计规范Y：1"/>
      <w:r>
        <w:rPr>
          <w:rFonts w:cs="宋体"/>
        </w:rPr>
        <w:t>《民用建筑热工设计规范》</w:t>
      </w:r>
      <w:r>
        <w:rPr>
          <w:rFonts w:hint="eastAsia" w:cs="宋体"/>
        </w:rPr>
        <w:t>GB50176</w:t>
      </w:r>
      <w:bookmarkEnd w:id="31"/>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14EF4BBC">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19"/>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7B1C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6E13FB9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6A4DEDEC">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10A4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23C52DA1">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6918AB43">
            <w:pPr>
              <w:pStyle w:val="3"/>
              <w:spacing w:line="240" w:lineRule="atLeast"/>
              <w:ind w:right="-111" w:rightChars="-53" w:firstLine="0" w:firstLineChars="0"/>
              <w:jc w:val="center"/>
              <w:rPr>
                <w:color w:val="000000"/>
              </w:rPr>
            </w:pPr>
            <w:r>
              <w:rPr>
                <w:position w:val="-6"/>
              </w:rPr>
              <w:object>
                <v:shape id="_x0000_i1028" o:spt="75" type="#_x0000_t75" style="height:12pt;width:30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p>
        </w:tc>
      </w:tr>
      <w:tr w14:paraId="264E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6B422CD5">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0F55392A">
            <w:pPr>
              <w:pStyle w:val="3"/>
              <w:spacing w:line="240" w:lineRule="atLeast"/>
              <w:ind w:right="-111" w:rightChars="-53" w:firstLine="0" w:firstLineChars="0"/>
              <w:jc w:val="center"/>
              <w:rPr>
                <w:color w:val="000000"/>
              </w:rPr>
            </w:pPr>
            <w:r>
              <w:rPr>
                <w:position w:val="-6"/>
              </w:rPr>
              <w:object>
                <v:shape id="_x0000_i1029" o:spt="75" type="#_x0000_t75" style="height:12pt;width:81.7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tc>
      </w:tr>
      <w:tr w14:paraId="6711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253BB985">
            <w:pPr>
              <w:pStyle w:val="3"/>
              <w:spacing w:line="240" w:lineRule="atLeast"/>
              <w:ind w:right="-111" w:rightChars="-53" w:firstLine="0" w:firstLineChars="0"/>
              <w:jc w:val="center"/>
              <w:rPr>
                <w:color w:val="000000"/>
              </w:rPr>
            </w:pPr>
            <w:r>
              <w:rPr>
                <w:lang w:val="en-US"/>
              </w:rPr>
              <w:t>1.6≤D＜4.1</w:t>
            </w:r>
          </w:p>
        </w:tc>
        <w:tc>
          <w:tcPr>
            <w:tcW w:w="2240" w:type="dxa"/>
          </w:tcPr>
          <w:p w14:paraId="6D8EF150">
            <w:pPr>
              <w:pStyle w:val="3"/>
              <w:spacing w:line="240" w:lineRule="atLeast"/>
              <w:ind w:right="-111" w:rightChars="-53" w:firstLine="0" w:firstLineChars="0"/>
              <w:jc w:val="center"/>
              <w:rPr>
                <w:color w:val="000000"/>
              </w:rPr>
            </w:pPr>
            <w:r>
              <w:rPr>
                <w:position w:val="-6"/>
              </w:rPr>
              <w:object>
                <v:shape id="_x0000_i1030" o:spt="75" type="#_x0000_t75" style="height:12pt;width:81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tc>
      </w:tr>
      <w:tr w14:paraId="151F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6B77477A">
            <w:pPr>
              <w:pStyle w:val="3"/>
              <w:spacing w:line="240" w:lineRule="atLeast"/>
              <w:ind w:right="-111" w:rightChars="-53" w:firstLine="0" w:firstLineChars="0"/>
              <w:jc w:val="center"/>
              <w:rPr>
                <w:color w:val="000000"/>
              </w:rPr>
            </w:pPr>
            <w:r>
              <w:rPr>
                <w:lang w:val="en-US"/>
              </w:rPr>
              <w:t>D&lt;l. 6</w:t>
            </w:r>
          </w:p>
        </w:tc>
        <w:tc>
          <w:tcPr>
            <w:tcW w:w="2240" w:type="dxa"/>
          </w:tcPr>
          <w:p w14:paraId="5EA0F989">
            <w:pPr>
              <w:pStyle w:val="3"/>
              <w:spacing w:line="240" w:lineRule="atLeast"/>
              <w:ind w:right="-111" w:rightChars="-53" w:firstLine="0" w:firstLineChars="0"/>
              <w:jc w:val="center"/>
              <w:rPr>
                <w:color w:val="000000"/>
              </w:rPr>
            </w:pPr>
            <w:r>
              <w:rPr>
                <w:position w:val="-6"/>
              </w:rPr>
              <w:object>
                <v:shape id="_x0000_i1031" o:spt="75" type="#_x0000_t75" style="height:12pt;width:42.7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p>
        </w:tc>
      </w:tr>
    </w:tbl>
    <w:p w14:paraId="4587202F">
      <w:pPr>
        <w:autoSpaceDE w:val="0"/>
        <w:autoSpaceDN w:val="0"/>
        <w:adjustRightInd w:val="0"/>
        <w:snapToGrid w:val="0"/>
        <w:spacing w:line="300" w:lineRule="auto"/>
        <w:ind w:left="360"/>
        <w:rPr>
          <w:rFonts w:cs="宋体"/>
        </w:rPr>
      </w:pPr>
    </w:p>
    <w:p w14:paraId="6F322CB3">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2" w:name="民用建筑热工设计规范Y：2"/>
      <w:r>
        <w:rPr>
          <w:rFonts w:ascii="宋体" w:hAnsi="宋体"/>
          <w:kern w:val="2"/>
          <w:szCs w:val="21"/>
          <w:lang w:val="en-US"/>
        </w:rPr>
        <w:t>《民用建筑热工设计规范》</w:t>
      </w:r>
      <w:r>
        <w:rPr>
          <w:rFonts w:hint="eastAsia" w:ascii="宋体" w:hAnsi="宋体"/>
          <w:kern w:val="2"/>
          <w:szCs w:val="21"/>
          <w:lang w:val="en-US"/>
        </w:rPr>
        <w:t>GB50176</w:t>
      </w:r>
      <w:bookmarkEnd w:id="32"/>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85B7F72">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0"/>
    <w:p w14:paraId="537AB6E9">
      <w:pPr>
        <w:pStyle w:val="5"/>
      </w:pPr>
      <w:bookmarkStart w:id="33" w:name="主体部位评价方法"/>
      <w:r>
        <w:rPr>
          <w:rFonts w:hint="eastAsia"/>
        </w:rPr>
        <w:t>主</w:t>
      </w:r>
      <w:r>
        <w:t>体部位</w:t>
      </w:r>
      <w:r>
        <w:rPr>
          <w:rFonts w:hint="eastAsia"/>
        </w:rPr>
        <w:t>评价方法</w:t>
      </w:r>
    </w:p>
    <w:p w14:paraId="13CA9C71">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3340C868">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5F3AEDED">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1EC92FE8">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330113B4">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61ADFD38">
      <w:pPr>
        <w:ind w:left="210" w:leftChars="100" w:firstLine="420" w:firstLineChars="200"/>
        <w:rPr>
          <w:lang w:val="en-US"/>
        </w:rPr>
      </w:pPr>
      <w:r>
        <w:rPr>
          <w:lang w:val="en-US"/>
        </w:rPr>
        <w:t>te</w:t>
      </w:r>
      <w:r>
        <w:rPr>
          <w:rFonts w:hint="eastAsia"/>
          <w:lang w:val="en-US"/>
        </w:rPr>
        <w:t>——室外计算温度（℃）</w:t>
      </w:r>
    </w:p>
    <w:p w14:paraId="72012836">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7AB13E68">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79645E75">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7EE31C0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3BE4972B">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21817575">
      <w:pPr>
        <w:ind w:firstLine="525" w:firstLineChars="250"/>
        <w:rPr>
          <w:lang w:val="en-US"/>
        </w:rPr>
      </w:pPr>
      <w:r>
        <w:rPr>
          <w:lang w:val="en-US"/>
        </w:rPr>
        <w:t>t</w:t>
      </w:r>
      <w:r>
        <w:rPr>
          <w:vertAlign w:val="subscript"/>
          <w:lang w:val="en-US"/>
        </w:rPr>
        <w:t>i</w:t>
      </w:r>
      <w:r>
        <w:rPr>
          <w:rFonts w:hint="eastAsia"/>
          <w:lang w:val="en-US"/>
        </w:rPr>
        <w:t>——室内计算温度（℃）；</w:t>
      </w:r>
    </w:p>
    <w:p w14:paraId="6365BD72">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4" w:name="民用建筑热工设计规范Y：3"/>
      <w:r>
        <w:rPr>
          <w:rFonts w:ascii="宋体" w:hAnsi="宋体"/>
          <w:kern w:val="2"/>
          <w:szCs w:val="21"/>
          <w:lang w:val="en-US"/>
        </w:rPr>
        <w:t>《民用建筑热工设计规范》</w:t>
      </w:r>
      <w:r>
        <w:rPr>
          <w:rFonts w:hint="eastAsia" w:ascii="宋体" w:hAnsi="宋体"/>
          <w:kern w:val="2"/>
          <w:szCs w:val="21"/>
          <w:lang w:val="en-US"/>
        </w:rPr>
        <w:t>GB50176</w:t>
      </w:r>
      <w:bookmarkEnd w:id="34"/>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2770724F">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7B5345E3">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3"/>
    <w:p w14:paraId="18EDA9D9">
      <w:pPr>
        <w:pStyle w:val="2"/>
        <w:autoSpaceDE w:val="0"/>
        <w:autoSpaceDN w:val="0"/>
        <w:adjustRightInd w:val="0"/>
        <w:snapToGrid w:val="0"/>
        <w:rPr>
          <w:kern w:val="2"/>
          <w:szCs w:val="21"/>
          <w:lang w:val="en-US"/>
        </w:rPr>
      </w:pPr>
      <w:r>
        <w:rPr>
          <w:kern w:val="2"/>
          <w:szCs w:val="21"/>
          <w:lang w:val="en-US"/>
        </w:rPr>
        <w:t>评价内容</w:t>
      </w:r>
    </w:p>
    <w:p w14:paraId="181E80BA">
      <w:pPr>
        <w:pStyle w:val="4"/>
        <w:autoSpaceDE w:val="0"/>
        <w:autoSpaceDN w:val="0"/>
        <w:adjustRightInd w:val="0"/>
        <w:snapToGrid w:val="0"/>
        <w:rPr>
          <w:kern w:val="2"/>
          <w:szCs w:val="21"/>
          <w:lang w:val="en-US"/>
        </w:rPr>
      </w:pPr>
      <w:r>
        <w:rPr>
          <w:kern w:val="2"/>
          <w:szCs w:val="21"/>
          <w:lang w:val="en-US"/>
        </w:rPr>
        <w:t>基础计算条件和露点温度</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120"/>
        <w:gridCol w:w="5207"/>
      </w:tblGrid>
      <w:tr w14:paraId="430AD4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5BF1F6B">
            <w:r>
              <w:t>地点</w:t>
            </w:r>
          </w:p>
        </w:tc>
        <w:tc>
          <w:tcPr>
            <w:vAlign w:val="center"/>
          </w:tcPr>
          <w:p w14:paraId="781FF625">
            <w:r>
              <w:t>广西-桂林</w:t>
            </w:r>
          </w:p>
        </w:tc>
      </w:tr>
      <w:tr w14:paraId="7580F74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E98A298">
            <w:r>
              <w:t>ai 内表面换热系数W/(m2.K)</w:t>
            </w:r>
          </w:p>
        </w:tc>
        <w:tc>
          <w:tcPr>
            <w:vAlign w:val="center"/>
          </w:tcPr>
          <w:p w14:paraId="56C93B0A">
            <w:r>
              <w:t>8.7</w:t>
            </w:r>
          </w:p>
        </w:tc>
      </w:tr>
      <w:tr w14:paraId="294CC3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ECB0990">
            <w:r>
              <w:t>ae 外表面换热系数W/(m2.K)</w:t>
            </w:r>
          </w:p>
        </w:tc>
        <w:tc>
          <w:tcPr>
            <w:vAlign w:val="center"/>
          </w:tcPr>
          <w:p w14:paraId="742962A3">
            <w:r>
              <w:t>23.0</w:t>
            </w:r>
          </w:p>
        </w:tc>
      </w:tr>
      <w:tr w14:paraId="5191374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888D560">
            <w:r>
              <w:t>ti 室内计算温度(℃)</w:t>
            </w:r>
          </w:p>
        </w:tc>
        <w:tc>
          <w:tcPr>
            <w:vAlign w:val="center"/>
          </w:tcPr>
          <w:p w14:paraId="0138F63B">
            <w:r>
              <w:t>18</w:t>
            </w:r>
          </w:p>
        </w:tc>
      </w:tr>
      <w:tr w14:paraId="29110F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38E667E">
            <w:r>
              <w:t>te.min 累年最低日平均温度(℃)</w:t>
            </w:r>
          </w:p>
        </w:tc>
        <w:tc>
          <w:tcPr>
            <w:vAlign w:val="center"/>
          </w:tcPr>
          <w:p w14:paraId="616D1015">
            <w:r>
              <w:t>-0.20</w:t>
            </w:r>
          </w:p>
        </w:tc>
      </w:tr>
      <w:tr w14:paraId="5502353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9D60878">
            <w:r>
              <w:t>tw 采暖室外计算温度(℃)</w:t>
            </w:r>
          </w:p>
        </w:tc>
        <w:tc>
          <w:tcPr>
            <w:vAlign w:val="center"/>
          </w:tcPr>
          <w:p w14:paraId="1699E287">
            <w:r>
              <w:t>4.10</w:t>
            </w:r>
          </w:p>
        </w:tc>
      </w:tr>
      <w:tr w14:paraId="20AE18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C4F9DC8">
            <w:r>
              <w:t>室内相对湿度 (%)</w:t>
            </w:r>
          </w:p>
        </w:tc>
        <w:tc>
          <w:tcPr>
            <w:vAlign w:val="center"/>
          </w:tcPr>
          <w:p w14:paraId="5FB61EF4">
            <w:r>
              <w:t>60</w:t>
            </w:r>
          </w:p>
        </w:tc>
      </w:tr>
      <w:tr w14:paraId="3D11DA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4F591A3">
            <w:r>
              <w:t>室内露点温度(℃)</w:t>
            </w:r>
          </w:p>
        </w:tc>
        <w:tc>
          <w:tcPr>
            <w:vAlign w:val="center"/>
          </w:tcPr>
          <w:p w14:paraId="5A4CA5F8">
            <w:r>
              <w:t>10.12</w:t>
            </w:r>
          </w:p>
        </w:tc>
      </w:tr>
    </w:tbl>
    <w:p w14:paraId="393F6AA6">
      <w:pPr>
        <w:pStyle w:val="4"/>
        <w:autoSpaceDE w:val="0"/>
        <w:autoSpaceDN w:val="0"/>
        <w:adjustRightInd w:val="0"/>
        <w:snapToGrid w:val="0"/>
        <w:rPr>
          <w:kern w:val="2"/>
          <w:szCs w:val="21"/>
          <w:lang w:val="en-US"/>
        </w:rPr>
      </w:pPr>
      <w:r>
        <w:rPr>
          <w:kern w:val="2"/>
          <w:szCs w:val="21"/>
          <w:lang w:val="en-US"/>
        </w:rPr>
        <w:t>热桥节点图和内表面温度计算</w:t>
      </w:r>
    </w:p>
    <w:p w14:paraId="30A5AC49">
      <w:pPr>
        <w:pStyle w:val="5"/>
        <w:autoSpaceDE w:val="0"/>
        <w:autoSpaceDN w:val="0"/>
        <w:adjustRightInd w:val="0"/>
        <w:snapToGrid w:val="0"/>
        <w:rPr>
          <w:kern w:val="2"/>
          <w:szCs w:val="21"/>
          <w:lang w:val="en-US"/>
        </w:rPr>
      </w:pPr>
      <w:r>
        <w:rPr>
          <w:kern w:val="2"/>
          <w:szCs w:val="21"/>
          <w:lang w:val="en-US"/>
        </w:rPr>
        <w:t>外墙－屋顶(WR-1)节点</w:t>
      </w:r>
    </w:p>
    <w:p w14:paraId="7702EC95">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506502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156E442">
            <w:pPr>
              <w:jc w:val="center"/>
            </w:pPr>
            <w:r>
              <w:t>平壁</w:t>
            </w:r>
            <w:r>
              <w:br w:type="textWrapping"/>
            </w:r>
            <w:r>
              <w:t>编号</w:t>
            </w:r>
          </w:p>
        </w:tc>
        <w:tc>
          <w:tcPr>
            <w:vMerge w:val="restart"/>
            <w:shd w:val="clear" w:color="auto" w:fill="E6E6E6"/>
            <w:vAlign w:val="center"/>
          </w:tcPr>
          <w:p w14:paraId="34B8F6E4">
            <w:pPr>
              <w:jc w:val="center"/>
            </w:pPr>
            <w:r>
              <w:t>材料名称</w:t>
            </w:r>
          </w:p>
        </w:tc>
        <w:tc>
          <w:tcPr>
            <w:shd w:val="clear" w:color="auto" w:fill="E6E6E6"/>
            <w:vAlign w:val="center"/>
          </w:tcPr>
          <w:p w14:paraId="1A50A1DB">
            <w:pPr>
              <w:jc w:val="center"/>
            </w:pPr>
            <w:r>
              <w:t>厚度</w:t>
            </w:r>
          </w:p>
        </w:tc>
        <w:tc>
          <w:tcPr>
            <w:shd w:val="clear" w:color="auto" w:fill="E6E6E6"/>
            <w:vAlign w:val="center"/>
          </w:tcPr>
          <w:p w14:paraId="3B7F5995">
            <w:pPr>
              <w:jc w:val="center"/>
            </w:pPr>
            <w:r>
              <w:t>导热系数λ</w:t>
            </w:r>
          </w:p>
        </w:tc>
        <w:tc>
          <w:tcPr>
            <w:shd w:val="clear" w:color="auto" w:fill="E6E6E6"/>
            <w:vAlign w:val="center"/>
          </w:tcPr>
          <w:p w14:paraId="008ECF95">
            <w:pPr>
              <w:jc w:val="center"/>
            </w:pPr>
            <w:r>
              <w:t>蓄热系数S</w:t>
            </w:r>
          </w:p>
        </w:tc>
        <w:tc>
          <w:tcPr>
            <w:shd w:val="clear" w:color="auto" w:fill="E6E6E6"/>
            <w:vAlign w:val="center"/>
          </w:tcPr>
          <w:p w14:paraId="275CFF53">
            <w:pPr>
              <w:jc w:val="center"/>
            </w:pPr>
            <w:r>
              <w:t>热阻</w:t>
            </w:r>
          </w:p>
        </w:tc>
        <w:tc>
          <w:tcPr>
            <w:shd w:val="clear" w:color="auto" w:fill="E6E6E6"/>
            <w:vAlign w:val="center"/>
          </w:tcPr>
          <w:p w14:paraId="523DDB6D">
            <w:pPr>
              <w:jc w:val="center"/>
            </w:pPr>
            <w:r>
              <w:t>热惰性指标</w:t>
            </w:r>
          </w:p>
        </w:tc>
      </w:tr>
      <w:tr w14:paraId="0BCDD74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CCBBF3A">
            <w:pPr>
              <w:jc w:val="center"/>
            </w:pPr>
          </w:p>
        </w:tc>
        <w:tc>
          <w:tcPr>
            <w:vMerge w:val="continue"/>
            <w:shd w:val="clear" w:color="auto" w:fill="E6E6E6"/>
            <w:vAlign w:val="center"/>
          </w:tcPr>
          <w:p w14:paraId="654D7AFF">
            <w:pPr>
              <w:jc w:val="center"/>
            </w:pPr>
          </w:p>
        </w:tc>
        <w:tc>
          <w:tcPr>
            <w:shd w:val="clear" w:color="auto" w:fill="E6E6E6"/>
            <w:vAlign w:val="center"/>
          </w:tcPr>
          <w:p w14:paraId="5177A658">
            <w:pPr>
              <w:jc w:val="center"/>
            </w:pPr>
            <w:r>
              <w:t>(mm)</w:t>
            </w:r>
          </w:p>
        </w:tc>
        <w:tc>
          <w:tcPr>
            <w:shd w:val="clear" w:color="auto" w:fill="E6E6E6"/>
            <w:vAlign w:val="center"/>
          </w:tcPr>
          <w:p w14:paraId="7FCD2319">
            <w:pPr>
              <w:jc w:val="center"/>
            </w:pPr>
            <w:r>
              <w:t>W/(m.K)</w:t>
            </w:r>
          </w:p>
        </w:tc>
        <w:tc>
          <w:tcPr>
            <w:shd w:val="clear" w:color="auto" w:fill="E6E6E6"/>
            <w:vAlign w:val="center"/>
          </w:tcPr>
          <w:p w14:paraId="27609CDC">
            <w:pPr>
              <w:jc w:val="center"/>
            </w:pPr>
            <w:r>
              <w:t>W/(㎡.K)</w:t>
            </w:r>
          </w:p>
        </w:tc>
        <w:tc>
          <w:tcPr>
            <w:shd w:val="clear" w:color="auto" w:fill="E6E6E6"/>
            <w:vAlign w:val="center"/>
          </w:tcPr>
          <w:p w14:paraId="36FE04E3">
            <w:pPr>
              <w:jc w:val="center"/>
            </w:pPr>
            <w:r>
              <w:t>(㎡.K)/W</w:t>
            </w:r>
          </w:p>
        </w:tc>
        <w:tc>
          <w:tcPr>
            <w:shd w:val="clear" w:color="auto" w:fill="E6E6E6"/>
            <w:vAlign w:val="center"/>
          </w:tcPr>
          <w:p w14:paraId="5B8581B2">
            <w:pPr>
              <w:jc w:val="center"/>
            </w:pPr>
            <w:r>
              <w:t>D=R*S</w:t>
            </w:r>
          </w:p>
        </w:tc>
      </w:tr>
      <w:tr w14:paraId="67FEDD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4474EFA">
            <w:r>
              <w:t>1</w:t>
            </w:r>
          </w:p>
        </w:tc>
        <w:tc>
          <w:tcPr>
            <w:vAlign w:val="center"/>
          </w:tcPr>
          <w:p w14:paraId="267D446F">
            <w:r>
              <w:t>钢筋混凝土</w:t>
            </w:r>
          </w:p>
        </w:tc>
        <w:tc>
          <w:tcPr>
            <w:vAlign w:val="center"/>
          </w:tcPr>
          <w:p w14:paraId="38DBC798">
            <w:r>
              <w:t>100</w:t>
            </w:r>
          </w:p>
        </w:tc>
        <w:tc>
          <w:tcPr>
            <w:vAlign w:val="center"/>
          </w:tcPr>
          <w:p w14:paraId="2329A620">
            <w:r>
              <w:t>1.740</w:t>
            </w:r>
          </w:p>
        </w:tc>
        <w:tc>
          <w:tcPr>
            <w:vAlign w:val="center"/>
          </w:tcPr>
          <w:p w14:paraId="11F7806B">
            <w:r>
              <w:t>17.200</w:t>
            </w:r>
          </w:p>
        </w:tc>
        <w:tc>
          <w:tcPr>
            <w:vAlign w:val="center"/>
          </w:tcPr>
          <w:p w14:paraId="35BCB41B">
            <w:r>
              <w:t>0.057</w:t>
            </w:r>
          </w:p>
        </w:tc>
        <w:tc>
          <w:tcPr>
            <w:vAlign w:val="center"/>
          </w:tcPr>
          <w:p w14:paraId="3949CC7D">
            <w:r>
              <w:t>0.989</w:t>
            </w:r>
          </w:p>
        </w:tc>
      </w:tr>
      <w:tr w14:paraId="3D0EEB3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CCC73E5"/>
        </w:tc>
        <w:tc>
          <w:tcPr>
            <w:vAlign w:val="center"/>
          </w:tcPr>
          <w:p w14:paraId="1F0EEDE9">
            <w:r>
              <w:t>挤塑聚苯板(ρ=25-32)</w:t>
            </w:r>
          </w:p>
        </w:tc>
        <w:tc>
          <w:tcPr>
            <w:vAlign w:val="center"/>
          </w:tcPr>
          <w:p w14:paraId="5B251E06">
            <w:r>
              <w:t>50</w:t>
            </w:r>
          </w:p>
        </w:tc>
        <w:tc>
          <w:tcPr>
            <w:vAlign w:val="center"/>
          </w:tcPr>
          <w:p w14:paraId="438EEE53">
            <w:r>
              <w:t>0.030</w:t>
            </w:r>
          </w:p>
        </w:tc>
        <w:tc>
          <w:tcPr>
            <w:vAlign w:val="center"/>
          </w:tcPr>
          <w:p w14:paraId="386BF58B">
            <w:r>
              <w:t>0.320</w:t>
            </w:r>
          </w:p>
        </w:tc>
        <w:tc>
          <w:tcPr>
            <w:vAlign w:val="center"/>
          </w:tcPr>
          <w:p w14:paraId="380A7E73">
            <w:r>
              <w:t>1.667</w:t>
            </w:r>
          </w:p>
        </w:tc>
        <w:tc>
          <w:tcPr>
            <w:vAlign w:val="center"/>
          </w:tcPr>
          <w:p w14:paraId="52E451B7">
            <w:r>
              <w:t>0.533</w:t>
            </w:r>
          </w:p>
        </w:tc>
      </w:tr>
      <w:tr w14:paraId="661614B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9E32CDB"/>
        </w:tc>
        <w:tc>
          <w:tcPr>
            <w:vAlign w:val="center"/>
          </w:tcPr>
          <w:p w14:paraId="2BC4BDE5">
            <w:r>
              <w:t>各层之和∑</w:t>
            </w:r>
          </w:p>
        </w:tc>
        <w:tc>
          <w:tcPr>
            <w:vAlign w:val="center"/>
          </w:tcPr>
          <w:p w14:paraId="796D4968"/>
        </w:tc>
        <w:tc>
          <w:tcPr>
            <w:vAlign w:val="center"/>
          </w:tcPr>
          <w:p w14:paraId="77A7508B"/>
        </w:tc>
        <w:tc>
          <w:tcPr>
            <w:vAlign w:val="center"/>
          </w:tcPr>
          <w:p w14:paraId="50BCECF7"/>
        </w:tc>
        <w:tc>
          <w:tcPr>
            <w:vAlign w:val="center"/>
          </w:tcPr>
          <w:p w14:paraId="41AB01D9"/>
        </w:tc>
        <w:tc>
          <w:tcPr>
            <w:vAlign w:val="center"/>
          </w:tcPr>
          <w:p w14:paraId="6B9B4F4D">
            <w:r>
              <w:t>1.52</w:t>
            </w:r>
          </w:p>
        </w:tc>
      </w:tr>
      <w:tr w14:paraId="6B43D3D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4C5845F"/>
        </w:tc>
        <w:tc>
          <w:tcPr>
            <w:vAlign w:val="center"/>
          </w:tcPr>
          <w:p w14:paraId="67C08385">
            <w:r>
              <w:t>室外热工计算温度te</w:t>
            </w:r>
          </w:p>
        </w:tc>
        <w:tc>
          <w:tcPr>
            <w:gridSpan w:val="4"/>
            <w:vAlign w:val="center"/>
          </w:tcPr>
          <w:p w14:paraId="1F181253">
            <w:r>
              <w:t>te=te.min</w:t>
            </w:r>
          </w:p>
        </w:tc>
        <w:tc>
          <w:tcPr>
            <w:vAlign w:val="center"/>
          </w:tcPr>
          <w:p w14:paraId="36862E2B">
            <w:r>
              <w:t>-0.20</w:t>
            </w:r>
          </w:p>
        </w:tc>
      </w:tr>
      <w:tr w14:paraId="17B61C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F13C9B2">
            <w:r>
              <w:t>2</w:t>
            </w:r>
          </w:p>
        </w:tc>
        <w:tc>
          <w:tcPr>
            <w:vAlign w:val="center"/>
          </w:tcPr>
          <w:p w14:paraId="6255FD82">
            <w:r>
              <w:t>钢筋混凝土</w:t>
            </w:r>
          </w:p>
        </w:tc>
        <w:tc>
          <w:tcPr>
            <w:vAlign w:val="center"/>
          </w:tcPr>
          <w:p w14:paraId="30D2A49A">
            <w:r>
              <w:t>200</w:t>
            </w:r>
          </w:p>
        </w:tc>
        <w:tc>
          <w:tcPr>
            <w:vAlign w:val="center"/>
          </w:tcPr>
          <w:p w14:paraId="0ACFA57D">
            <w:r>
              <w:t>1.740</w:t>
            </w:r>
          </w:p>
        </w:tc>
        <w:tc>
          <w:tcPr>
            <w:vAlign w:val="center"/>
          </w:tcPr>
          <w:p w14:paraId="0ED8B99C">
            <w:r>
              <w:t>17.200</w:t>
            </w:r>
          </w:p>
        </w:tc>
        <w:tc>
          <w:tcPr>
            <w:vAlign w:val="center"/>
          </w:tcPr>
          <w:p w14:paraId="08A4F1BF">
            <w:r>
              <w:t>0.115</w:t>
            </w:r>
          </w:p>
        </w:tc>
        <w:tc>
          <w:tcPr>
            <w:vAlign w:val="center"/>
          </w:tcPr>
          <w:p w14:paraId="4FDEE051">
            <w:r>
              <w:t>1.977</w:t>
            </w:r>
          </w:p>
        </w:tc>
      </w:tr>
      <w:tr w14:paraId="3225D6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ECA5806"/>
        </w:tc>
        <w:tc>
          <w:tcPr>
            <w:vAlign w:val="center"/>
          </w:tcPr>
          <w:p w14:paraId="0201F56A">
            <w:r>
              <w:t>挤塑聚苯板(ρ=25-32)</w:t>
            </w:r>
          </w:p>
        </w:tc>
        <w:tc>
          <w:tcPr>
            <w:vAlign w:val="center"/>
          </w:tcPr>
          <w:p w14:paraId="4A1F759A">
            <w:r>
              <w:t>50</w:t>
            </w:r>
          </w:p>
        </w:tc>
        <w:tc>
          <w:tcPr>
            <w:vAlign w:val="center"/>
          </w:tcPr>
          <w:p w14:paraId="1B86792C">
            <w:r>
              <w:t>0.030</w:t>
            </w:r>
          </w:p>
        </w:tc>
        <w:tc>
          <w:tcPr>
            <w:vAlign w:val="center"/>
          </w:tcPr>
          <w:p w14:paraId="58BD78D7">
            <w:r>
              <w:t>0.320</w:t>
            </w:r>
          </w:p>
        </w:tc>
        <w:tc>
          <w:tcPr>
            <w:vAlign w:val="center"/>
          </w:tcPr>
          <w:p w14:paraId="03DFAD8E">
            <w:r>
              <w:t>1.667</w:t>
            </w:r>
          </w:p>
        </w:tc>
        <w:tc>
          <w:tcPr>
            <w:vAlign w:val="center"/>
          </w:tcPr>
          <w:p w14:paraId="1C8AE4E0">
            <w:r>
              <w:t>0.533</w:t>
            </w:r>
          </w:p>
        </w:tc>
      </w:tr>
      <w:tr w14:paraId="4B7265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A3309C6"/>
        </w:tc>
        <w:tc>
          <w:tcPr>
            <w:vAlign w:val="center"/>
          </w:tcPr>
          <w:p w14:paraId="1A7FFA41">
            <w:r>
              <w:t>各层之和∑</w:t>
            </w:r>
          </w:p>
        </w:tc>
        <w:tc>
          <w:tcPr>
            <w:vAlign w:val="center"/>
          </w:tcPr>
          <w:p w14:paraId="6C60FE2F"/>
        </w:tc>
        <w:tc>
          <w:tcPr>
            <w:vAlign w:val="center"/>
          </w:tcPr>
          <w:p w14:paraId="32FB433C"/>
        </w:tc>
        <w:tc>
          <w:tcPr>
            <w:vAlign w:val="center"/>
          </w:tcPr>
          <w:p w14:paraId="1D125CF9"/>
        </w:tc>
        <w:tc>
          <w:tcPr>
            <w:vAlign w:val="center"/>
          </w:tcPr>
          <w:p w14:paraId="5655A633"/>
        </w:tc>
        <w:tc>
          <w:tcPr>
            <w:vAlign w:val="center"/>
          </w:tcPr>
          <w:p w14:paraId="74F917A0">
            <w:r>
              <w:t>2.51</w:t>
            </w:r>
          </w:p>
        </w:tc>
      </w:tr>
      <w:tr w14:paraId="312B147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12F52F"/>
        </w:tc>
        <w:tc>
          <w:tcPr>
            <w:vAlign w:val="center"/>
          </w:tcPr>
          <w:p w14:paraId="18C7E89A">
            <w:r>
              <w:t>室外热工计算温度te</w:t>
            </w:r>
          </w:p>
        </w:tc>
        <w:tc>
          <w:tcPr>
            <w:gridSpan w:val="4"/>
            <w:vAlign w:val="center"/>
          </w:tcPr>
          <w:p w14:paraId="256D489E">
            <w:r>
              <w:t>te=0.3tw+0.7te.min</w:t>
            </w:r>
          </w:p>
        </w:tc>
        <w:tc>
          <w:tcPr>
            <w:vAlign w:val="center"/>
          </w:tcPr>
          <w:p w14:paraId="7EB5CD56">
            <w:r>
              <w:t>1.09</w:t>
            </w:r>
          </w:p>
        </w:tc>
      </w:tr>
    </w:tbl>
    <w:p w14:paraId="53B61703">
      <w:pPr>
        <w:pStyle w:val="6"/>
        <w:autoSpaceDE w:val="0"/>
        <w:autoSpaceDN w:val="0"/>
        <w:adjustRightInd w:val="0"/>
        <w:snapToGrid w:val="0"/>
        <w:rPr>
          <w:kern w:val="2"/>
          <w:szCs w:val="21"/>
          <w:lang w:val="en-US"/>
        </w:rPr>
      </w:pPr>
      <w:r>
        <w:rPr>
          <w:kern w:val="2"/>
          <w:szCs w:val="21"/>
          <w:lang w:val="en-US"/>
        </w:rPr>
        <w:t>冬季室外热工计算温度te</w:t>
      </w:r>
    </w:p>
    <w:p w14:paraId="5293FD19">
      <w:pPr>
        <w:autoSpaceDE w:val="0"/>
        <w:autoSpaceDN w:val="0"/>
        <w:adjustRightInd w:val="0"/>
        <w:snapToGrid w:val="0"/>
        <w:rPr>
          <w:kern w:val="2"/>
          <w:szCs w:val="21"/>
          <w:lang w:val="en-US"/>
        </w:rPr>
      </w:pPr>
      <w:r>
        <w:rPr>
          <w:kern w:val="2"/>
          <w:szCs w:val="21"/>
          <w:lang w:val="en-US"/>
        </w:rPr>
        <w:t>取平壁部分室外温度的最小值，即：te = -0.20.</w:t>
      </w:r>
    </w:p>
    <w:p w14:paraId="3B07FC72">
      <w:pPr>
        <w:autoSpaceDE w:val="0"/>
        <w:autoSpaceDN w:val="0"/>
        <w:adjustRightInd w:val="0"/>
        <w:snapToGrid w:val="0"/>
        <w:rPr>
          <w:kern w:val="2"/>
          <w:szCs w:val="21"/>
          <w:lang w:val="en-US"/>
        </w:rPr>
      </w:pPr>
    </w:p>
    <w:p w14:paraId="45425621">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070321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EDF4942">
            <w:r>
              <w:drawing>
                <wp:inline distT="0" distB="0" distL="0" distR="0">
                  <wp:extent cx="2962275" cy="1524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5"/>
                          <a:stretch>
                            <a:fillRect/>
                          </a:stretch>
                        </pic:blipFill>
                        <pic:spPr>
                          <a:xfrm>
                            <a:off x="0" y="0"/>
                            <a:ext cx="2962275" cy="1524000"/>
                          </a:xfrm>
                          <a:prstGeom prst="rect">
                            <a:avLst/>
                          </a:prstGeom>
                        </pic:spPr>
                      </pic:pic>
                    </a:graphicData>
                  </a:graphic>
                </wp:inline>
              </w:drawing>
            </w:r>
          </w:p>
        </w:tc>
        <w:tc>
          <w:tcPr>
            <w:vAlign w:val="center"/>
          </w:tcPr>
          <w:p w14:paraId="062F67E6">
            <w:r>
              <w:drawing>
                <wp:inline distT="0" distB="0" distL="0" distR="0">
                  <wp:extent cx="2962275" cy="16192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1619250"/>
                          </a:xfrm>
                          <a:prstGeom prst="rect">
                            <a:avLst/>
                          </a:prstGeom>
                        </pic:spPr>
                      </pic:pic>
                    </a:graphicData>
                  </a:graphic>
                </wp:inline>
              </w:drawing>
            </w:r>
          </w:p>
        </w:tc>
      </w:tr>
    </w:tbl>
    <w:p w14:paraId="33A3B10D">
      <w:pPr>
        <w:autoSpaceDE w:val="0"/>
        <w:autoSpaceDN w:val="0"/>
        <w:adjustRightInd w:val="0"/>
        <w:snapToGrid w:val="0"/>
        <w:rPr>
          <w:kern w:val="2"/>
          <w:szCs w:val="21"/>
          <w:lang w:val="en-US"/>
        </w:rPr>
      </w:pPr>
    </w:p>
    <w:p w14:paraId="5B9D63D5">
      <w:pPr>
        <w:pStyle w:val="5"/>
        <w:autoSpaceDE w:val="0"/>
        <w:autoSpaceDN w:val="0"/>
        <w:adjustRightInd w:val="0"/>
        <w:snapToGrid w:val="0"/>
        <w:rPr>
          <w:kern w:val="2"/>
          <w:szCs w:val="21"/>
          <w:lang w:val="en-US"/>
        </w:rPr>
      </w:pPr>
      <w:r>
        <w:rPr>
          <w:kern w:val="2"/>
          <w:szCs w:val="21"/>
          <w:lang w:val="en-US"/>
        </w:rPr>
        <w:t>外墙－楼板(WF-1)节点</w:t>
      </w:r>
    </w:p>
    <w:p w14:paraId="77252EBE">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6A6A70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63E29A0">
            <w:pPr>
              <w:jc w:val="center"/>
            </w:pPr>
            <w:r>
              <w:t>平壁</w:t>
            </w:r>
            <w:r>
              <w:br w:type="textWrapping"/>
            </w:r>
            <w:r>
              <w:t>编号</w:t>
            </w:r>
          </w:p>
        </w:tc>
        <w:tc>
          <w:tcPr>
            <w:vMerge w:val="restart"/>
            <w:shd w:val="clear" w:color="auto" w:fill="E6E6E6"/>
            <w:vAlign w:val="center"/>
          </w:tcPr>
          <w:p w14:paraId="03DB1E12">
            <w:pPr>
              <w:jc w:val="center"/>
            </w:pPr>
            <w:r>
              <w:t>材料名称</w:t>
            </w:r>
          </w:p>
        </w:tc>
        <w:tc>
          <w:tcPr>
            <w:shd w:val="clear" w:color="auto" w:fill="E6E6E6"/>
            <w:vAlign w:val="center"/>
          </w:tcPr>
          <w:p w14:paraId="403180CF">
            <w:pPr>
              <w:jc w:val="center"/>
            </w:pPr>
            <w:r>
              <w:t>厚度</w:t>
            </w:r>
          </w:p>
        </w:tc>
        <w:tc>
          <w:tcPr>
            <w:shd w:val="clear" w:color="auto" w:fill="E6E6E6"/>
            <w:vAlign w:val="center"/>
          </w:tcPr>
          <w:p w14:paraId="6CA30096">
            <w:pPr>
              <w:jc w:val="center"/>
            </w:pPr>
            <w:r>
              <w:t>导热系数λ</w:t>
            </w:r>
          </w:p>
        </w:tc>
        <w:tc>
          <w:tcPr>
            <w:shd w:val="clear" w:color="auto" w:fill="E6E6E6"/>
            <w:vAlign w:val="center"/>
          </w:tcPr>
          <w:p w14:paraId="2783FF40">
            <w:pPr>
              <w:jc w:val="center"/>
            </w:pPr>
            <w:r>
              <w:t>蓄热系数S</w:t>
            </w:r>
          </w:p>
        </w:tc>
        <w:tc>
          <w:tcPr>
            <w:shd w:val="clear" w:color="auto" w:fill="E6E6E6"/>
            <w:vAlign w:val="center"/>
          </w:tcPr>
          <w:p w14:paraId="24724B51">
            <w:pPr>
              <w:jc w:val="center"/>
            </w:pPr>
            <w:r>
              <w:t>热阻</w:t>
            </w:r>
          </w:p>
        </w:tc>
        <w:tc>
          <w:tcPr>
            <w:shd w:val="clear" w:color="auto" w:fill="E6E6E6"/>
            <w:vAlign w:val="center"/>
          </w:tcPr>
          <w:p w14:paraId="06C4DBDC">
            <w:pPr>
              <w:jc w:val="center"/>
            </w:pPr>
            <w:r>
              <w:t>热惰性指标</w:t>
            </w:r>
          </w:p>
        </w:tc>
      </w:tr>
      <w:tr w14:paraId="572A66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E515944">
            <w:pPr>
              <w:jc w:val="center"/>
            </w:pPr>
          </w:p>
        </w:tc>
        <w:tc>
          <w:tcPr>
            <w:vMerge w:val="continue"/>
            <w:shd w:val="clear" w:color="auto" w:fill="E6E6E6"/>
            <w:vAlign w:val="center"/>
          </w:tcPr>
          <w:p w14:paraId="14AE9F90">
            <w:pPr>
              <w:jc w:val="center"/>
            </w:pPr>
          </w:p>
        </w:tc>
        <w:tc>
          <w:tcPr>
            <w:shd w:val="clear" w:color="auto" w:fill="E6E6E6"/>
            <w:vAlign w:val="center"/>
          </w:tcPr>
          <w:p w14:paraId="26BFF589">
            <w:pPr>
              <w:jc w:val="center"/>
            </w:pPr>
            <w:r>
              <w:t>(mm)</w:t>
            </w:r>
          </w:p>
        </w:tc>
        <w:tc>
          <w:tcPr>
            <w:shd w:val="clear" w:color="auto" w:fill="E6E6E6"/>
            <w:vAlign w:val="center"/>
          </w:tcPr>
          <w:p w14:paraId="0750C45D">
            <w:pPr>
              <w:jc w:val="center"/>
            </w:pPr>
            <w:r>
              <w:t>W/(m.K)</w:t>
            </w:r>
          </w:p>
        </w:tc>
        <w:tc>
          <w:tcPr>
            <w:shd w:val="clear" w:color="auto" w:fill="E6E6E6"/>
            <w:vAlign w:val="center"/>
          </w:tcPr>
          <w:p w14:paraId="17B43783">
            <w:pPr>
              <w:jc w:val="center"/>
            </w:pPr>
            <w:r>
              <w:t>W/(㎡.K)</w:t>
            </w:r>
          </w:p>
        </w:tc>
        <w:tc>
          <w:tcPr>
            <w:shd w:val="clear" w:color="auto" w:fill="E6E6E6"/>
            <w:vAlign w:val="center"/>
          </w:tcPr>
          <w:p w14:paraId="5374500E">
            <w:pPr>
              <w:jc w:val="center"/>
            </w:pPr>
            <w:r>
              <w:t>(㎡.K)/W</w:t>
            </w:r>
          </w:p>
        </w:tc>
        <w:tc>
          <w:tcPr>
            <w:shd w:val="clear" w:color="auto" w:fill="E6E6E6"/>
            <w:vAlign w:val="center"/>
          </w:tcPr>
          <w:p w14:paraId="3C773951">
            <w:pPr>
              <w:jc w:val="center"/>
            </w:pPr>
            <w:r>
              <w:t>D=R*S</w:t>
            </w:r>
          </w:p>
        </w:tc>
      </w:tr>
      <w:tr w14:paraId="30DB58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BBBB062">
            <w:r>
              <w:t>1</w:t>
            </w:r>
          </w:p>
        </w:tc>
        <w:tc>
          <w:tcPr>
            <w:vAlign w:val="center"/>
          </w:tcPr>
          <w:p w14:paraId="081F36F7">
            <w:r>
              <w:t>钢筋混凝土</w:t>
            </w:r>
          </w:p>
        </w:tc>
        <w:tc>
          <w:tcPr>
            <w:vAlign w:val="center"/>
          </w:tcPr>
          <w:p w14:paraId="1624375E">
            <w:r>
              <w:t>200</w:t>
            </w:r>
          </w:p>
        </w:tc>
        <w:tc>
          <w:tcPr>
            <w:vAlign w:val="center"/>
          </w:tcPr>
          <w:p w14:paraId="58E2A958">
            <w:r>
              <w:t>1.740</w:t>
            </w:r>
          </w:p>
        </w:tc>
        <w:tc>
          <w:tcPr>
            <w:vAlign w:val="center"/>
          </w:tcPr>
          <w:p w14:paraId="0BB9A0E5">
            <w:r>
              <w:t>17.200</w:t>
            </w:r>
          </w:p>
        </w:tc>
        <w:tc>
          <w:tcPr>
            <w:vAlign w:val="center"/>
          </w:tcPr>
          <w:p w14:paraId="44C83BF9">
            <w:r>
              <w:t>0.115</w:t>
            </w:r>
          </w:p>
        </w:tc>
        <w:tc>
          <w:tcPr>
            <w:vAlign w:val="center"/>
          </w:tcPr>
          <w:p w14:paraId="4BFE5741">
            <w:r>
              <w:t>1.977</w:t>
            </w:r>
          </w:p>
        </w:tc>
      </w:tr>
      <w:tr w14:paraId="3C52761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DF06BB"/>
        </w:tc>
        <w:tc>
          <w:tcPr>
            <w:vAlign w:val="center"/>
          </w:tcPr>
          <w:p w14:paraId="51BD9404">
            <w:r>
              <w:t>无机保温砂浆</w:t>
            </w:r>
          </w:p>
        </w:tc>
        <w:tc>
          <w:tcPr>
            <w:vAlign w:val="center"/>
          </w:tcPr>
          <w:p w14:paraId="33518AD4">
            <w:r>
              <w:t>45</w:t>
            </w:r>
          </w:p>
        </w:tc>
        <w:tc>
          <w:tcPr>
            <w:vAlign w:val="center"/>
          </w:tcPr>
          <w:p w14:paraId="0DF5BF08">
            <w:r>
              <w:t>0.070</w:t>
            </w:r>
          </w:p>
        </w:tc>
        <w:tc>
          <w:tcPr>
            <w:vAlign w:val="center"/>
          </w:tcPr>
          <w:p w14:paraId="2E883E56">
            <w:r>
              <w:t>1.260</w:t>
            </w:r>
          </w:p>
        </w:tc>
        <w:tc>
          <w:tcPr>
            <w:vAlign w:val="center"/>
          </w:tcPr>
          <w:p w14:paraId="625C6BB5">
            <w:r>
              <w:t>0.643</w:t>
            </w:r>
          </w:p>
        </w:tc>
        <w:tc>
          <w:tcPr>
            <w:vAlign w:val="center"/>
          </w:tcPr>
          <w:p w14:paraId="713B3E2E">
            <w:r>
              <w:t>0.810</w:t>
            </w:r>
          </w:p>
        </w:tc>
      </w:tr>
      <w:tr w14:paraId="573542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E54C1F"/>
        </w:tc>
        <w:tc>
          <w:tcPr>
            <w:vAlign w:val="center"/>
          </w:tcPr>
          <w:p w14:paraId="5A408E89">
            <w:r>
              <w:t>各层之和∑</w:t>
            </w:r>
          </w:p>
        </w:tc>
        <w:tc>
          <w:tcPr>
            <w:vAlign w:val="center"/>
          </w:tcPr>
          <w:p w14:paraId="674297E0"/>
        </w:tc>
        <w:tc>
          <w:tcPr>
            <w:vAlign w:val="center"/>
          </w:tcPr>
          <w:p w14:paraId="5A328151"/>
        </w:tc>
        <w:tc>
          <w:tcPr>
            <w:vAlign w:val="center"/>
          </w:tcPr>
          <w:p w14:paraId="0A8D25BA"/>
        </w:tc>
        <w:tc>
          <w:tcPr>
            <w:vAlign w:val="center"/>
          </w:tcPr>
          <w:p w14:paraId="68A5E36D"/>
        </w:tc>
        <w:tc>
          <w:tcPr>
            <w:vAlign w:val="center"/>
          </w:tcPr>
          <w:p w14:paraId="3FD372EB">
            <w:r>
              <w:t>2.79</w:t>
            </w:r>
          </w:p>
        </w:tc>
      </w:tr>
      <w:tr w14:paraId="4F98343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F5B4E91"/>
        </w:tc>
        <w:tc>
          <w:tcPr>
            <w:vAlign w:val="center"/>
          </w:tcPr>
          <w:p w14:paraId="73867A91">
            <w:r>
              <w:t>室外热工计算温度te</w:t>
            </w:r>
          </w:p>
        </w:tc>
        <w:tc>
          <w:tcPr>
            <w:gridSpan w:val="4"/>
            <w:vAlign w:val="center"/>
          </w:tcPr>
          <w:p w14:paraId="12B987E3">
            <w:r>
              <w:t>te=0.3tw+0.7te.min</w:t>
            </w:r>
          </w:p>
        </w:tc>
        <w:tc>
          <w:tcPr>
            <w:vAlign w:val="center"/>
          </w:tcPr>
          <w:p w14:paraId="1B917A43">
            <w:r>
              <w:t>1.09</w:t>
            </w:r>
          </w:p>
        </w:tc>
      </w:tr>
      <w:tr w14:paraId="1DE813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9116917">
            <w:r>
              <w:t>2</w:t>
            </w:r>
          </w:p>
        </w:tc>
        <w:tc>
          <w:tcPr>
            <w:vAlign w:val="center"/>
          </w:tcPr>
          <w:p w14:paraId="1E08FB8B">
            <w:r>
              <w:t>钢筋混凝土</w:t>
            </w:r>
          </w:p>
        </w:tc>
        <w:tc>
          <w:tcPr>
            <w:vAlign w:val="center"/>
          </w:tcPr>
          <w:p w14:paraId="19D5F356">
            <w:r>
              <w:t>200</w:t>
            </w:r>
          </w:p>
        </w:tc>
        <w:tc>
          <w:tcPr>
            <w:vAlign w:val="center"/>
          </w:tcPr>
          <w:p w14:paraId="712F6DDE">
            <w:r>
              <w:t>1.740</w:t>
            </w:r>
          </w:p>
        </w:tc>
        <w:tc>
          <w:tcPr>
            <w:vAlign w:val="center"/>
          </w:tcPr>
          <w:p w14:paraId="7B1CE068">
            <w:r>
              <w:t>17.200</w:t>
            </w:r>
          </w:p>
        </w:tc>
        <w:tc>
          <w:tcPr>
            <w:vAlign w:val="center"/>
          </w:tcPr>
          <w:p w14:paraId="1FAECE01">
            <w:r>
              <w:t>0.115</w:t>
            </w:r>
          </w:p>
        </w:tc>
        <w:tc>
          <w:tcPr>
            <w:vAlign w:val="center"/>
          </w:tcPr>
          <w:p w14:paraId="0BB0CD41">
            <w:r>
              <w:t>1.977</w:t>
            </w:r>
          </w:p>
        </w:tc>
      </w:tr>
      <w:tr w14:paraId="7239CF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469BCEA"/>
        </w:tc>
        <w:tc>
          <w:tcPr>
            <w:vAlign w:val="center"/>
          </w:tcPr>
          <w:p w14:paraId="4ED8D732">
            <w:r>
              <w:t>无机保温砂浆</w:t>
            </w:r>
          </w:p>
        </w:tc>
        <w:tc>
          <w:tcPr>
            <w:vAlign w:val="center"/>
          </w:tcPr>
          <w:p w14:paraId="1374C4BC">
            <w:r>
              <w:t>45</w:t>
            </w:r>
          </w:p>
        </w:tc>
        <w:tc>
          <w:tcPr>
            <w:vAlign w:val="center"/>
          </w:tcPr>
          <w:p w14:paraId="30C30898">
            <w:r>
              <w:t>0.070</w:t>
            </w:r>
          </w:p>
        </w:tc>
        <w:tc>
          <w:tcPr>
            <w:vAlign w:val="center"/>
          </w:tcPr>
          <w:p w14:paraId="265CD6FA">
            <w:r>
              <w:t>5.560</w:t>
            </w:r>
          </w:p>
        </w:tc>
        <w:tc>
          <w:tcPr>
            <w:vAlign w:val="center"/>
          </w:tcPr>
          <w:p w14:paraId="186AAA30">
            <w:r>
              <w:t>0.643</w:t>
            </w:r>
          </w:p>
        </w:tc>
        <w:tc>
          <w:tcPr>
            <w:vAlign w:val="center"/>
          </w:tcPr>
          <w:p w14:paraId="52AACEA3">
            <w:r>
              <w:t>3.574</w:t>
            </w:r>
          </w:p>
        </w:tc>
      </w:tr>
      <w:tr w14:paraId="6D32A0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AA91929"/>
        </w:tc>
        <w:tc>
          <w:tcPr>
            <w:vAlign w:val="center"/>
          </w:tcPr>
          <w:p w14:paraId="58501FA9">
            <w:r>
              <w:t>各层之和∑</w:t>
            </w:r>
          </w:p>
        </w:tc>
        <w:tc>
          <w:tcPr>
            <w:vAlign w:val="center"/>
          </w:tcPr>
          <w:p w14:paraId="3B6DC18E"/>
        </w:tc>
        <w:tc>
          <w:tcPr>
            <w:vAlign w:val="center"/>
          </w:tcPr>
          <w:p w14:paraId="18E1B290"/>
        </w:tc>
        <w:tc>
          <w:tcPr>
            <w:vAlign w:val="center"/>
          </w:tcPr>
          <w:p w14:paraId="40DA7CC4"/>
        </w:tc>
        <w:tc>
          <w:tcPr>
            <w:vAlign w:val="center"/>
          </w:tcPr>
          <w:p w14:paraId="23CCAC41"/>
        </w:tc>
        <w:tc>
          <w:tcPr>
            <w:vAlign w:val="center"/>
          </w:tcPr>
          <w:p w14:paraId="2A656AA3">
            <w:r>
              <w:t>5.55</w:t>
            </w:r>
          </w:p>
        </w:tc>
      </w:tr>
      <w:tr w14:paraId="0430C2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0C7083"/>
        </w:tc>
        <w:tc>
          <w:tcPr>
            <w:vAlign w:val="center"/>
          </w:tcPr>
          <w:p w14:paraId="2277A34B">
            <w:r>
              <w:t>室外热工计算温度te</w:t>
            </w:r>
          </w:p>
        </w:tc>
        <w:tc>
          <w:tcPr>
            <w:gridSpan w:val="4"/>
            <w:vAlign w:val="center"/>
          </w:tcPr>
          <w:p w14:paraId="595F4CA6">
            <w:r>
              <w:t>te=0.6tw+0.4te.min</w:t>
            </w:r>
          </w:p>
        </w:tc>
        <w:tc>
          <w:tcPr>
            <w:vAlign w:val="center"/>
          </w:tcPr>
          <w:p w14:paraId="27AAB836">
            <w:r>
              <w:t>2.38</w:t>
            </w:r>
          </w:p>
        </w:tc>
      </w:tr>
    </w:tbl>
    <w:p w14:paraId="0BE6FC82">
      <w:pPr>
        <w:pStyle w:val="6"/>
        <w:autoSpaceDE w:val="0"/>
        <w:autoSpaceDN w:val="0"/>
        <w:adjustRightInd w:val="0"/>
        <w:snapToGrid w:val="0"/>
        <w:rPr>
          <w:kern w:val="2"/>
          <w:szCs w:val="21"/>
          <w:lang w:val="en-US"/>
        </w:rPr>
      </w:pPr>
      <w:r>
        <w:rPr>
          <w:kern w:val="2"/>
          <w:szCs w:val="21"/>
          <w:lang w:val="en-US"/>
        </w:rPr>
        <w:t>冬季室外热工计算温度te</w:t>
      </w:r>
    </w:p>
    <w:p w14:paraId="7885B698">
      <w:pPr>
        <w:autoSpaceDE w:val="0"/>
        <w:autoSpaceDN w:val="0"/>
        <w:adjustRightInd w:val="0"/>
        <w:snapToGrid w:val="0"/>
        <w:rPr>
          <w:kern w:val="2"/>
          <w:szCs w:val="21"/>
          <w:lang w:val="en-US"/>
        </w:rPr>
      </w:pPr>
      <w:r>
        <w:rPr>
          <w:kern w:val="2"/>
          <w:szCs w:val="21"/>
          <w:lang w:val="en-US"/>
        </w:rPr>
        <w:t>取平壁部分室外温度的最小值，即：te = 1.09.</w:t>
      </w:r>
    </w:p>
    <w:p w14:paraId="2D420C0F">
      <w:pPr>
        <w:autoSpaceDE w:val="0"/>
        <w:autoSpaceDN w:val="0"/>
        <w:adjustRightInd w:val="0"/>
        <w:snapToGrid w:val="0"/>
        <w:rPr>
          <w:kern w:val="2"/>
          <w:szCs w:val="21"/>
          <w:lang w:val="en-US"/>
        </w:rPr>
      </w:pPr>
    </w:p>
    <w:p w14:paraId="0166994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6D850F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1594BA1">
            <w:r>
              <w:drawing>
                <wp:inline distT="0" distB="0" distL="0" distR="0">
                  <wp:extent cx="2962275" cy="2962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2962275"/>
                          </a:xfrm>
                          <a:prstGeom prst="rect">
                            <a:avLst/>
                          </a:prstGeom>
                        </pic:spPr>
                      </pic:pic>
                    </a:graphicData>
                  </a:graphic>
                </wp:inline>
              </w:drawing>
            </w:r>
          </w:p>
        </w:tc>
        <w:tc>
          <w:tcPr>
            <w:vAlign w:val="center"/>
          </w:tcPr>
          <w:p w14:paraId="132237C3">
            <w:r>
              <w:drawing>
                <wp:inline distT="0" distB="0" distL="0" distR="0">
                  <wp:extent cx="2962275" cy="34290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3429000"/>
                          </a:xfrm>
                          <a:prstGeom prst="rect">
                            <a:avLst/>
                          </a:prstGeom>
                        </pic:spPr>
                      </pic:pic>
                    </a:graphicData>
                  </a:graphic>
                </wp:inline>
              </w:drawing>
            </w:r>
          </w:p>
        </w:tc>
      </w:tr>
    </w:tbl>
    <w:p w14:paraId="5347B668">
      <w:pPr>
        <w:autoSpaceDE w:val="0"/>
        <w:autoSpaceDN w:val="0"/>
        <w:adjustRightInd w:val="0"/>
        <w:snapToGrid w:val="0"/>
        <w:rPr>
          <w:kern w:val="2"/>
          <w:szCs w:val="21"/>
          <w:lang w:val="en-US"/>
        </w:rPr>
      </w:pPr>
    </w:p>
    <w:p w14:paraId="36DEE67D">
      <w:pPr>
        <w:pStyle w:val="5"/>
        <w:autoSpaceDE w:val="0"/>
        <w:autoSpaceDN w:val="0"/>
        <w:adjustRightInd w:val="0"/>
        <w:snapToGrid w:val="0"/>
        <w:rPr>
          <w:kern w:val="2"/>
          <w:szCs w:val="21"/>
          <w:lang w:val="en-US"/>
        </w:rPr>
      </w:pPr>
      <w:r>
        <w:rPr>
          <w:kern w:val="2"/>
          <w:szCs w:val="21"/>
          <w:lang w:val="en-US"/>
        </w:rPr>
        <w:t>外墙－挑空楼板(WA-1)节点</w:t>
      </w:r>
    </w:p>
    <w:p w14:paraId="0D27E1B8">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3935EB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6FC7A96">
            <w:pPr>
              <w:jc w:val="center"/>
            </w:pPr>
            <w:r>
              <w:t>平壁</w:t>
            </w:r>
            <w:r>
              <w:br w:type="textWrapping"/>
            </w:r>
            <w:r>
              <w:t>编号</w:t>
            </w:r>
          </w:p>
        </w:tc>
        <w:tc>
          <w:tcPr>
            <w:vMerge w:val="restart"/>
            <w:shd w:val="clear" w:color="auto" w:fill="E6E6E6"/>
            <w:vAlign w:val="center"/>
          </w:tcPr>
          <w:p w14:paraId="73BCACDE">
            <w:pPr>
              <w:jc w:val="center"/>
            </w:pPr>
            <w:r>
              <w:t>材料名称</w:t>
            </w:r>
          </w:p>
        </w:tc>
        <w:tc>
          <w:tcPr>
            <w:shd w:val="clear" w:color="auto" w:fill="E6E6E6"/>
            <w:vAlign w:val="center"/>
          </w:tcPr>
          <w:p w14:paraId="1C81617D">
            <w:pPr>
              <w:jc w:val="center"/>
            </w:pPr>
            <w:r>
              <w:t>厚度</w:t>
            </w:r>
          </w:p>
        </w:tc>
        <w:tc>
          <w:tcPr>
            <w:shd w:val="clear" w:color="auto" w:fill="E6E6E6"/>
            <w:vAlign w:val="center"/>
          </w:tcPr>
          <w:p w14:paraId="5EFB0D02">
            <w:pPr>
              <w:jc w:val="center"/>
            </w:pPr>
            <w:r>
              <w:t>导热系数λ</w:t>
            </w:r>
          </w:p>
        </w:tc>
        <w:tc>
          <w:tcPr>
            <w:shd w:val="clear" w:color="auto" w:fill="E6E6E6"/>
            <w:vAlign w:val="center"/>
          </w:tcPr>
          <w:p w14:paraId="6F92660C">
            <w:pPr>
              <w:jc w:val="center"/>
            </w:pPr>
            <w:r>
              <w:t>蓄热系数S</w:t>
            </w:r>
          </w:p>
        </w:tc>
        <w:tc>
          <w:tcPr>
            <w:shd w:val="clear" w:color="auto" w:fill="E6E6E6"/>
            <w:vAlign w:val="center"/>
          </w:tcPr>
          <w:p w14:paraId="1B801C0A">
            <w:pPr>
              <w:jc w:val="center"/>
            </w:pPr>
            <w:r>
              <w:t>热阻</w:t>
            </w:r>
          </w:p>
        </w:tc>
        <w:tc>
          <w:tcPr>
            <w:shd w:val="clear" w:color="auto" w:fill="E6E6E6"/>
            <w:vAlign w:val="center"/>
          </w:tcPr>
          <w:p w14:paraId="4E2F2546">
            <w:pPr>
              <w:jc w:val="center"/>
            </w:pPr>
            <w:r>
              <w:t>热惰性指标</w:t>
            </w:r>
          </w:p>
        </w:tc>
      </w:tr>
      <w:tr w14:paraId="311061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222E6DA">
            <w:pPr>
              <w:jc w:val="center"/>
            </w:pPr>
          </w:p>
        </w:tc>
        <w:tc>
          <w:tcPr>
            <w:vMerge w:val="continue"/>
            <w:shd w:val="clear" w:color="auto" w:fill="E6E6E6"/>
            <w:vAlign w:val="center"/>
          </w:tcPr>
          <w:p w14:paraId="5391E3A8">
            <w:pPr>
              <w:jc w:val="center"/>
            </w:pPr>
          </w:p>
        </w:tc>
        <w:tc>
          <w:tcPr>
            <w:shd w:val="clear" w:color="auto" w:fill="E6E6E6"/>
            <w:vAlign w:val="center"/>
          </w:tcPr>
          <w:p w14:paraId="50E21B1C">
            <w:pPr>
              <w:jc w:val="center"/>
            </w:pPr>
            <w:r>
              <w:t>(mm)</w:t>
            </w:r>
          </w:p>
        </w:tc>
        <w:tc>
          <w:tcPr>
            <w:shd w:val="clear" w:color="auto" w:fill="E6E6E6"/>
            <w:vAlign w:val="center"/>
          </w:tcPr>
          <w:p w14:paraId="5E7B2A85">
            <w:pPr>
              <w:jc w:val="center"/>
            </w:pPr>
            <w:r>
              <w:t>W/(m.K)</w:t>
            </w:r>
          </w:p>
        </w:tc>
        <w:tc>
          <w:tcPr>
            <w:shd w:val="clear" w:color="auto" w:fill="E6E6E6"/>
            <w:vAlign w:val="center"/>
          </w:tcPr>
          <w:p w14:paraId="5236CCE4">
            <w:pPr>
              <w:jc w:val="center"/>
            </w:pPr>
            <w:r>
              <w:t>W/(㎡.K)</w:t>
            </w:r>
          </w:p>
        </w:tc>
        <w:tc>
          <w:tcPr>
            <w:shd w:val="clear" w:color="auto" w:fill="E6E6E6"/>
            <w:vAlign w:val="center"/>
          </w:tcPr>
          <w:p w14:paraId="6C61D524">
            <w:pPr>
              <w:jc w:val="center"/>
            </w:pPr>
            <w:r>
              <w:t>(㎡.K)/W</w:t>
            </w:r>
          </w:p>
        </w:tc>
        <w:tc>
          <w:tcPr>
            <w:shd w:val="clear" w:color="auto" w:fill="E6E6E6"/>
            <w:vAlign w:val="center"/>
          </w:tcPr>
          <w:p w14:paraId="337103F7">
            <w:pPr>
              <w:jc w:val="center"/>
            </w:pPr>
            <w:r>
              <w:t>D=R*S</w:t>
            </w:r>
          </w:p>
        </w:tc>
      </w:tr>
      <w:tr w14:paraId="0C2EAF5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2F3AAC5">
            <w:r>
              <w:t>1</w:t>
            </w:r>
          </w:p>
        </w:tc>
        <w:tc>
          <w:tcPr>
            <w:vAlign w:val="center"/>
          </w:tcPr>
          <w:p w14:paraId="427EE12B">
            <w:r>
              <w:t>烧结页岩多孔砖(190）</w:t>
            </w:r>
          </w:p>
        </w:tc>
        <w:tc>
          <w:tcPr>
            <w:vAlign w:val="center"/>
          </w:tcPr>
          <w:p w14:paraId="71ADDF7C">
            <w:r>
              <w:t>200</w:t>
            </w:r>
          </w:p>
        </w:tc>
        <w:tc>
          <w:tcPr>
            <w:vAlign w:val="center"/>
          </w:tcPr>
          <w:p w14:paraId="27667994">
            <w:r>
              <w:t>0.560</w:t>
            </w:r>
          </w:p>
        </w:tc>
        <w:tc>
          <w:tcPr>
            <w:vAlign w:val="center"/>
          </w:tcPr>
          <w:p w14:paraId="5F535BE5">
            <w:r>
              <w:t>8.520</w:t>
            </w:r>
          </w:p>
        </w:tc>
        <w:tc>
          <w:tcPr>
            <w:vAlign w:val="center"/>
          </w:tcPr>
          <w:p w14:paraId="7E557A71">
            <w:r>
              <w:t>0.357</w:t>
            </w:r>
          </w:p>
        </w:tc>
        <w:tc>
          <w:tcPr>
            <w:vAlign w:val="center"/>
          </w:tcPr>
          <w:p w14:paraId="4B80DE33">
            <w:r>
              <w:t>3.043</w:t>
            </w:r>
          </w:p>
        </w:tc>
      </w:tr>
      <w:tr w14:paraId="1418950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9DA1C34"/>
        </w:tc>
        <w:tc>
          <w:tcPr>
            <w:vAlign w:val="center"/>
          </w:tcPr>
          <w:p w14:paraId="702A74C8">
            <w:r>
              <w:t>无机保温砂浆</w:t>
            </w:r>
          </w:p>
        </w:tc>
        <w:tc>
          <w:tcPr>
            <w:vAlign w:val="center"/>
          </w:tcPr>
          <w:p w14:paraId="1FB1B988">
            <w:r>
              <w:t>45</w:t>
            </w:r>
          </w:p>
        </w:tc>
        <w:tc>
          <w:tcPr>
            <w:vAlign w:val="center"/>
          </w:tcPr>
          <w:p w14:paraId="356C648B">
            <w:r>
              <w:t>0.070</w:t>
            </w:r>
          </w:p>
        </w:tc>
        <w:tc>
          <w:tcPr>
            <w:vAlign w:val="center"/>
          </w:tcPr>
          <w:p w14:paraId="3D987A59">
            <w:r>
              <w:t>5.560</w:t>
            </w:r>
          </w:p>
        </w:tc>
        <w:tc>
          <w:tcPr>
            <w:vAlign w:val="center"/>
          </w:tcPr>
          <w:p w14:paraId="4502F57C">
            <w:r>
              <w:t>0.643</w:t>
            </w:r>
          </w:p>
        </w:tc>
        <w:tc>
          <w:tcPr>
            <w:vAlign w:val="center"/>
          </w:tcPr>
          <w:p w14:paraId="49CBC0EE">
            <w:r>
              <w:t>3.574</w:t>
            </w:r>
          </w:p>
        </w:tc>
      </w:tr>
      <w:tr w14:paraId="51C4D2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362A89"/>
        </w:tc>
        <w:tc>
          <w:tcPr>
            <w:vAlign w:val="center"/>
          </w:tcPr>
          <w:p w14:paraId="4CEAE8AE">
            <w:r>
              <w:t>各层之和∑</w:t>
            </w:r>
          </w:p>
        </w:tc>
        <w:tc>
          <w:tcPr>
            <w:vAlign w:val="center"/>
          </w:tcPr>
          <w:p w14:paraId="383E4735"/>
        </w:tc>
        <w:tc>
          <w:tcPr>
            <w:vAlign w:val="center"/>
          </w:tcPr>
          <w:p w14:paraId="73D9CDA7"/>
        </w:tc>
        <w:tc>
          <w:tcPr>
            <w:vAlign w:val="center"/>
          </w:tcPr>
          <w:p w14:paraId="33A2FE4B"/>
        </w:tc>
        <w:tc>
          <w:tcPr>
            <w:vAlign w:val="center"/>
          </w:tcPr>
          <w:p w14:paraId="178FAFAE"/>
        </w:tc>
        <w:tc>
          <w:tcPr>
            <w:vAlign w:val="center"/>
          </w:tcPr>
          <w:p w14:paraId="59D158FB">
            <w:r>
              <w:t>6.62</w:t>
            </w:r>
          </w:p>
        </w:tc>
      </w:tr>
      <w:tr w14:paraId="0BE43D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8F81398"/>
        </w:tc>
        <w:tc>
          <w:tcPr>
            <w:vAlign w:val="center"/>
          </w:tcPr>
          <w:p w14:paraId="39B3791D">
            <w:r>
              <w:t>室外热工计算温度te</w:t>
            </w:r>
          </w:p>
        </w:tc>
        <w:tc>
          <w:tcPr>
            <w:gridSpan w:val="4"/>
            <w:vAlign w:val="center"/>
          </w:tcPr>
          <w:p w14:paraId="7706B9A1">
            <w:r>
              <w:t>te=tw</w:t>
            </w:r>
          </w:p>
        </w:tc>
        <w:tc>
          <w:tcPr>
            <w:vAlign w:val="center"/>
          </w:tcPr>
          <w:p w14:paraId="35F4DD94">
            <w:r>
              <w:t>4.10</w:t>
            </w:r>
          </w:p>
        </w:tc>
      </w:tr>
      <w:tr w14:paraId="6E2380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EC36AF7">
            <w:r>
              <w:t>2</w:t>
            </w:r>
          </w:p>
        </w:tc>
        <w:tc>
          <w:tcPr>
            <w:vAlign w:val="center"/>
          </w:tcPr>
          <w:p w14:paraId="02648E0D">
            <w:r>
              <w:t>无机保温砂浆</w:t>
            </w:r>
          </w:p>
        </w:tc>
        <w:tc>
          <w:tcPr>
            <w:vAlign w:val="center"/>
          </w:tcPr>
          <w:p w14:paraId="7D630748">
            <w:r>
              <w:t>45</w:t>
            </w:r>
          </w:p>
        </w:tc>
        <w:tc>
          <w:tcPr>
            <w:vAlign w:val="center"/>
          </w:tcPr>
          <w:p w14:paraId="7177BE98">
            <w:r>
              <w:t>0.070</w:t>
            </w:r>
          </w:p>
        </w:tc>
        <w:tc>
          <w:tcPr>
            <w:vAlign w:val="center"/>
          </w:tcPr>
          <w:p w14:paraId="39E14B65">
            <w:r>
              <w:t>1.260</w:t>
            </w:r>
          </w:p>
        </w:tc>
        <w:tc>
          <w:tcPr>
            <w:vAlign w:val="center"/>
          </w:tcPr>
          <w:p w14:paraId="2FA22440">
            <w:r>
              <w:t>0.643</w:t>
            </w:r>
          </w:p>
        </w:tc>
        <w:tc>
          <w:tcPr>
            <w:vAlign w:val="center"/>
          </w:tcPr>
          <w:p w14:paraId="3F008E38">
            <w:r>
              <w:t>0.810</w:t>
            </w:r>
          </w:p>
        </w:tc>
      </w:tr>
      <w:tr w14:paraId="684E441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93CDA6"/>
        </w:tc>
        <w:tc>
          <w:tcPr>
            <w:vAlign w:val="center"/>
          </w:tcPr>
          <w:p w14:paraId="683FAE42">
            <w:r>
              <w:t>钢筋混凝土</w:t>
            </w:r>
          </w:p>
        </w:tc>
        <w:tc>
          <w:tcPr>
            <w:vAlign w:val="center"/>
          </w:tcPr>
          <w:p w14:paraId="2B3D877B">
            <w:r>
              <w:t>100</w:t>
            </w:r>
          </w:p>
        </w:tc>
        <w:tc>
          <w:tcPr>
            <w:vAlign w:val="center"/>
          </w:tcPr>
          <w:p w14:paraId="7F725C95">
            <w:r>
              <w:t>1.740</w:t>
            </w:r>
          </w:p>
        </w:tc>
        <w:tc>
          <w:tcPr>
            <w:vAlign w:val="center"/>
          </w:tcPr>
          <w:p w14:paraId="6113786C">
            <w:r>
              <w:t>17.200</w:t>
            </w:r>
          </w:p>
        </w:tc>
        <w:tc>
          <w:tcPr>
            <w:vAlign w:val="center"/>
          </w:tcPr>
          <w:p w14:paraId="3FAD140D">
            <w:r>
              <w:t>0.057</w:t>
            </w:r>
          </w:p>
        </w:tc>
        <w:tc>
          <w:tcPr>
            <w:vAlign w:val="center"/>
          </w:tcPr>
          <w:p w14:paraId="28017365">
            <w:r>
              <w:t>0.989</w:t>
            </w:r>
          </w:p>
        </w:tc>
      </w:tr>
      <w:tr w14:paraId="4B4DB14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24C806E"/>
        </w:tc>
        <w:tc>
          <w:tcPr>
            <w:vAlign w:val="center"/>
          </w:tcPr>
          <w:p w14:paraId="62DCEB46">
            <w:r>
              <w:t>各层之和∑</w:t>
            </w:r>
          </w:p>
        </w:tc>
        <w:tc>
          <w:tcPr>
            <w:vAlign w:val="center"/>
          </w:tcPr>
          <w:p w14:paraId="135C4115"/>
        </w:tc>
        <w:tc>
          <w:tcPr>
            <w:vAlign w:val="center"/>
          </w:tcPr>
          <w:p w14:paraId="22E52052"/>
        </w:tc>
        <w:tc>
          <w:tcPr>
            <w:vAlign w:val="center"/>
          </w:tcPr>
          <w:p w14:paraId="64C4E0AD"/>
        </w:tc>
        <w:tc>
          <w:tcPr>
            <w:vAlign w:val="center"/>
          </w:tcPr>
          <w:p w14:paraId="5871618E"/>
        </w:tc>
        <w:tc>
          <w:tcPr>
            <w:vAlign w:val="center"/>
          </w:tcPr>
          <w:p w14:paraId="457C620D">
            <w:r>
              <w:t>1.80</w:t>
            </w:r>
          </w:p>
        </w:tc>
      </w:tr>
      <w:tr w14:paraId="1F73FBC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1ADBFA"/>
        </w:tc>
        <w:tc>
          <w:tcPr>
            <w:vAlign w:val="center"/>
          </w:tcPr>
          <w:p w14:paraId="7D47B59D">
            <w:r>
              <w:t>室外热工计算温度te</w:t>
            </w:r>
          </w:p>
        </w:tc>
        <w:tc>
          <w:tcPr>
            <w:gridSpan w:val="4"/>
            <w:vAlign w:val="center"/>
          </w:tcPr>
          <w:p w14:paraId="59791B15">
            <w:r>
              <w:t>te=0.3tw+0.7te.min</w:t>
            </w:r>
          </w:p>
        </w:tc>
        <w:tc>
          <w:tcPr>
            <w:vAlign w:val="center"/>
          </w:tcPr>
          <w:p w14:paraId="704F09E0">
            <w:r>
              <w:t>1.09</w:t>
            </w:r>
          </w:p>
        </w:tc>
      </w:tr>
    </w:tbl>
    <w:p w14:paraId="46958CF8">
      <w:pPr>
        <w:pStyle w:val="6"/>
        <w:autoSpaceDE w:val="0"/>
        <w:autoSpaceDN w:val="0"/>
        <w:adjustRightInd w:val="0"/>
        <w:snapToGrid w:val="0"/>
        <w:rPr>
          <w:kern w:val="2"/>
          <w:szCs w:val="21"/>
          <w:lang w:val="en-US"/>
        </w:rPr>
      </w:pPr>
      <w:r>
        <w:rPr>
          <w:kern w:val="2"/>
          <w:szCs w:val="21"/>
          <w:lang w:val="en-US"/>
        </w:rPr>
        <w:t>冬季室外热工计算温度te</w:t>
      </w:r>
    </w:p>
    <w:p w14:paraId="13D1CF09">
      <w:pPr>
        <w:autoSpaceDE w:val="0"/>
        <w:autoSpaceDN w:val="0"/>
        <w:adjustRightInd w:val="0"/>
        <w:snapToGrid w:val="0"/>
        <w:rPr>
          <w:kern w:val="2"/>
          <w:szCs w:val="21"/>
          <w:lang w:val="en-US"/>
        </w:rPr>
      </w:pPr>
      <w:r>
        <w:rPr>
          <w:kern w:val="2"/>
          <w:szCs w:val="21"/>
          <w:lang w:val="en-US"/>
        </w:rPr>
        <w:t>取平壁部分室外温度的最小值，即：te = 1.09.</w:t>
      </w:r>
    </w:p>
    <w:p w14:paraId="6A068A56">
      <w:pPr>
        <w:autoSpaceDE w:val="0"/>
        <w:autoSpaceDN w:val="0"/>
        <w:adjustRightInd w:val="0"/>
        <w:snapToGrid w:val="0"/>
        <w:rPr>
          <w:kern w:val="2"/>
          <w:szCs w:val="21"/>
          <w:lang w:val="en-US"/>
        </w:rPr>
      </w:pPr>
    </w:p>
    <w:p w14:paraId="28E9EA45">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7B0276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35D11FA">
            <w:r>
              <w:drawing>
                <wp:inline distT="0" distB="0" distL="0" distR="0">
                  <wp:extent cx="2962275" cy="29622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2962275"/>
                          </a:xfrm>
                          <a:prstGeom prst="rect">
                            <a:avLst/>
                          </a:prstGeom>
                        </pic:spPr>
                      </pic:pic>
                    </a:graphicData>
                  </a:graphic>
                </wp:inline>
              </w:drawing>
            </w:r>
          </w:p>
        </w:tc>
        <w:tc>
          <w:tcPr>
            <w:vAlign w:val="center"/>
          </w:tcPr>
          <w:p w14:paraId="74A398B7">
            <w:r>
              <w:drawing>
                <wp:inline distT="0" distB="0" distL="0" distR="0">
                  <wp:extent cx="2962275" cy="27146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714625"/>
                          </a:xfrm>
                          <a:prstGeom prst="rect">
                            <a:avLst/>
                          </a:prstGeom>
                        </pic:spPr>
                      </pic:pic>
                    </a:graphicData>
                  </a:graphic>
                </wp:inline>
              </w:drawing>
            </w:r>
          </w:p>
        </w:tc>
      </w:tr>
    </w:tbl>
    <w:p w14:paraId="1144CEE3">
      <w:pPr>
        <w:autoSpaceDE w:val="0"/>
        <w:autoSpaceDN w:val="0"/>
        <w:adjustRightInd w:val="0"/>
        <w:snapToGrid w:val="0"/>
        <w:rPr>
          <w:kern w:val="2"/>
          <w:szCs w:val="21"/>
          <w:lang w:val="en-US"/>
        </w:rPr>
      </w:pPr>
    </w:p>
    <w:p w14:paraId="39992326">
      <w:pPr>
        <w:pStyle w:val="5"/>
        <w:autoSpaceDE w:val="0"/>
        <w:autoSpaceDN w:val="0"/>
        <w:adjustRightInd w:val="0"/>
        <w:snapToGrid w:val="0"/>
        <w:rPr>
          <w:kern w:val="2"/>
          <w:szCs w:val="21"/>
          <w:lang w:val="en-US"/>
        </w:rPr>
      </w:pPr>
      <w:r>
        <w:rPr>
          <w:kern w:val="2"/>
          <w:szCs w:val="21"/>
          <w:lang w:val="en-US"/>
        </w:rPr>
        <w:t>外墙－外墙(WO-1)节点</w:t>
      </w:r>
    </w:p>
    <w:p w14:paraId="420F9199">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4E4F95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53DD5E8">
            <w:pPr>
              <w:jc w:val="center"/>
            </w:pPr>
            <w:r>
              <w:t>平壁</w:t>
            </w:r>
            <w:r>
              <w:br w:type="textWrapping"/>
            </w:r>
            <w:r>
              <w:t>编号</w:t>
            </w:r>
          </w:p>
        </w:tc>
        <w:tc>
          <w:tcPr>
            <w:vMerge w:val="restart"/>
            <w:shd w:val="clear" w:color="auto" w:fill="E6E6E6"/>
            <w:vAlign w:val="center"/>
          </w:tcPr>
          <w:p w14:paraId="43299776">
            <w:pPr>
              <w:jc w:val="center"/>
            </w:pPr>
            <w:r>
              <w:t>材料名称</w:t>
            </w:r>
          </w:p>
        </w:tc>
        <w:tc>
          <w:tcPr>
            <w:shd w:val="clear" w:color="auto" w:fill="E6E6E6"/>
            <w:vAlign w:val="center"/>
          </w:tcPr>
          <w:p w14:paraId="3ACC8170">
            <w:pPr>
              <w:jc w:val="center"/>
            </w:pPr>
            <w:r>
              <w:t>厚度</w:t>
            </w:r>
          </w:p>
        </w:tc>
        <w:tc>
          <w:tcPr>
            <w:shd w:val="clear" w:color="auto" w:fill="E6E6E6"/>
            <w:vAlign w:val="center"/>
          </w:tcPr>
          <w:p w14:paraId="107AAF9A">
            <w:pPr>
              <w:jc w:val="center"/>
            </w:pPr>
            <w:r>
              <w:t>导热系数λ</w:t>
            </w:r>
          </w:p>
        </w:tc>
        <w:tc>
          <w:tcPr>
            <w:shd w:val="clear" w:color="auto" w:fill="E6E6E6"/>
            <w:vAlign w:val="center"/>
          </w:tcPr>
          <w:p w14:paraId="380D1A2E">
            <w:pPr>
              <w:jc w:val="center"/>
            </w:pPr>
            <w:r>
              <w:t>蓄热系数S</w:t>
            </w:r>
          </w:p>
        </w:tc>
        <w:tc>
          <w:tcPr>
            <w:shd w:val="clear" w:color="auto" w:fill="E6E6E6"/>
            <w:vAlign w:val="center"/>
          </w:tcPr>
          <w:p w14:paraId="38296B13">
            <w:pPr>
              <w:jc w:val="center"/>
            </w:pPr>
            <w:r>
              <w:t>热阻</w:t>
            </w:r>
          </w:p>
        </w:tc>
        <w:tc>
          <w:tcPr>
            <w:shd w:val="clear" w:color="auto" w:fill="E6E6E6"/>
            <w:vAlign w:val="center"/>
          </w:tcPr>
          <w:p w14:paraId="711AC8AA">
            <w:pPr>
              <w:jc w:val="center"/>
            </w:pPr>
            <w:r>
              <w:t>热惰性指标</w:t>
            </w:r>
          </w:p>
        </w:tc>
      </w:tr>
      <w:tr w14:paraId="192A81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A4FF3A3">
            <w:pPr>
              <w:jc w:val="center"/>
            </w:pPr>
          </w:p>
        </w:tc>
        <w:tc>
          <w:tcPr>
            <w:vMerge w:val="continue"/>
            <w:shd w:val="clear" w:color="auto" w:fill="E6E6E6"/>
            <w:vAlign w:val="center"/>
          </w:tcPr>
          <w:p w14:paraId="4DD04C63">
            <w:pPr>
              <w:jc w:val="center"/>
            </w:pPr>
          </w:p>
        </w:tc>
        <w:tc>
          <w:tcPr>
            <w:shd w:val="clear" w:color="auto" w:fill="E6E6E6"/>
            <w:vAlign w:val="center"/>
          </w:tcPr>
          <w:p w14:paraId="73033505">
            <w:pPr>
              <w:jc w:val="center"/>
            </w:pPr>
            <w:r>
              <w:t>(mm)</w:t>
            </w:r>
          </w:p>
        </w:tc>
        <w:tc>
          <w:tcPr>
            <w:shd w:val="clear" w:color="auto" w:fill="E6E6E6"/>
            <w:vAlign w:val="center"/>
          </w:tcPr>
          <w:p w14:paraId="2B5584AA">
            <w:pPr>
              <w:jc w:val="center"/>
            </w:pPr>
            <w:r>
              <w:t>W/(m.K)</w:t>
            </w:r>
          </w:p>
        </w:tc>
        <w:tc>
          <w:tcPr>
            <w:shd w:val="clear" w:color="auto" w:fill="E6E6E6"/>
            <w:vAlign w:val="center"/>
          </w:tcPr>
          <w:p w14:paraId="357E5AA3">
            <w:pPr>
              <w:jc w:val="center"/>
            </w:pPr>
            <w:r>
              <w:t>W/(㎡.K)</w:t>
            </w:r>
          </w:p>
        </w:tc>
        <w:tc>
          <w:tcPr>
            <w:shd w:val="clear" w:color="auto" w:fill="E6E6E6"/>
            <w:vAlign w:val="center"/>
          </w:tcPr>
          <w:p w14:paraId="3371DEF5">
            <w:pPr>
              <w:jc w:val="center"/>
            </w:pPr>
            <w:r>
              <w:t>(㎡.K)/W</w:t>
            </w:r>
          </w:p>
        </w:tc>
        <w:tc>
          <w:tcPr>
            <w:shd w:val="clear" w:color="auto" w:fill="E6E6E6"/>
            <w:vAlign w:val="center"/>
          </w:tcPr>
          <w:p w14:paraId="395D6117">
            <w:pPr>
              <w:jc w:val="center"/>
            </w:pPr>
            <w:r>
              <w:t>D=R*S</w:t>
            </w:r>
          </w:p>
        </w:tc>
      </w:tr>
      <w:tr w14:paraId="1653B7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88554B5">
            <w:r>
              <w:t>1</w:t>
            </w:r>
          </w:p>
        </w:tc>
        <w:tc>
          <w:tcPr>
            <w:vAlign w:val="center"/>
          </w:tcPr>
          <w:p w14:paraId="690B5303">
            <w:r>
              <w:t>烧结页岩多孔砖(190）</w:t>
            </w:r>
          </w:p>
        </w:tc>
        <w:tc>
          <w:tcPr>
            <w:vAlign w:val="center"/>
          </w:tcPr>
          <w:p w14:paraId="381AC22A">
            <w:r>
              <w:t>190</w:t>
            </w:r>
          </w:p>
        </w:tc>
        <w:tc>
          <w:tcPr>
            <w:vAlign w:val="center"/>
          </w:tcPr>
          <w:p w14:paraId="6C54ADA6">
            <w:r>
              <w:t>0.560</w:t>
            </w:r>
          </w:p>
        </w:tc>
        <w:tc>
          <w:tcPr>
            <w:vAlign w:val="center"/>
          </w:tcPr>
          <w:p w14:paraId="5034ECDE">
            <w:r>
              <w:t>8.520</w:t>
            </w:r>
          </w:p>
        </w:tc>
        <w:tc>
          <w:tcPr>
            <w:vAlign w:val="center"/>
          </w:tcPr>
          <w:p w14:paraId="639006D1">
            <w:r>
              <w:t>0.339</w:t>
            </w:r>
          </w:p>
        </w:tc>
        <w:tc>
          <w:tcPr>
            <w:vAlign w:val="center"/>
          </w:tcPr>
          <w:p w14:paraId="2BAC3533">
            <w:r>
              <w:t>2.891</w:t>
            </w:r>
          </w:p>
        </w:tc>
      </w:tr>
      <w:tr w14:paraId="6F9C67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674EF1"/>
        </w:tc>
        <w:tc>
          <w:tcPr>
            <w:vAlign w:val="center"/>
          </w:tcPr>
          <w:p w14:paraId="33EF33AF">
            <w:r>
              <w:t>无机保温砂浆</w:t>
            </w:r>
          </w:p>
        </w:tc>
        <w:tc>
          <w:tcPr>
            <w:vAlign w:val="center"/>
          </w:tcPr>
          <w:p w14:paraId="6B3470DA">
            <w:r>
              <w:t>45</w:t>
            </w:r>
          </w:p>
        </w:tc>
        <w:tc>
          <w:tcPr>
            <w:vAlign w:val="center"/>
          </w:tcPr>
          <w:p w14:paraId="75E7D53E">
            <w:r>
              <w:t>0.070</w:t>
            </w:r>
          </w:p>
        </w:tc>
        <w:tc>
          <w:tcPr>
            <w:vAlign w:val="center"/>
          </w:tcPr>
          <w:p w14:paraId="64E19564">
            <w:r>
              <w:t>5.560</w:t>
            </w:r>
          </w:p>
        </w:tc>
        <w:tc>
          <w:tcPr>
            <w:vAlign w:val="center"/>
          </w:tcPr>
          <w:p w14:paraId="56511C95">
            <w:r>
              <w:t>0.643</w:t>
            </w:r>
          </w:p>
        </w:tc>
        <w:tc>
          <w:tcPr>
            <w:vAlign w:val="center"/>
          </w:tcPr>
          <w:p w14:paraId="5D31F565">
            <w:r>
              <w:t>3.574</w:t>
            </w:r>
          </w:p>
        </w:tc>
      </w:tr>
      <w:tr w14:paraId="7F3126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09AE80D"/>
        </w:tc>
        <w:tc>
          <w:tcPr>
            <w:vAlign w:val="center"/>
          </w:tcPr>
          <w:p w14:paraId="691937A4">
            <w:r>
              <w:t>各层之和∑</w:t>
            </w:r>
          </w:p>
        </w:tc>
        <w:tc>
          <w:tcPr>
            <w:vAlign w:val="center"/>
          </w:tcPr>
          <w:p w14:paraId="1CFD8CA3"/>
        </w:tc>
        <w:tc>
          <w:tcPr>
            <w:vAlign w:val="center"/>
          </w:tcPr>
          <w:p w14:paraId="18E703F5"/>
        </w:tc>
        <w:tc>
          <w:tcPr>
            <w:vAlign w:val="center"/>
          </w:tcPr>
          <w:p w14:paraId="673D85F4"/>
        </w:tc>
        <w:tc>
          <w:tcPr>
            <w:vAlign w:val="center"/>
          </w:tcPr>
          <w:p w14:paraId="1707DDD2"/>
        </w:tc>
        <w:tc>
          <w:tcPr>
            <w:vAlign w:val="center"/>
          </w:tcPr>
          <w:p w14:paraId="7A8A39C6">
            <w:r>
              <w:t>6.47</w:t>
            </w:r>
          </w:p>
        </w:tc>
      </w:tr>
      <w:tr w14:paraId="430E3F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1574D18"/>
        </w:tc>
        <w:tc>
          <w:tcPr>
            <w:vAlign w:val="center"/>
          </w:tcPr>
          <w:p w14:paraId="0809B178">
            <w:r>
              <w:t>室外热工计算温度te</w:t>
            </w:r>
          </w:p>
        </w:tc>
        <w:tc>
          <w:tcPr>
            <w:gridSpan w:val="4"/>
            <w:vAlign w:val="center"/>
          </w:tcPr>
          <w:p w14:paraId="04B6B756">
            <w:r>
              <w:t>te=tw</w:t>
            </w:r>
          </w:p>
        </w:tc>
        <w:tc>
          <w:tcPr>
            <w:vAlign w:val="center"/>
          </w:tcPr>
          <w:p w14:paraId="3FE00885">
            <w:r>
              <w:t>4.10</w:t>
            </w:r>
          </w:p>
        </w:tc>
      </w:tr>
      <w:tr w14:paraId="51C0B3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F308495">
            <w:r>
              <w:t>2</w:t>
            </w:r>
          </w:p>
        </w:tc>
        <w:tc>
          <w:tcPr>
            <w:vAlign w:val="center"/>
          </w:tcPr>
          <w:p w14:paraId="6B96D122">
            <w:r>
              <w:t>烧结页岩多孔砖(190）</w:t>
            </w:r>
          </w:p>
        </w:tc>
        <w:tc>
          <w:tcPr>
            <w:vAlign w:val="center"/>
          </w:tcPr>
          <w:p w14:paraId="21D9E252">
            <w:r>
              <w:t>190</w:t>
            </w:r>
          </w:p>
        </w:tc>
        <w:tc>
          <w:tcPr>
            <w:vAlign w:val="center"/>
          </w:tcPr>
          <w:p w14:paraId="0DBE6C04">
            <w:r>
              <w:t>0.560</w:t>
            </w:r>
          </w:p>
        </w:tc>
        <w:tc>
          <w:tcPr>
            <w:vAlign w:val="center"/>
          </w:tcPr>
          <w:p w14:paraId="788C41EB">
            <w:r>
              <w:t>8.520</w:t>
            </w:r>
          </w:p>
        </w:tc>
        <w:tc>
          <w:tcPr>
            <w:vAlign w:val="center"/>
          </w:tcPr>
          <w:p w14:paraId="314BE6B6">
            <w:r>
              <w:t>0.339</w:t>
            </w:r>
          </w:p>
        </w:tc>
        <w:tc>
          <w:tcPr>
            <w:vAlign w:val="center"/>
          </w:tcPr>
          <w:p w14:paraId="749D1141">
            <w:r>
              <w:t>2.891</w:t>
            </w:r>
          </w:p>
        </w:tc>
      </w:tr>
      <w:tr w14:paraId="123B7E0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B27B51"/>
        </w:tc>
        <w:tc>
          <w:tcPr>
            <w:vAlign w:val="center"/>
          </w:tcPr>
          <w:p w14:paraId="63F20D45">
            <w:r>
              <w:t>无机保温砂浆</w:t>
            </w:r>
          </w:p>
        </w:tc>
        <w:tc>
          <w:tcPr>
            <w:vAlign w:val="center"/>
          </w:tcPr>
          <w:p w14:paraId="3EE8DB0F">
            <w:r>
              <w:t>45</w:t>
            </w:r>
          </w:p>
        </w:tc>
        <w:tc>
          <w:tcPr>
            <w:vAlign w:val="center"/>
          </w:tcPr>
          <w:p w14:paraId="77D6919F">
            <w:r>
              <w:t>0.070</w:t>
            </w:r>
          </w:p>
        </w:tc>
        <w:tc>
          <w:tcPr>
            <w:vAlign w:val="center"/>
          </w:tcPr>
          <w:p w14:paraId="67C8F4CC">
            <w:r>
              <w:t>1.260</w:t>
            </w:r>
          </w:p>
        </w:tc>
        <w:tc>
          <w:tcPr>
            <w:vAlign w:val="center"/>
          </w:tcPr>
          <w:p w14:paraId="6DB8AEBF">
            <w:r>
              <w:t>0.643</w:t>
            </w:r>
          </w:p>
        </w:tc>
        <w:tc>
          <w:tcPr>
            <w:vAlign w:val="center"/>
          </w:tcPr>
          <w:p w14:paraId="38176FE4">
            <w:r>
              <w:t>0.810</w:t>
            </w:r>
          </w:p>
        </w:tc>
      </w:tr>
      <w:tr w14:paraId="0B70B0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836E0F"/>
        </w:tc>
        <w:tc>
          <w:tcPr>
            <w:vAlign w:val="center"/>
          </w:tcPr>
          <w:p w14:paraId="68C3BEF1">
            <w:r>
              <w:t>各层之和∑</w:t>
            </w:r>
          </w:p>
        </w:tc>
        <w:tc>
          <w:tcPr>
            <w:vAlign w:val="center"/>
          </w:tcPr>
          <w:p w14:paraId="6B771DA0"/>
        </w:tc>
        <w:tc>
          <w:tcPr>
            <w:vAlign w:val="center"/>
          </w:tcPr>
          <w:p w14:paraId="1FDDA943"/>
        </w:tc>
        <w:tc>
          <w:tcPr>
            <w:vAlign w:val="center"/>
          </w:tcPr>
          <w:p w14:paraId="778A13EE"/>
        </w:tc>
        <w:tc>
          <w:tcPr>
            <w:vAlign w:val="center"/>
          </w:tcPr>
          <w:p w14:paraId="16D8F7CA"/>
        </w:tc>
        <w:tc>
          <w:tcPr>
            <w:vAlign w:val="center"/>
          </w:tcPr>
          <w:p w14:paraId="33173EA6">
            <w:r>
              <w:t>3.70</w:t>
            </w:r>
          </w:p>
        </w:tc>
      </w:tr>
      <w:tr w14:paraId="687662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A2C12FD"/>
        </w:tc>
        <w:tc>
          <w:tcPr>
            <w:vAlign w:val="center"/>
          </w:tcPr>
          <w:p w14:paraId="02823D3C">
            <w:r>
              <w:t>室外热工计算温度te</w:t>
            </w:r>
          </w:p>
        </w:tc>
        <w:tc>
          <w:tcPr>
            <w:gridSpan w:val="4"/>
            <w:vAlign w:val="center"/>
          </w:tcPr>
          <w:p w14:paraId="4BCEAD94">
            <w:r>
              <w:t>te=0.3tw+0.7te.min</w:t>
            </w:r>
          </w:p>
        </w:tc>
        <w:tc>
          <w:tcPr>
            <w:vAlign w:val="center"/>
          </w:tcPr>
          <w:p w14:paraId="19A955C6">
            <w:r>
              <w:t>1.09</w:t>
            </w:r>
          </w:p>
        </w:tc>
      </w:tr>
    </w:tbl>
    <w:p w14:paraId="51122318">
      <w:pPr>
        <w:pStyle w:val="6"/>
        <w:autoSpaceDE w:val="0"/>
        <w:autoSpaceDN w:val="0"/>
        <w:adjustRightInd w:val="0"/>
        <w:snapToGrid w:val="0"/>
        <w:rPr>
          <w:kern w:val="2"/>
          <w:szCs w:val="21"/>
          <w:lang w:val="en-US"/>
        </w:rPr>
      </w:pPr>
      <w:r>
        <w:rPr>
          <w:kern w:val="2"/>
          <w:szCs w:val="21"/>
          <w:lang w:val="en-US"/>
        </w:rPr>
        <w:t>冬季室外热工计算温度te</w:t>
      </w:r>
    </w:p>
    <w:p w14:paraId="6D048221">
      <w:pPr>
        <w:autoSpaceDE w:val="0"/>
        <w:autoSpaceDN w:val="0"/>
        <w:adjustRightInd w:val="0"/>
        <w:snapToGrid w:val="0"/>
        <w:rPr>
          <w:kern w:val="2"/>
          <w:szCs w:val="21"/>
          <w:lang w:val="en-US"/>
        </w:rPr>
      </w:pPr>
      <w:r>
        <w:rPr>
          <w:kern w:val="2"/>
          <w:szCs w:val="21"/>
          <w:lang w:val="en-US"/>
        </w:rPr>
        <w:t>取平壁部分室外温度的最小值，即：te = 1.09.</w:t>
      </w:r>
    </w:p>
    <w:p w14:paraId="2C7ADF37">
      <w:pPr>
        <w:autoSpaceDE w:val="0"/>
        <w:autoSpaceDN w:val="0"/>
        <w:adjustRightInd w:val="0"/>
        <w:snapToGrid w:val="0"/>
        <w:rPr>
          <w:kern w:val="2"/>
          <w:szCs w:val="21"/>
          <w:lang w:val="en-US"/>
        </w:rPr>
      </w:pPr>
    </w:p>
    <w:p w14:paraId="25280EB2">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5FAAF0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4CF07C8">
            <w:r>
              <w:drawing>
                <wp:inline distT="0" distB="0" distL="0" distR="0">
                  <wp:extent cx="2962275" cy="29622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962275"/>
                          </a:xfrm>
                          <a:prstGeom prst="rect">
                            <a:avLst/>
                          </a:prstGeom>
                        </pic:spPr>
                      </pic:pic>
                    </a:graphicData>
                  </a:graphic>
                </wp:inline>
              </w:drawing>
            </w:r>
          </w:p>
        </w:tc>
        <w:tc>
          <w:tcPr>
            <w:vAlign w:val="center"/>
          </w:tcPr>
          <w:p w14:paraId="28772A66">
            <w:r>
              <w:drawing>
                <wp:inline distT="0" distB="0" distL="0" distR="0">
                  <wp:extent cx="2962275" cy="24288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428875"/>
                          </a:xfrm>
                          <a:prstGeom prst="rect">
                            <a:avLst/>
                          </a:prstGeom>
                        </pic:spPr>
                      </pic:pic>
                    </a:graphicData>
                  </a:graphic>
                </wp:inline>
              </w:drawing>
            </w:r>
          </w:p>
        </w:tc>
      </w:tr>
    </w:tbl>
    <w:p w14:paraId="01E46FC6">
      <w:pPr>
        <w:autoSpaceDE w:val="0"/>
        <w:autoSpaceDN w:val="0"/>
        <w:adjustRightInd w:val="0"/>
        <w:snapToGrid w:val="0"/>
        <w:rPr>
          <w:kern w:val="2"/>
          <w:szCs w:val="21"/>
          <w:lang w:val="en-US"/>
        </w:rPr>
      </w:pPr>
    </w:p>
    <w:p w14:paraId="56DB769B">
      <w:pPr>
        <w:pStyle w:val="5"/>
        <w:autoSpaceDE w:val="0"/>
        <w:autoSpaceDN w:val="0"/>
        <w:adjustRightInd w:val="0"/>
        <w:snapToGrid w:val="0"/>
        <w:rPr>
          <w:kern w:val="2"/>
          <w:szCs w:val="21"/>
          <w:lang w:val="en-US"/>
        </w:rPr>
      </w:pPr>
      <w:r>
        <w:rPr>
          <w:kern w:val="2"/>
          <w:szCs w:val="21"/>
          <w:lang w:val="en-US"/>
        </w:rPr>
        <w:t>外墙－内墙(WI-1)节点</w:t>
      </w:r>
    </w:p>
    <w:p w14:paraId="001081C1">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5EC7D4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527ADA2">
            <w:pPr>
              <w:jc w:val="center"/>
            </w:pPr>
            <w:r>
              <w:t>平壁</w:t>
            </w:r>
            <w:r>
              <w:br w:type="textWrapping"/>
            </w:r>
            <w:r>
              <w:t>编号</w:t>
            </w:r>
          </w:p>
        </w:tc>
        <w:tc>
          <w:tcPr>
            <w:vMerge w:val="restart"/>
            <w:shd w:val="clear" w:color="auto" w:fill="E6E6E6"/>
            <w:vAlign w:val="center"/>
          </w:tcPr>
          <w:p w14:paraId="00EBED0E">
            <w:pPr>
              <w:jc w:val="center"/>
            </w:pPr>
            <w:r>
              <w:t>材料名称</w:t>
            </w:r>
          </w:p>
        </w:tc>
        <w:tc>
          <w:tcPr>
            <w:shd w:val="clear" w:color="auto" w:fill="E6E6E6"/>
            <w:vAlign w:val="center"/>
          </w:tcPr>
          <w:p w14:paraId="73DC800D">
            <w:pPr>
              <w:jc w:val="center"/>
            </w:pPr>
            <w:r>
              <w:t>厚度</w:t>
            </w:r>
          </w:p>
        </w:tc>
        <w:tc>
          <w:tcPr>
            <w:shd w:val="clear" w:color="auto" w:fill="E6E6E6"/>
            <w:vAlign w:val="center"/>
          </w:tcPr>
          <w:p w14:paraId="1811CB30">
            <w:pPr>
              <w:jc w:val="center"/>
            </w:pPr>
            <w:r>
              <w:t>导热系数λ</w:t>
            </w:r>
          </w:p>
        </w:tc>
        <w:tc>
          <w:tcPr>
            <w:shd w:val="clear" w:color="auto" w:fill="E6E6E6"/>
            <w:vAlign w:val="center"/>
          </w:tcPr>
          <w:p w14:paraId="0B7F2568">
            <w:pPr>
              <w:jc w:val="center"/>
            </w:pPr>
            <w:r>
              <w:t>蓄热系数S</w:t>
            </w:r>
          </w:p>
        </w:tc>
        <w:tc>
          <w:tcPr>
            <w:shd w:val="clear" w:color="auto" w:fill="E6E6E6"/>
            <w:vAlign w:val="center"/>
          </w:tcPr>
          <w:p w14:paraId="283583AA">
            <w:pPr>
              <w:jc w:val="center"/>
            </w:pPr>
            <w:r>
              <w:t>热阻</w:t>
            </w:r>
          </w:p>
        </w:tc>
        <w:tc>
          <w:tcPr>
            <w:shd w:val="clear" w:color="auto" w:fill="E6E6E6"/>
            <w:vAlign w:val="center"/>
          </w:tcPr>
          <w:p w14:paraId="0D58A5FD">
            <w:pPr>
              <w:jc w:val="center"/>
            </w:pPr>
            <w:r>
              <w:t>热惰性指标</w:t>
            </w:r>
          </w:p>
        </w:tc>
      </w:tr>
      <w:tr w14:paraId="4C59F2D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AC908CB">
            <w:pPr>
              <w:jc w:val="center"/>
            </w:pPr>
          </w:p>
        </w:tc>
        <w:tc>
          <w:tcPr>
            <w:vMerge w:val="continue"/>
            <w:shd w:val="clear" w:color="auto" w:fill="E6E6E6"/>
            <w:vAlign w:val="center"/>
          </w:tcPr>
          <w:p w14:paraId="4449237A">
            <w:pPr>
              <w:jc w:val="center"/>
            </w:pPr>
          </w:p>
        </w:tc>
        <w:tc>
          <w:tcPr>
            <w:shd w:val="clear" w:color="auto" w:fill="E6E6E6"/>
            <w:vAlign w:val="center"/>
          </w:tcPr>
          <w:p w14:paraId="4164F15E">
            <w:pPr>
              <w:jc w:val="center"/>
            </w:pPr>
            <w:r>
              <w:t>(mm)</w:t>
            </w:r>
          </w:p>
        </w:tc>
        <w:tc>
          <w:tcPr>
            <w:shd w:val="clear" w:color="auto" w:fill="E6E6E6"/>
            <w:vAlign w:val="center"/>
          </w:tcPr>
          <w:p w14:paraId="746C1AA4">
            <w:pPr>
              <w:jc w:val="center"/>
            </w:pPr>
            <w:r>
              <w:t>W/(m.K)</w:t>
            </w:r>
          </w:p>
        </w:tc>
        <w:tc>
          <w:tcPr>
            <w:shd w:val="clear" w:color="auto" w:fill="E6E6E6"/>
            <w:vAlign w:val="center"/>
          </w:tcPr>
          <w:p w14:paraId="3F5EE025">
            <w:pPr>
              <w:jc w:val="center"/>
            </w:pPr>
            <w:r>
              <w:t>W/(㎡.K)</w:t>
            </w:r>
          </w:p>
        </w:tc>
        <w:tc>
          <w:tcPr>
            <w:shd w:val="clear" w:color="auto" w:fill="E6E6E6"/>
            <w:vAlign w:val="center"/>
          </w:tcPr>
          <w:p w14:paraId="56E4E135">
            <w:pPr>
              <w:jc w:val="center"/>
            </w:pPr>
            <w:r>
              <w:t>(㎡.K)/W</w:t>
            </w:r>
          </w:p>
        </w:tc>
        <w:tc>
          <w:tcPr>
            <w:shd w:val="clear" w:color="auto" w:fill="E6E6E6"/>
            <w:vAlign w:val="center"/>
          </w:tcPr>
          <w:p w14:paraId="50828F66">
            <w:pPr>
              <w:jc w:val="center"/>
            </w:pPr>
            <w:r>
              <w:t>D=R*S</w:t>
            </w:r>
          </w:p>
        </w:tc>
      </w:tr>
      <w:tr w14:paraId="22A56CF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965382D">
            <w:r>
              <w:t>1</w:t>
            </w:r>
          </w:p>
        </w:tc>
        <w:tc>
          <w:tcPr>
            <w:vAlign w:val="center"/>
          </w:tcPr>
          <w:p w14:paraId="597CD226">
            <w:r>
              <w:t>烧结页岩多孔砖(190）</w:t>
            </w:r>
          </w:p>
        </w:tc>
        <w:tc>
          <w:tcPr>
            <w:vAlign w:val="center"/>
          </w:tcPr>
          <w:p w14:paraId="79DDED5A">
            <w:r>
              <w:t>200</w:t>
            </w:r>
          </w:p>
        </w:tc>
        <w:tc>
          <w:tcPr>
            <w:vAlign w:val="center"/>
          </w:tcPr>
          <w:p w14:paraId="167C0529">
            <w:r>
              <w:t>0.560</w:t>
            </w:r>
          </w:p>
        </w:tc>
        <w:tc>
          <w:tcPr>
            <w:vAlign w:val="center"/>
          </w:tcPr>
          <w:p w14:paraId="3631262B">
            <w:r>
              <w:t>8.520</w:t>
            </w:r>
          </w:p>
        </w:tc>
        <w:tc>
          <w:tcPr>
            <w:vAlign w:val="center"/>
          </w:tcPr>
          <w:p w14:paraId="4393ED67">
            <w:r>
              <w:t>0.357</w:t>
            </w:r>
          </w:p>
        </w:tc>
        <w:tc>
          <w:tcPr>
            <w:vAlign w:val="center"/>
          </w:tcPr>
          <w:p w14:paraId="09D7D9B4">
            <w:r>
              <w:t>3.043</w:t>
            </w:r>
          </w:p>
        </w:tc>
      </w:tr>
      <w:tr w14:paraId="73AD9BE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1FB8CF5"/>
        </w:tc>
        <w:tc>
          <w:tcPr>
            <w:vAlign w:val="center"/>
          </w:tcPr>
          <w:p w14:paraId="74E72A7B">
            <w:r>
              <w:t>无机保温砂浆</w:t>
            </w:r>
          </w:p>
        </w:tc>
        <w:tc>
          <w:tcPr>
            <w:vAlign w:val="center"/>
          </w:tcPr>
          <w:p w14:paraId="1AC37BC7">
            <w:r>
              <w:t>45</w:t>
            </w:r>
          </w:p>
        </w:tc>
        <w:tc>
          <w:tcPr>
            <w:vAlign w:val="center"/>
          </w:tcPr>
          <w:p w14:paraId="1A5A4351">
            <w:r>
              <w:t>0.070</w:t>
            </w:r>
          </w:p>
        </w:tc>
        <w:tc>
          <w:tcPr>
            <w:vAlign w:val="center"/>
          </w:tcPr>
          <w:p w14:paraId="00FE8AD9">
            <w:r>
              <w:t>5.560</w:t>
            </w:r>
          </w:p>
        </w:tc>
        <w:tc>
          <w:tcPr>
            <w:vAlign w:val="center"/>
          </w:tcPr>
          <w:p w14:paraId="3DF4FD0A">
            <w:r>
              <w:t>0.643</w:t>
            </w:r>
          </w:p>
        </w:tc>
        <w:tc>
          <w:tcPr>
            <w:vAlign w:val="center"/>
          </w:tcPr>
          <w:p w14:paraId="4F695AB7">
            <w:r>
              <w:t>3.574</w:t>
            </w:r>
          </w:p>
        </w:tc>
      </w:tr>
      <w:tr w14:paraId="3952FE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2BCEF1"/>
        </w:tc>
        <w:tc>
          <w:tcPr>
            <w:vAlign w:val="center"/>
          </w:tcPr>
          <w:p w14:paraId="58BEB6CA">
            <w:r>
              <w:t>各层之和∑</w:t>
            </w:r>
          </w:p>
        </w:tc>
        <w:tc>
          <w:tcPr>
            <w:vAlign w:val="center"/>
          </w:tcPr>
          <w:p w14:paraId="02ED5B22"/>
        </w:tc>
        <w:tc>
          <w:tcPr>
            <w:vAlign w:val="center"/>
          </w:tcPr>
          <w:p w14:paraId="2A5F71AE"/>
        </w:tc>
        <w:tc>
          <w:tcPr>
            <w:vAlign w:val="center"/>
          </w:tcPr>
          <w:p w14:paraId="547B14D2"/>
        </w:tc>
        <w:tc>
          <w:tcPr>
            <w:vAlign w:val="center"/>
          </w:tcPr>
          <w:p w14:paraId="1A86B36E"/>
        </w:tc>
        <w:tc>
          <w:tcPr>
            <w:vAlign w:val="center"/>
          </w:tcPr>
          <w:p w14:paraId="2AB05770">
            <w:r>
              <w:t>6.62</w:t>
            </w:r>
          </w:p>
        </w:tc>
      </w:tr>
      <w:tr w14:paraId="2BB33CB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AA6A5B4"/>
        </w:tc>
        <w:tc>
          <w:tcPr>
            <w:vAlign w:val="center"/>
          </w:tcPr>
          <w:p w14:paraId="12540D49">
            <w:r>
              <w:t>室外热工计算温度te</w:t>
            </w:r>
          </w:p>
        </w:tc>
        <w:tc>
          <w:tcPr>
            <w:gridSpan w:val="4"/>
            <w:vAlign w:val="center"/>
          </w:tcPr>
          <w:p w14:paraId="0DC6EFA7">
            <w:r>
              <w:t>te=tw</w:t>
            </w:r>
          </w:p>
        </w:tc>
        <w:tc>
          <w:tcPr>
            <w:vAlign w:val="center"/>
          </w:tcPr>
          <w:p w14:paraId="78A1250A">
            <w:r>
              <w:t>4.10</w:t>
            </w:r>
          </w:p>
        </w:tc>
      </w:tr>
      <w:tr w14:paraId="22AF84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B448178">
            <w:r>
              <w:t>2</w:t>
            </w:r>
          </w:p>
        </w:tc>
        <w:tc>
          <w:tcPr>
            <w:vAlign w:val="center"/>
          </w:tcPr>
          <w:p w14:paraId="00443BE9">
            <w:r>
              <w:t>烧结页岩多孔砖(190）</w:t>
            </w:r>
          </w:p>
        </w:tc>
        <w:tc>
          <w:tcPr>
            <w:vAlign w:val="center"/>
          </w:tcPr>
          <w:p w14:paraId="41A63EF9">
            <w:r>
              <w:t>200</w:t>
            </w:r>
          </w:p>
        </w:tc>
        <w:tc>
          <w:tcPr>
            <w:vAlign w:val="center"/>
          </w:tcPr>
          <w:p w14:paraId="58CE4915">
            <w:r>
              <w:t>0.560</w:t>
            </w:r>
          </w:p>
        </w:tc>
        <w:tc>
          <w:tcPr>
            <w:vAlign w:val="center"/>
          </w:tcPr>
          <w:p w14:paraId="0915F645">
            <w:r>
              <w:t>8.520</w:t>
            </w:r>
          </w:p>
        </w:tc>
        <w:tc>
          <w:tcPr>
            <w:vAlign w:val="center"/>
          </w:tcPr>
          <w:p w14:paraId="5386E681">
            <w:r>
              <w:t>0.357</w:t>
            </w:r>
          </w:p>
        </w:tc>
        <w:tc>
          <w:tcPr>
            <w:vAlign w:val="center"/>
          </w:tcPr>
          <w:p w14:paraId="70BA799C">
            <w:r>
              <w:t>3.043</w:t>
            </w:r>
          </w:p>
        </w:tc>
      </w:tr>
      <w:tr w14:paraId="3763CC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4F9B30"/>
        </w:tc>
        <w:tc>
          <w:tcPr>
            <w:vAlign w:val="center"/>
          </w:tcPr>
          <w:p w14:paraId="5940814A">
            <w:r>
              <w:t>无机保温砂浆</w:t>
            </w:r>
          </w:p>
        </w:tc>
        <w:tc>
          <w:tcPr>
            <w:vAlign w:val="center"/>
          </w:tcPr>
          <w:p w14:paraId="1E13026E">
            <w:r>
              <w:t>45</w:t>
            </w:r>
          </w:p>
        </w:tc>
        <w:tc>
          <w:tcPr>
            <w:vAlign w:val="center"/>
          </w:tcPr>
          <w:p w14:paraId="18693D74">
            <w:r>
              <w:t>0.070</w:t>
            </w:r>
          </w:p>
        </w:tc>
        <w:tc>
          <w:tcPr>
            <w:vAlign w:val="center"/>
          </w:tcPr>
          <w:p w14:paraId="3B003703">
            <w:r>
              <w:t>1.260</w:t>
            </w:r>
          </w:p>
        </w:tc>
        <w:tc>
          <w:tcPr>
            <w:vAlign w:val="center"/>
          </w:tcPr>
          <w:p w14:paraId="6DF48AB9">
            <w:r>
              <w:t>0.643</w:t>
            </w:r>
          </w:p>
        </w:tc>
        <w:tc>
          <w:tcPr>
            <w:vAlign w:val="center"/>
          </w:tcPr>
          <w:p w14:paraId="08850D39">
            <w:r>
              <w:t>0.810</w:t>
            </w:r>
          </w:p>
        </w:tc>
      </w:tr>
      <w:tr w14:paraId="3DBE55E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CBBA5F9"/>
        </w:tc>
        <w:tc>
          <w:tcPr>
            <w:vAlign w:val="center"/>
          </w:tcPr>
          <w:p w14:paraId="0399C03A">
            <w:r>
              <w:t>各层之和∑</w:t>
            </w:r>
          </w:p>
        </w:tc>
        <w:tc>
          <w:tcPr>
            <w:vAlign w:val="center"/>
          </w:tcPr>
          <w:p w14:paraId="34E051AF"/>
        </w:tc>
        <w:tc>
          <w:tcPr>
            <w:vAlign w:val="center"/>
          </w:tcPr>
          <w:p w14:paraId="039EAFAA"/>
        </w:tc>
        <w:tc>
          <w:tcPr>
            <w:vAlign w:val="center"/>
          </w:tcPr>
          <w:p w14:paraId="2E18515D"/>
        </w:tc>
        <w:tc>
          <w:tcPr>
            <w:vAlign w:val="center"/>
          </w:tcPr>
          <w:p w14:paraId="1B9FE6F3"/>
        </w:tc>
        <w:tc>
          <w:tcPr>
            <w:vAlign w:val="center"/>
          </w:tcPr>
          <w:p w14:paraId="3BEAD748">
            <w:r>
              <w:t>3.85</w:t>
            </w:r>
          </w:p>
        </w:tc>
      </w:tr>
      <w:tr w14:paraId="5FB099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AEF9AC"/>
        </w:tc>
        <w:tc>
          <w:tcPr>
            <w:vAlign w:val="center"/>
          </w:tcPr>
          <w:p w14:paraId="0C04914D">
            <w:r>
              <w:t>室外热工计算温度te</w:t>
            </w:r>
          </w:p>
        </w:tc>
        <w:tc>
          <w:tcPr>
            <w:gridSpan w:val="4"/>
            <w:vAlign w:val="center"/>
          </w:tcPr>
          <w:p w14:paraId="429646FF">
            <w:r>
              <w:t>te=0.3tw+0.7te.min</w:t>
            </w:r>
          </w:p>
        </w:tc>
        <w:tc>
          <w:tcPr>
            <w:vAlign w:val="center"/>
          </w:tcPr>
          <w:p w14:paraId="7288CD55">
            <w:r>
              <w:t>1.09</w:t>
            </w:r>
          </w:p>
        </w:tc>
      </w:tr>
    </w:tbl>
    <w:p w14:paraId="4F9962FF">
      <w:pPr>
        <w:pStyle w:val="6"/>
        <w:autoSpaceDE w:val="0"/>
        <w:autoSpaceDN w:val="0"/>
        <w:adjustRightInd w:val="0"/>
        <w:snapToGrid w:val="0"/>
        <w:rPr>
          <w:kern w:val="2"/>
          <w:szCs w:val="21"/>
          <w:lang w:val="en-US"/>
        </w:rPr>
      </w:pPr>
      <w:r>
        <w:rPr>
          <w:kern w:val="2"/>
          <w:szCs w:val="21"/>
          <w:lang w:val="en-US"/>
        </w:rPr>
        <w:t>冬季室外热工计算温度te</w:t>
      </w:r>
    </w:p>
    <w:p w14:paraId="0D0187E9">
      <w:pPr>
        <w:autoSpaceDE w:val="0"/>
        <w:autoSpaceDN w:val="0"/>
        <w:adjustRightInd w:val="0"/>
        <w:snapToGrid w:val="0"/>
        <w:rPr>
          <w:kern w:val="2"/>
          <w:szCs w:val="21"/>
          <w:lang w:val="en-US"/>
        </w:rPr>
      </w:pPr>
      <w:r>
        <w:rPr>
          <w:kern w:val="2"/>
          <w:szCs w:val="21"/>
          <w:lang w:val="en-US"/>
        </w:rPr>
        <w:t>取平壁部分室外温度的最小值，即：te = 1.09.</w:t>
      </w:r>
    </w:p>
    <w:p w14:paraId="4BAC084D">
      <w:pPr>
        <w:autoSpaceDE w:val="0"/>
        <w:autoSpaceDN w:val="0"/>
        <w:adjustRightInd w:val="0"/>
        <w:snapToGrid w:val="0"/>
        <w:rPr>
          <w:kern w:val="2"/>
          <w:szCs w:val="21"/>
          <w:lang w:val="en-US"/>
        </w:rPr>
      </w:pPr>
    </w:p>
    <w:p w14:paraId="6045B800">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73BFBB3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739395E">
            <w:r>
              <w:drawing>
                <wp:inline distT="0" distB="0" distL="0" distR="0">
                  <wp:extent cx="2962275" cy="19240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1924050"/>
                          </a:xfrm>
                          <a:prstGeom prst="rect">
                            <a:avLst/>
                          </a:prstGeom>
                        </pic:spPr>
                      </pic:pic>
                    </a:graphicData>
                  </a:graphic>
                </wp:inline>
              </w:drawing>
            </w:r>
          </w:p>
        </w:tc>
        <w:tc>
          <w:tcPr>
            <w:vAlign w:val="center"/>
          </w:tcPr>
          <w:p w14:paraId="1CFDB543">
            <w:r>
              <w:drawing>
                <wp:inline distT="0" distB="0" distL="0" distR="0">
                  <wp:extent cx="2962275" cy="17145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1714500"/>
                          </a:xfrm>
                          <a:prstGeom prst="rect">
                            <a:avLst/>
                          </a:prstGeom>
                        </pic:spPr>
                      </pic:pic>
                    </a:graphicData>
                  </a:graphic>
                </wp:inline>
              </w:drawing>
            </w:r>
          </w:p>
        </w:tc>
      </w:tr>
    </w:tbl>
    <w:p w14:paraId="61872FA0">
      <w:pPr>
        <w:autoSpaceDE w:val="0"/>
        <w:autoSpaceDN w:val="0"/>
        <w:adjustRightInd w:val="0"/>
        <w:snapToGrid w:val="0"/>
        <w:rPr>
          <w:kern w:val="2"/>
          <w:szCs w:val="21"/>
          <w:lang w:val="en-US"/>
        </w:rPr>
      </w:pPr>
    </w:p>
    <w:p w14:paraId="0DE473C0">
      <w:pPr>
        <w:pStyle w:val="5"/>
        <w:autoSpaceDE w:val="0"/>
        <w:autoSpaceDN w:val="0"/>
        <w:adjustRightInd w:val="0"/>
        <w:snapToGrid w:val="0"/>
        <w:rPr>
          <w:kern w:val="2"/>
          <w:szCs w:val="21"/>
          <w:lang w:val="en-US"/>
        </w:rPr>
      </w:pPr>
      <w:r>
        <w:rPr>
          <w:kern w:val="2"/>
          <w:szCs w:val="21"/>
          <w:lang w:val="en-US"/>
        </w:rPr>
        <w:t>门窗左右口(WS-1)节点</w:t>
      </w:r>
    </w:p>
    <w:p w14:paraId="558F3DCD">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43659C2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8CB0C2C">
            <w:pPr>
              <w:jc w:val="center"/>
            </w:pPr>
            <w:r>
              <w:t>平壁</w:t>
            </w:r>
            <w:r>
              <w:br w:type="textWrapping"/>
            </w:r>
            <w:r>
              <w:t>编号</w:t>
            </w:r>
          </w:p>
        </w:tc>
        <w:tc>
          <w:tcPr>
            <w:vMerge w:val="restart"/>
            <w:shd w:val="clear" w:color="auto" w:fill="E6E6E6"/>
            <w:vAlign w:val="center"/>
          </w:tcPr>
          <w:p w14:paraId="6DD03215">
            <w:pPr>
              <w:jc w:val="center"/>
            </w:pPr>
            <w:r>
              <w:t>材料名称</w:t>
            </w:r>
          </w:p>
        </w:tc>
        <w:tc>
          <w:tcPr>
            <w:shd w:val="clear" w:color="auto" w:fill="E6E6E6"/>
            <w:vAlign w:val="center"/>
          </w:tcPr>
          <w:p w14:paraId="16C674FE">
            <w:pPr>
              <w:jc w:val="center"/>
            </w:pPr>
            <w:r>
              <w:t>厚度</w:t>
            </w:r>
          </w:p>
        </w:tc>
        <w:tc>
          <w:tcPr>
            <w:shd w:val="clear" w:color="auto" w:fill="E6E6E6"/>
            <w:vAlign w:val="center"/>
          </w:tcPr>
          <w:p w14:paraId="4DE96E14">
            <w:pPr>
              <w:jc w:val="center"/>
            </w:pPr>
            <w:r>
              <w:t>导热系数λ</w:t>
            </w:r>
          </w:p>
        </w:tc>
        <w:tc>
          <w:tcPr>
            <w:shd w:val="clear" w:color="auto" w:fill="E6E6E6"/>
            <w:vAlign w:val="center"/>
          </w:tcPr>
          <w:p w14:paraId="7A486937">
            <w:pPr>
              <w:jc w:val="center"/>
            </w:pPr>
            <w:r>
              <w:t>蓄热系数S</w:t>
            </w:r>
          </w:p>
        </w:tc>
        <w:tc>
          <w:tcPr>
            <w:shd w:val="clear" w:color="auto" w:fill="E6E6E6"/>
            <w:vAlign w:val="center"/>
          </w:tcPr>
          <w:p w14:paraId="377CFBC5">
            <w:pPr>
              <w:jc w:val="center"/>
            </w:pPr>
            <w:r>
              <w:t>热阻</w:t>
            </w:r>
          </w:p>
        </w:tc>
        <w:tc>
          <w:tcPr>
            <w:shd w:val="clear" w:color="auto" w:fill="E6E6E6"/>
            <w:vAlign w:val="center"/>
          </w:tcPr>
          <w:p w14:paraId="4B06EB5A">
            <w:pPr>
              <w:jc w:val="center"/>
            </w:pPr>
            <w:r>
              <w:t>热惰性指标</w:t>
            </w:r>
          </w:p>
        </w:tc>
      </w:tr>
      <w:tr w14:paraId="2723974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59CAA6F">
            <w:pPr>
              <w:jc w:val="center"/>
            </w:pPr>
          </w:p>
        </w:tc>
        <w:tc>
          <w:tcPr>
            <w:vMerge w:val="continue"/>
            <w:shd w:val="clear" w:color="auto" w:fill="E6E6E6"/>
            <w:vAlign w:val="center"/>
          </w:tcPr>
          <w:p w14:paraId="22B69AC3">
            <w:pPr>
              <w:jc w:val="center"/>
            </w:pPr>
          </w:p>
        </w:tc>
        <w:tc>
          <w:tcPr>
            <w:shd w:val="clear" w:color="auto" w:fill="E6E6E6"/>
            <w:vAlign w:val="center"/>
          </w:tcPr>
          <w:p w14:paraId="735708A5">
            <w:pPr>
              <w:jc w:val="center"/>
            </w:pPr>
            <w:r>
              <w:t>(mm)</w:t>
            </w:r>
          </w:p>
        </w:tc>
        <w:tc>
          <w:tcPr>
            <w:shd w:val="clear" w:color="auto" w:fill="E6E6E6"/>
            <w:vAlign w:val="center"/>
          </w:tcPr>
          <w:p w14:paraId="3EB07056">
            <w:pPr>
              <w:jc w:val="center"/>
            </w:pPr>
            <w:r>
              <w:t>W/(m.K)</w:t>
            </w:r>
          </w:p>
        </w:tc>
        <w:tc>
          <w:tcPr>
            <w:shd w:val="clear" w:color="auto" w:fill="E6E6E6"/>
            <w:vAlign w:val="center"/>
          </w:tcPr>
          <w:p w14:paraId="1F198D78">
            <w:pPr>
              <w:jc w:val="center"/>
            </w:pPr>
            <w:r>
              <w:t>W/(㎡.K)</w:t>
            </w:r>
          </w:p>
        </w:tc>
        <w:tc>
          <w:tcPr>
            <w:shd w:val="clear" w:color="auto" w:fill="E6E6E6"/>
            <w:vAlign w:val="center"/>
          </w:tcPr>
          <w:p w14:paraId="7F92F4CB">
            <w:pPr>
              <w:jc w:val="center"/>
            </w:pPr>
            <w:r>
              <w:t>(㎡.K)/W</w:t>
            </w:r>
          </w:p>
        </w:tc>
        <w:tc>
          <w:tcPr>
            <w:shd w:val="clear" w:color="auto" w:fill="E6E6E6"/>
            <w:vAlign w:val="center"/>
          </w:tcPr>
          <w:p w14:paraId="1C4E4634">
            <w:pPr>
              <w:jc w:val="center"/>
            </w:pPr>
            <w:r>
              <w:t>D=R*S</w:t>
            </w:r>
          </w:p>
        </w:tc>
      </w:tr>
      <w:tr w14:paraId="362796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9A47906">
            <w:r>
              <w:t>1</w:t>
            </w:r>
          </w:p>
        </w:tc>
        <w:tc>
          <w:tcPr>
            <w:vAlign w:val="center"/>
          </w:tcPr>
          <w:p w14:paraId="16C71DF3">
            <w:r>
              <w:t>钢筋混凝土</w:t>
            </w:r>
          </w:p>
        </w:tc>
        <w:tc>
          <w:tcPr>
            <w:vAlign w:val="center"/>
          </w:tcPr>
          <w:p w14:paraId="115F1179">
            <w:r>
              <w:t>200</w:t>
            </w:r>
          </w:p>
        </w:tc>
        <w:tc>
          <w:tcPr>
            <w:vAlign w:val="center"/>
          </w:tcPr>
          <w:p w14:paraId="4A67D8ED">
            <w:r>
              <w:t>1.740</w:t>
            </w:r>
          </w:p>
        </w:tc>
        <w:tc>
          <w:tcPr>
            <w:vAlign w:val="center"/>
          </w:tcPr>
          <w:p w14:paraId="4229E23F">
            <w:r>
              <w:t>17.200</w:t>
            </w:r>
          </w:p>
        </w:tc>
        <w:tc>
          <w:tcPr>
            <w:vAlign w:val="center"/>
          </w:tcPr>
          <w:p w14:paraId="1DE43ADA">
            <w:r>
              <w:t>0.115</w:t>
            </w:r>
          </w:p>
        </w:tc>
        <w:tc>
          <w:tcPr>
            <w:vAlign w:val="center"/>
          </w:tcPr>
          <w:p w14:paraId="79A1DD64">
            <w:r>
              <w:t>1.977</w:t>
            </w:r>
          </w:p>
        </w:tc>
      </w:tr>
      <w:tr w14:paraId="25CF21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508B7BE"/>
        </w:tc>
        <w:tc>
          <w:tcPr>
            <w:vAlign w:val="center"/>
          </w:tcPr>
          <w:p w14:paraId="20065EB4">
            <w:r>
              <w:t>无机保温砂浆</w:t>
            </w:r>
          </w:p>
        </w:tc>
        <w:tc>
          <w:tcPr>
            <w:vAlign w:val="center"/>
          </w:tcPr>
          <w:p w14:paraId="3FFC0B15">
            <w:r>
              <w:t>45</w:t>
            </w:r>
          </w:p>
        </w:tc>
        <w:tc>
          <w:tcPr>
            <w:vAlign w:val="center"/>
          </w:tcPr>
          <w:p w14:paraId="1C77E314">
            <w:r>
              <w:t>0.070</w:t>
            </w:r>
          </w:p>
        </w:tc>
        <w:tc>
          <w:tcPr>
            <w:vAlign w:val="center"/>
          </w:tcPr>
          <w:p w14:paraId="4DE93743">
            <w:r>
              <w:t>1.260</w:t>
            </w:r>
          </w:p>
        </w:tc>
        <w:tc>
          <w:tcPr>
            <w:vAlign w:val="center"/>
          </w:tcPr>
          <w:p w14:paraId="5B7F6B1B">
            <w:r>
              <w:t>0.643</w:t>
            </w:r>
          </w:p>
        </w:tc>
        <w:tc>
          <w:tcPr>
            <w:vAlign w:val="center"/>
          </w:tcPr>
          <w:p w14:paraId="5E5ECB12">
            <w:r>
              <w:t>0.810</w:t>
            </w:r>
          </w:p>
        </w:tc>
      </w:tr>
      <w:tr w14:paraId="7066649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B6D9C2"/>
        </w:tc>
        <w:tc>
          <w:tcPr>
            <w:vAlign w:val="center"/>
          </w:tcPr>
          <w:p w14:paraId="6C22F922">
            <w:r>
              <w:t>各层之和∑</w:t>
            </w:r>
          </w:p>
        </w:tc>
        <w:tc>
          <w:tcPr>
            <w:vAlign w:val="center"/>
          </w:tcPr>
          <w:p w14:paraId="5F203D38"/>
        </w:tc>
        <w:tc>
          <w:tcPr>
            <w:vAlign w:val="center"/>
          </w:tcPr>
          <w:p w14:paraId="18DD2EBF"/>
        </w:tc>
        <w:tc>
          <w:tcPr>
            <w:vAlign w:val="center"/>
          </w:tcPr>
          <w:p w14:paraId="277AC572"/>
        </w:tc>
        <w:tc>
          <w:tcPr>
            <w:vAlign w:val="center"/>
          </w:tcPr>
          <w:p w14:paraId="250B387C"/>
        </w:tc>
        <w:tc>
          <w:tcPr>
            <w:vAlign w:val="center"/>
          </w:tcPr>
          <w:p w14:paraId="4129AA31">
            <w:r>
              <w:t>2.79</w:t>
            </w:r>
          </w:p>
        </w:tc>
      </w:tr>
      <w:tr w14:paraId="0FA38D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1B9FD3E"/>
        </w:tc>
        <w:tc>
          <w:tcPr>
            <w:vAlign w:val="center"/>
          </w:tcPr>
          <w:p w14:paraId="078CF071">
            <w:r>
              <w:t>室外热工计算温度te</w:t>
            </w:r>
          </w:p>
        </w:tc>
        <w:tc>
          <w:tcPr>
            <w:gridSpan w:val="4"/>
            <w:vAlign w:val="center"/>
          </w:tcPr>
          <w:p w14:paraId="2EC0965C">
            <w:r>
              <w:t>te=0.3tw+0.7te.min</w:t>
            </w:r>
          </w:p>
        </w:tc>
        <w:tc>
          <w:tcPr>
            <w:vAlign w:val="center"/>
          </w:tcPr>
          <w:p w14:paraId="1C59F398">
            <w:r>
              <w:t>1.09</w:t>
            </w:r>
          </w:p>
        </w:tc>
      </w:tr>
    </w:tbl>
    <w:p w14:paraId="38E2C71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596F67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Align w:val="center"/>
          </w:tcPr>
          <w:p w14:paraId="6FDE326A">
            <w:r>
              <w:drawing>
                <wp:inline distT="0" distB="0" distL="0" distR="0">
                  <wp:extent cx="2962275" cy="153352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1533525"/>
                          </a:xfrm>
                          <a:prstGeom prst="rect">
                            <a:avLst/>
                          </a:prstGeom>
                        </pic:spPr>
                      </pic:pic>
                    </a:graphicData>
                  </a:graphic>
                </wp:inline>
              </w:drawing>
            </w:r>
          </w:p>
        </w:tc>
        <w:tc>
          <w:tcPr>
            <w:vAlign w:val="center"/>
          </w:tcPr>
          <w:p w14:paraId="3094CF6F">
            <w:r>
              <w:drawing>
                <wp:inline distT="0" distB="0" distL="0" distR="0">
                  <wp:extent cx="2962275" cy="16192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1619250"/>
                          </a:xfrm>
                          <a:prstGeom prst="rect">
                            <a:avLst/>
                          </a:prstGeom>
                        </pic:spPr>
                      </pic:pic>
                    </a:graphicData>
                  </a:graphic>
                </wp:inline>
              </w:drawing>
            </w:r>
          </w:p>
        </w:tc>
      </w:tr>
    </w:tbl>
    <w:p w14:paraId="0F97A884">
      <w:pPr>
        <w:autoSpaceDE w:val="0"/>
        <w:autoSpaceDN w:val="0"/>
        <w:adjustRightInd w:val="0"/>
        <w:snapToGrid w:val="0"/>
        <w:rPr>
          <w:kern w:val="2"/>
          <w:szCs w:val="21"/>
          <w:lang w:val="en-US"/>
        </w:rPr>
      </w:pPr>
    </w:p>
    <w:p w14:paraId="341BD54A">
      <w:pPr>
        <w:pStyle w:val="5"/>
        <w:autoSpaceDE w:val="0"/>
        <w:autoSpaceDN w:val="0"/>
        <w:adjustRightInd w:val="0"/>
        <w:snapToGrid w:val="0"/>
        <w:rPr>
          <w:kern w:val="2"/>
          <w:szCs w:val="21"/>
          <w:lang w:val="en-US"/>
        </w:rPr>
      </w:pPr>
      <w:r>
        <w:rPr>
          <w:kern w:val="2"/>
          <w:szCs w:val="21"/>
          <w:lang w:val="en-US"/>
        </w:rPr>
        <w:t>门窗上口(WU-1)节点</w:t>
      </w:r>
    </w:p>
    <w:p w14:paraId="548FDFD2">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747C7B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5C8D097">
            <w:pPr>
              <w:jc w:val="center"/>
            </w:pPr>
            <w:r>
              <w:t>平壁</w:t>
            </w:r>
            <w:r>
              <w:br w:type="textWrapping"/>
            </w:r>
            <w:r>
              <w:t>编号</w:t>
            </w:r>
          </w:p>
        </w:tc>
        <w:tc>
          <w:tcPr>
            <w:vMerge w:val="restart"/>
            <w:shd w:val="clear" w:color="auto" w:fill="E6E6E6"/>
            <w:vAlign w:val="center"/>
          </w:tcPr>
          <w:p w14:paraId="566AE835">
            <w:pPr>
              <w:jc w:val="center"/>
            </w:pPr>
            <w:r>
              <w:t>材料名称</w:t>
            </w:r>
          </w:p>
        </w:tc>
        <w:tc>
          <w:tcPr>
            <w:shd w:val="clear" w:color="auto" w:fill="E6E6E6"/>
            <w:vAlign w:val="center"/>
          </w:tcPr>
          <w:p w14:paraId="0CA150EA">
            <w:pPr>
              <w:jc w:val="center"/>
            </w:pPr>
            <w:r>
              <w:t>厚度</w:t>
            </w:r>
          </w:p>
        </w:tc>
        <w:tc>
          <w:tcPr>
            <w:shd w:val="clear" w:color="auto" w:fill="E6E6E6"/>
            <w:vAlign w:val="center"/>
          </w:tcPr>
          <w:p w14:paraId="09E59845">
            <w:pPr>
              <w:jc w:val="center"/>
            </w:pPr>
            <w:r>
              <w:t>导热系数λ</w:t>
            </w:r>
          </w:p>
        </w:tc>
        <w:tc>
          <w:tcPr>
            <w:shd w:val="clear" w:color="auto" w:fill="E6E6E6"/>
            <w:vAlign w:val="center"/>
          </w:tcPr>
          <w:p w14:paraId="5E92B4CE">
            <w:pPr>
              <w:jc w:val="center"/>
            </w:pPr>
            <w:r>
              <w:t>蓄热系数S</w:t>
            </w:r>
          </w:p>
        </w:tc>
        <w:tc>
          <w:tcPr>
            <w:shd w:val="clear" w:color="auto" w:fill="E6E6E6"/>
            <w:vAlign w:val="center"/>
          </w:tcPr>
          <w:p w14:paraId="289B13DF">
            <w:pPr>
              <w:jc w:val="center"/>
            </w:pPr>
            <w:r>
              <w:t>热阻</w:t>
            </w:r>
          </w:p>
        </w:tc>
        <w:tc>
          <w:tcPr>
            <w:shd w:val="clear" w:color="auto" w:fill="E6E6E6"/>
            <w:vAlign w:val="center"/>
          </w:tcPr>
          <w:p w14:paraId="646928F1">
            <w:pPr>
              <w:jc w:val="center"/>
            </w:pPr>
            <w:r>
              <w:t>热惰性指标</w:t>
            </w:r>
          </w:p>
        </w:tc>
      </w:tr>
      <w:tr w14:paraId="74FA65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5AC7F92">
            <w:pPr>
              <w:jc w:val="center"/>
            </w:pPr>
          </w:p>
        </w:tc>
        <w:tc>
          <w:tcPr>
            <w:vMerge w:val="continue"/>
            <w:shd w:val="clear" w:color="auto" w:fill="E6E6E6"/>
            <w:vAlign w:val="center"/>
          </w:tcPr>
          <w:p w14:paraId="1084725D">
            <w:pPr>
              <w:jc w:val="center"/>
            </w:pPr>
          </w:p>
        </w:tc>
        <w:tc>
          <w:tcPr>
            <w:shd w:val="clear" w:color="auto" w:fill="E6E6E6"/>
            <w:vAlign w:val="center"/>
          </w:tcPr>
          <w:p w14:paraId="63834DAD">
            <w:pPr>
              <w:jc w:val="center"/>
            </w:pPr>
            <w:r>
              <w:t>(mm)</w:t>
            </w:r>
          </w:p>
        </w:tc>
        <w:tc>
          <w:tcPr>
            <w:shd w:val="clear" w:color="auto" w:fill="E6E6E6"/>
            <w:vAlign w:val="center"/>
          </w:tcPr>
          <w:p w14:paraId="0DC675A4">
            <w:pPr>
              <w:jc w:val="center"/>
            </w:pPr>
            <w:r>
              <w:t>W/(m.K)</w:t>
            </w:r>
          </w:p>
        </w:tc>
        <w:tc>
          <w:tcPr>
            <w:shd w:val="clear" w:color="auto" w:fill="E6E6E6"/>
            <w:vAlign w:val="center"/>
          </w:tcPr>
          <w:p w14:paraId="14FACD84">
            <w:pPr>
              <w:jc w:val="center"/>
            </w:pPr>
            <w:r>
              <w:t>W/(㎡.K)</w:t>
            </w:r>
          </w:p>
        </w:tc>
        <w:tc>
          <w:tcPr>
            <w:shd w:val="clear" w:color="auto" w:fill="E6E6E6"/>
            <w:vAlign w:val="center"/>
          </w:tcPr>
          <w:p w14:paraId="043809DA">
            <w:pPr>
              <w:jc w:val="center"/>
            </w:pPr>
            <w:r>
              <w:t>(㎡.K)/W</w:t>
            </w:r>
          </w:p>
        </w:tc>
        <w:tc>
          <w:tcPr>
            <w:shd w:val="clear" w:color="auto" w:fill="E6E6E6"/>
            <w:vAlign w:val="center"/>
          </w:tcPr>
          <w:p w14:paraId="29ADB9B9">
            <w:pPr>
              <w:jc w:val="center"/>
            </w:pPr>
            <w:r>
              <w:t>D=R*S</w:t>
            </w:r>
          </w:p>
        </w:tc>
      </w:tr>
      <w:tr w14:paraId="65F522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444F09F">
            <w:r>
              <w:t>1</w:t>
            </w:r>
          </w:p>
        </w:tc>
        <w:tc>
          <w:tcPr>
            <w:vAlign w:val="center"/>
          </w:tcPr>
          <w:p w14:paraId="165B04C9">
            <w:r>
              <w:t>钢筋混凝土</w:t>
            </w:r>
          </w:p>
        </w:tc>
        <w:tc>
          <w:tcPr>
            <w:vAlign w:val="center"/>
          </w:tcPr>
          <w:p w14:paraId="334DF8BF">
            <w:r>
              <w:t>70</w:t>
            </w:r>
          </w:p>
        </w:tc>
        <w:tc>
          <w:tcPr>
            <w:vAlign w:val="center"/>
          </w:tcPr>
          <w:p w14:paraId="76289208">
            <w:r>
              <w:t>1.740</w:t>
            </w:r>
          </w:p>
        </w:tc>
        <w:tc>
          <w:tcPr>
            <w:vAlign w:val="center"/>
          </w:tcPr>
          <w:p w14:paraId="095D3FA4">
            <w:r>
              <w:t>17.200</w:t>
            </w:r>
          </w:p>
        </w:tc>
        <w:tc>
          <w:tcPr>
            <w:vAlign w:val="center"/>
          </w:tcPr>
          <w:p w14:paraId="5CFD1336">
            <w:r>
              <w:t>0.040</w:t>
            </w:r>
          </w:p>
        </w:tc>
        <w:tc>
          <w:tcPr>
            <w:vAlign w:val="center"/>
          </w:tcPr>
          <w:p w14:paraId="7652B27F">
            <w:r>
              <w:t>0.692</w:t>
            </w:r>
          </w:p>
        </w:tc>
      </w:tr>
      <w:tr w14:paraId="41A3E5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967A7D"/>
        </w:tc>
        <w:tc>
          <w:tcPr>
            <w:vAlign w:val="center"/>
          </w:tcPr>
          <w:p w14:paraId="587642D9">
            <w:r>
              <w:t>无机保温砂浆</w:t>
            </w:r>
          </w:p>
        </w:tc>
        <w:tc>
          <w:tcPr>
            <w:vAlign w:val="center"/>
          </w:tcPr>
          <w:p w14:paraId="79CE1C27">
            <w:r>
              <w:t>45</w:t>
            </w:r>
          </w:p>
        </w:tc>
        <w:tc>
          <w:tcPr>
            <w:vAlign w:val="center"/>
          </w:tcPr>
          <w:p w14:paraId="7E3F39FE">
            <w:r>
              <w:t>0.070</w:t>
            </w:r>
          </w:p>
        </w:tc>
        <w:tc>
          <w:tcPr>
            <w:vAlign w:val="center"/>
          </w:tcPr>
          <w:p w14:paraId="44444714">
            <w:r>
              <w:t>5.560</w:t>
            </w:r>
          </w:p>
        </w:tc>
        <w:tc>
          <w:tcPr>
            <w:vAlign w:val="center"/>
          </w:tcPr>
          <w:p w14:paraId="2646FD5F">
            <w:r>
              <w:t>0.643</w:t>
            </w:r>
          </w:p>
        </w:tc>
        <w:tc>
          <w:tcPr>
            <w:vAlign w:val="center"/>
          </w:tcPr>
          <w:p w14:paraId="3C1E01BC">
            <w:r>
              <w:t>3.574</w:t>
            </w:r>
          </w:p>
        </w:tc>
      </w:tr>
      <w:tr w14:paraId="2D2CAA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434BAA"/>
        </w:tc>
        <w:tc>
          <w:tcPr>
            <w:vAlign w:val="center"/>
          </w:tcPr>
          <w:p w14:paraId="18A939F6">
            <w:r>
              <w:t>钢筋混凝土</w:t>
            </w:r>
          </w:p>
        </w:tc>
        <w:tc>
          <w:tcPr>
            <w:vAlign w:val="center"/>
          </w:tcPr>
          <w:p w14:paraId="03752F71">
            <w:r>
              <w:t>130</w:t>
            </w:r>
          </w:p>
        </w:tc>
        <w:tc>
          <w:tcPr>
            <w:vAlign w:val="center"/>
          </w:tcPr>
          <w:p w14:paraId="52C89691">
            <w:r>
              <w:t>1.740</w:t>
            </w:r>
          </w:p>
        </w:tc>
        <w:tc>
          <w:tcPr>
            <w:vAlign w:val="center"/>
          </w:tcPr>
          <w:p w14:paraId="68019032">
            <w:r>
              <w:t>17.200</w:t>
            </w:r>
          </w:p>
        </w:tc>
        <w:tc>
          <w:tcPr>
            <w:vAlign w:val="center"/>
          </w:tcPr>
          <w:p w14:paraId="35A58B6E">
            <w:r>
              <w:t>0.075</w:t>
            </w:r>
          </w:p>
        </w:tc>
        <w:tc>
          <w:tcPr>
            <w:vAlign w:val="center"/>
          </w:tcPr>
          <w:p w14:paraId="6C87DE6E">
            <w:r>
              <w:t>1.285</w:t>
            </w:r>
          </w:p>
        </w:tc>
      </w:tr>
      <w:tr w14:paraId="5C25CB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1B3651"/>
        </w:tc>
        <w:tc>
          <w:tcPr>
            <w:vAlign w:val="center"/>
          </w:tcPr>
          <w:p w14:paraId="6832B806">
            <w:r>
              <w:t>各层之和∑</w:t>
            </w:r>
          </w:p>
        </w:tc>
        <w:tc>
          <w:tcPr>
            <w:vAlign w:val="center"/>
          </w:tcPr>
          <w:p w14:paraId="39DD1AE4"/>
        </w:tc>
        <w:tc>
          <w:tcPr>
            <w:vAlign w:val="center"/>
          </w:tcPr>
          <w:p w14:paraId="3531A7D0"/>
        </w:tc>
        <w:tc>
          <w:tcPr>
            <w:vAlign w:val="center"/>
          </w:tcPr>
          <w:p w14:paraId="31CD2193"/>
        </w:tc>
        <w:tc>
          <w:tcPr>
            <w:vAlign w:val="center"/>
          </w:tcPr>
          <w:p w14:paraId="276531BD"/>
        </w:tc>
        <w:tc>
          <w:tcPr>
            <w:vAlign w:val="center"/>
          </w:tcPr>
          <w:p w14:paraId="0533B066">
            <w:r>
              <w:t>5.55</w:t>
            </w:r>
          </w:p>
        </w:tc>
      </w:tr>
      <w:tr w14:paraId="4DFB26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C212A8"/>
        </w:tc>
        <w:tc>
          <w:tcPr>
            <w:vAlign w:val="center"/>
          </w:tcPr>
          <w:p w14:paraId="66B8EF20">
            <w:r>
              <w:t>室外热工计算温度te</w:t>
            </w:r>
          </w:p>
        </w:tc>
        <w:tc>
          <w:tcPr>
            <w:gridSpan w:val="4"/>
            <w:vAlign w:val="center"/>
          </w:tcPr>
          <w:p w14:paraId="50C83339">
            <w:r>
              <w:t>te=0.6tw+0.4te.min</w:t>
            </w:r>
          </w:p>
        </w:tc>
        <w:tc>
          <w:tcPr>
            <w:vAlign w:val="center"/>
          </w:tcPr>
          <w:p w14:paraId="29A34303">
            <w:r>
              <w:t>2.38</w:t>
            </w:r>
          </w:p>
        </w:tc>
      </w:tr>
    </w:tbl>
    <w:p w14:paraId="2BB8BE74">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78D92CD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06088CB">
            <w:r>
              <w:drawing>
                <wp:inline distT="0" distB="0" distL="0" distR="0">
                  <wp:extent cx="2962275" cy="29622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962275"/>
                          </a:xfrm>
                          <a:prstGeom prst="rect">
                            <a:avLst/>
                          </a:prstGeom>
                        </pic:spPr>
                      </pic:pic>
                    </a:graphicData>
                  </a:graphic>
                </wp:inline>
              </w:drawing>
            </w:r>
          </w:p>
        </w:tc>
        <w:tc>
          <w:tcPr>
            <w:vAlign w:val="center"/>
          </w:tcPr>
          <w:p w14:paraId="2F82AB34">
            <w:r>
              <w:drawing>
                <wp:inline distT="0" distB="0" distL="0" distR="0">
                  <wp:extent cx="2962275" cy="34956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3495675"/>
                          </a:xfrm>
                          <a:prstGeom prst="rect">
                            <a:avLst/>
                          </a:prstGeom>
                        </pic:spPr>
                      </pic:pic>
                    </a:graphicData>
                  </a:graphic>
                </wp:inline>
              </w:drawing>
            </w:r>
          </w:p>
        </w:tc>
      </w:tr>
    </w:tbl>
    <w:p w14:paraId="62E8CF0C">
      <w:pPr>
        <w:autoSpaceDE w:val="0"/>
        <w:autoSpaceDN w:val="0"/>
        <w:adjustRightInd w:val="0"/>
        <w:snapToGrid w:val="0"/>
        <w:rPr>
          <w:kern w:val="2"/>
          <w:szCs w:val="21"/>
          <w:lang w:val="en-US"/>
        </w:rPr>
      </w:pPr>
    </w:p>
    <w:p w14:paraId="024A3797">
      <w:pPr>
        <w:pStyle w:val="5"/>
        <w:autoSpaceDE w:val="0"/>
        <w:autoSpaceDN w:val="0"/>
        <w:adjustRightInd w:val="0"/>
        <w:snapToGrid w:val="0"/>
        <w:rPr>
          <w:kern w:val="2"/>
          <w:szCs w:val="21"/>
          <w:lang w:val="en-US"/>
        </w:rPr>
      </w:pPr>
      <w:r>
        <w:rPr>
          <w:kern w:val="2"/>
          <w:szCs w:val="21"/>
          <w:lang w:val="en-US"/>
        </w:rPr>
        <w:t>窗下口(WD-1)节点</w:t>
      </w:r>
    </w:p>
    <w:p w14:paraId="0C2875B3">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7FE54F5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3E9A8DE">
            <w:pPr>
              <w:jc w:val="center"/>
            </w:pPr>
            <w:r>
              <w:t>平壁</w:t>
            </w:r>
            <w:r>
              <w:br w:type="textWrapping"/>
            </w:r>
            <w:r>
              <w:t>编号</w:t>
            </w:r>
          </w:p>
        </w:tc>
        <w:tc>
          <w:tcPr>
            <w:vMerge w:val="restart"/>
            <w:shd w:val="clear" w:color="auto" w:fill="E6E6E6"/>
            <w:vAlign w:val="center"/>
          </w:tcPr>
          <w:p w14:paraId="0E269015">
            <w:pPr>
              <w:jc w:val="center"/>
            </w:pPr>
            <w:r>
              <w:t>材料名称</w:t>
            </w:r>
          </w:p>
        </w:tc>
        <w:tc>
          <w:tcPr>
            <w:shd w:val="clear" w:color="auto" w:fill="E6E6E6"/>
            <w:vAlign w:val="center"/>
          </w:tcPr>
          <w:p w14:paraId="138898BC">
            <w:pPr>
              <w:jc w:val="center"/>
            </w:pPr>
            <w:r>
              <w:t>厚度</w:t>
            </w:r>
          </w:p>
        </w:tc>
        <w:tc>
          <w:tcPr>
            <w:shd w:val="clear" w:color="auto" w:fill="E6E6E6"/>
            <w:vAlign w:val="center"/>
          </w:tcPr>
          <w:p w14:paraId="26AB2D96">
            <w:pPr>
              <w:jc w:val="center"/>
            </w:pPr>
            <w:r>
              <w:t>导热系数λ</w:t>
            </w:r>
          </w:p>
        </w:tc>
        <w:tc>
          <w:tcPr>
            <w:shd w:val="clear" w:color="auto" w:fill="E6E6E6"/>
            <w:vAlign w:val="center"/>
          </w:tcPr>
          <w:p w14:paraId="1F92786E">
            <w:pPr>
              <w:jc w:val="center"/>
            </w:pPr>
            <w:r>
              <w:t>蓄热系数S</w:t>
            </w:r>
          </w:p>
        </w:tc>
        <w:tc>
          <w:tcPr>
            <w:shd w:val="clear" w:color="auto" w:fill="E6E6E6"/>
            <w:vAlign w:val="center"/>
          </w:tcPr>
          <w:p w14:paraId="144F4AED">
            <w:pPr>
              <w:jc w:val="center"/>
            </w:pPr>
            <w:r>
              <w:t>热阻</w:t>
            </w:r>
          </w:p>
        </w:tc>
        <w:tc>
          <w:tcPr>
            <w:shd w:val="clear" w:color="auto" w:fill="E6E6E6"/>
            <w:vAlign w:val="center"/>
          </w:tcPr>
          <w:p w14:paraId="40450AB8">
            <w:pPr>
              <w:jc w:val="center"/>
            </w:pPr>
            <w:r>
              <w:t>热惰性指标</w:t>
            </w:r>
          </w:p>
        </w:tc>
      </w:tr>
      <w:tr w14:paraId="027F85D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6CBF555">
            <w:pPr>
              <w:jc w:val="center"/>
            </w:pPr>
          </w:p>
        </w:tc>
        <w:tc>
          <w:tcPr>
            <w:vMerge w:val="continue"/>
            <w:shd w:val="clear" w:color="auto" w:fill="E6E6E6"/>
            <w:vAlign w:val="center"/>
          </w:tcPr>
          <w:p w14:paraId="6C36F127">
            <w:pPr>
              <w:jc w:val="center"/>
            </w:pPr>
          </w:p>
        </w:tc>
        <w:tc>
          <w:tcPr>
            <w:shd w:val="clear" w:color="auto" w:fill="E6E6E6"/>
            <w:vAlign w:val="center"/>
          </w:tcPr>
          <w:p w14:paraId="314CDE36">
            <w:pPr>
              <w:jc w:val="center"/>
            </w:pPr>
            <w:r>
              <w:t>(mm)</w:t>
            </w:r>
          </w:p>
        </w:tc>
        <w:tc>
          <w:tcPr>
            <w:shd w:val="clear" w:color="auto" w:fill="E6E6E6"/>
            <w:vAlign w:val="center"/>
          </w:tcPr>
          <w:p w14:paraId="2B4926E3">
            <w:pPr>
              <w:jc w:val="center"/>
            </w:pPr>
            <w:r>
              <w:t>W/(m.K)</w:t>
            </w:r>
          </w:p>
        </w:tc>
        <w:tc>
          <w:tcPr>
            <w:shd w:val="clear" w:color="auto" w:fill="E6E6E6"/>
            <w:vAlign w:val="center"/>
          </w:tcPr>
          <w:p w14:paraId="1D2EC250">
            <w:pPr>
              <w:jc w:val="center"/>
            </w:pPr>
            <w:r>
              <w:t>W/(㎡.K)</w:t>
            </w:r>
          </w:p>
        </w:tc>
        <w:tc>
          <w:tcPr>
            <w:shd w:val="clear" w:color="auto" w:fill="E6E6E6"/>
            <w:vAlign w:val="center"/>
          </w:tcPr>
          <w:p w14:paraId="672BD180">
            <w:pPr>
              <w:jc w:val="center"/>
            </w:pPr>
            <w:r>
              <w:t>(㎡.K)/W</w:t>
            </w:r>
          </w:p>
        </w:tc>
        <w:tc>
          <w:tcPr>
            <w:shd w:val="clear" w:color="auto" w:fill="E6E6E6"/>
            <w:vAlign w:val="center"/>
          </w:tcPr>
          <w:p w14:paraId="0985B376">
            <w:pPr>
              <w:jc w:val="center"/>
            </w:pPr>
            <w:r>
              <w:t>D=R*S</w:t>
            </w:r>
          </w:p>
        </w:tc>
      </w:tr>
      <w:tr w14:paraId="6EDA40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9FC8959">
            <w:r>
              <w:t>1</w:t>
            </w:r>
          </w:p>
        </w:tc>
        <w:tc>
          <w:tcPr>
            <w:vAlign w:val="center"/>
          </w:tcPr>
          <w:p w14:paraId="590E31E9">
            <w:r>
              <w:t>钢筋混凝土</w:t>
            </w:r>
          </w:p>
        </w:tc>
        <w:tc>
          <w:tcPr>
            <w:vAlign w:val="center"/>
          </w:tcPr>
          <w:p w14:paraId="0D0BB146">
            <w:r>
              <w:t>70</w:t>
            </w:r>
          </w:p>
        </w:tc>
        <w:tc>
          <w:tcPr>
            <w:vAlign w:val="center"/>
          </w:tcPr>
          <w:p w14:paraId="45617EEA">
            <w:r>
              <w:t>1.740</w:t>
            </w:r>
          </w:p>
        </w:tc>
        <w:tc>
          <w:tcPr>
            <w:vAlign w:val="center"/>
          </w:tcPr>
          <w:p w14:paraId="025C8C31">
            <w:r>
              <w:t>17.200</w:t>
            </w:r>
          </w:p>
        </w:tc>
        <w:tc>
          <w:tcPr>
            <w:vAlign w:val="center"/>
          </w:tcPr>
          <w:p w14:paraId="62AC4A7B">
            <w:r>
              <w:t>0.040</w:t>
            </w:r>
          </w:p>
        </w:tc>
        <w:tc>
          <w:tcPr>
            <w:vAlign w:val="center"/>
          </w:tcPr>
          <w:p w14:paraId="7C9BD562">
            <w:r>
              <w:t>0.692</w:t>
            </w:r>
          </w:p>
        </w:tc>
      </w:tr>
      <w:tr w14:paraId="19BD287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6FE5B84"/>
        </w:tc>
        <w:tc>
          <w:tcPr>
            <w:vAlign w:val="center"/>
          </w:tcPr>
          <w:p w14:paraId="5C87C1EC">
            <w:r>
              <w:t>无机保温砂浆</w:t>
            </w:r>
          </w:p>
        </w:tc>
        <w:tc>
          <w:tcPr>
            <w:vAlign w:val="center"/>
          </w:tcPr>
          <w:p w14:paraId="155820D7">
            <w:r>
              <w:t>45</w:t>
            </w:r>
          </w:p>
        </w:tc>
        <w:tc>
          <w:tcPr>
            <w:vAlign w:val="center"/>
          </w:tcPr>
          <w:p w14:paraId="39C33B23">
            <w:r>
              <w:t>0.070</w:t>
            </w:r>
          </w:p>
        </w:tc>
        <w:tc>
          <w:tcPr>
            <w:vAlign w:val="center"/>
          </w:tcPr>
          <w:p w14:paraId="3540D051">
            <w:r>
              <w:t>5.560</w:t>
            </w:r>
          </w:p>
        </w:tc>
        <w:tc>
          <w:tcPr>
            <w:vAlign w:val="center"/>
          </w:tcPr>
          <w:p w14:paraId="1670A260">
            <w:r>
              <w:t>0.643</w:t>
            </w:r>
          </w:p>
        </w:tc>
        <w:tc>
          <w:tcPr>
            <w:vAlign w:val="center"/>
          </w:tcPr>
          <w:p w14:paraId="08B245E9">
            <w:r>
              <w:t>3.574</w:t>
            </w:r>
          </w:p>
        </w:tc>
      </w:tr>
      <w:tr w14:paraId="6507FE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BA6ABC6"/>
        </w:tc>
        <w:tc>
          <w:tcPr>
            <w:vAlign w:val="center"/>
          </w:tcPr>
          <w:p w14:paraId="222ADAAA">
            <w:r>
              <w:t>钢筋混凝土</w:t>
            </w:r>
          </w:p>
        </w:tc>
        <w:tc>
          <w:tcPr>
            <w:vAlign w:val="center"/>
          </w:tcPr>
          <w:p w14:paraId="1F95FCFF">
            <w:r>
              <w:t>130</w:t>
            </w:r>
          </w:p>
        </w:tc>
        <w:tc>
          <w:tcPr>
            <w:vAlign w:val="center"/>
          </w:tcPr>
          <w:p w14:paraId="1E4FB672">
            <w:r>
              <w:t>1.740</w:t>
            </w:r>
          </w:p>
        </w:tc>
        <w:tc>
          <w:tcPr>
            <w:vAlign w:val="center"/>
          </w:tcPr>
          <w:p w14:paraId="3A4C739B">
            <w:r>
              <w:t>17.200</w:t>
            </w:r>
          </w:p>
        </w:tc>
        <w:tc>
          <w:tcPr>
            <w:vAlign w:val="center"/>
          </w:tcPr>
          <w:p w14:paraId="3EA7AD3E">
            <w:r>
              <w:t>0.075</w:t>
            </w:r>
          </w:p>
        </w:tc>
        <w:tc>
          <w:tcPr>
            <w:vAlign w:val="center"/>
          </w:tcPr>
          <w:p w14:paraId="6F2D0BE3">
            <w:r>
              <w:t>1.285</w:t>
            </w:r>
          </w:p>
        </w:tc>
      </w:tr>
      <w:tr w14:paraId="01098C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8D6188"/>
        </w:tc>
        <w:tc>
          <w:tcPr>
            <w:vAlign w:val="center"/>
          </w:tcPr>
          <w:p w14:paraId="5B218190">
            <w:r>
              <w:t>各层之和∑</w:t>
            </w:r>
          </w:p>
        </w:tc>
        <w:tc>
          <w:tcPr>
            <w:vAlign w:val="center"/>
          </w:tcPr>
          <w:p w14:paraId="345AFB0F"/>
        </w:tc>
        <w:tc>
          <w:tcPr>
            <w:vAlign w:val="center"/>
          </w:tcPr>
          <w:p w14:paraId="50DE8BC6"/>
        </w:tc>
        <w:tc>
          <w:tcPr>
            <w:vAlign w:val="center"/>
          </w:tcPr>
          <w:p w14:paraId="159318C6"/>
        </w:tc>
        <w:tc>
          <w:tcPr>
            <w:vAlign w:val="center"/>
          </w:tcPr>
          <w:p w14:paraId="2F7A3F54"/>
        </w:tc>
        <w:tc>
          <w:tcPr>
            <w:vAlign w:val="center"/>
          </w:tcPr>
          <w:p w14:paraId="75D84243">
            <w:r>
              <w:t>5.55</w:t>
            </w:r>
          </w:p>
        </w:tc>
      </w:tr>
      <w:tr w14:paraId="64D305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4DD3694"/>
        </w:tc>
        <w:tc>
          <w:tcPr>
            <w:vAlign w:val="center"/>
          </w:tcPr>
          <w:p w14:paraId="4C12D080">
            <w:r>
              <w:t>室外热工计算温度te</w:t>
            </w:r>
          </w:p>
        </w:tc>
        <w:tc>
          <w:tcPr>
            <w:gridSpan w:val="4"/>
            <w:vAlign w:val="center"/>
          </w:tcPr>
          <w:p w14:paraId="41CBCB18">
            <w:r>
              <w:t>te=0.6tw+0.4te.min</w:t>
            </w:r>
          </w:p>
        </w:tc>
        <w:tc>
          <w:tcPr>
            <w:vAlign w:val="center"/>
          </w:tcPr>
          <w:p w14:paraId="302C28B0">
            <w:r>
              <w:t>2.38</w:t>
            </w:r>
          </w:p>
        </w:tc>
      </w:tr>
    </w:tbl>
    <w:p w14:paraId="1BAC2E12">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3D406E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5177BFE">
            <w:r>
              <w:drawing>
                <wp:inline distT="0" distB="0" distL="0" distR="0">
                  <wp:extent cx="2962275" cy="29622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2962275"/>
                          </a:xfrm>
                          <a:prstGeom prst="rect">
                            <a:avLst/>
                          </a:prstGeom>
                        </pic:spPr>
                      </pic:pic>
                    </a:graphicData>
                  </a:graphic>
                </wp:inline>
              </w:drawing>
            </w:r>
          </w:p>
        </w:tc>
        <w:tc>
          <w:tcPr>
            <w:vAlign w:val="center"/>
          </w:tcPr>
          <w:p w14:paraId="02D1F28C">
            <w:r>
              <w:drawing>
                <wp:inline distT="0" distB="0" distL="0" distR="0">
                  <wp:extent cx="2962275" cy="349567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0"/>
                          <a:stretch>
                            <a:fillRect/>
                          </a:stretch>
                        </pic:blipFill>
                        <pic:spPr>
                          <a:xfrm>
                            <a:off x="0" y="0"/>
                            <a:ext cx="2962275" cy="3495675"/>
                          </a:xfrm>
                          <a:prstGeom prst="rect">
                            <a:avLst/>
                          </a:prstGeom>
                        </pic:spPr>
                      </pic:pic>
                    </a:graphicData>
                  </a:graphic>
                </wp:inline>
              </w:drawing>
            </w:r>
          </w:p>
        </w:tc>
      </w:tr>
    </w:tbl>
    <w:p w14:paraId="4F4F7AEA">
      <w:pPr>
        <w:autoSpaceDE w:val="0"/>
        <w:autoSpaceDN w:val="0"/>
        <w:adjustRightInd w:val="0"/>
        <w:snapToGrid w:val="0"/>
        <w:rPr>
          <w:kern w:val="2"/>
          <w:szCs w:val="21"/>
          <w:lang w:val="en-US"/>
        </w:rPr>
      </w:pPr>
    </w:p>
    <w:p w14:paraId="134D2769">
      <w:pPr>
        <w:pStyle w:val="2"/>
        <w:autoSpaceDE w:val="0"/>
        <w:autoSpaceDN w:val="0"/>
        <w:adjustRightInd w:val="0"/>
        <w:snapToGrid w:val="0"/>
        <w:rPr>
          <w:kern w:val="2"/>
          <w:szCs w:val="21"/>
          <w:lang w:val="en-US"/>
        </w:rPr>
      </w:pPr>
      <w:r>
        <w:rPr>
          <w:kern w:val="2"/>
          <w:szCs w:val="21"/>
          <w:lang w:val="en-US"/>
        </w:rPr>
        <w:t>结论</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082"/>
        <w:gridCol w:w="1131"/>
        <w:gridCol w:w="1471"/>
        <w:gridCol w:w="1799"/>
        <w:gridCol w:w="1709"/>
        <w:gridCol w:w="1131"/>
      </w:tblGrid>
      <w:tr w14:paraId="1D46EB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06BA34A">
            <w:pPr>
              <w:jc w:val="center"/>
            </w:pPr>
            <w:r>
              <w:t>热桥部位</w:t>
            </w:r>
          </w:p>
        </w:tc>
        <w:tc>
          <w:tcPr>
            <w:shd w:val="clear" w:color="auto" w:fill="E6E6E6"/>
            <w:vAlign w:val="center"/>
          </w:tcPr>
          <w:p w14:paraId="6994D652">
            <w:pPr>
              <w:jc w:val="center"/>
            </w:pPr>
            <w:r>
              <w:t>热桥类型</w:t>
            </w:r>
          </w:p>
        </w:tc>
        <w:tc>
          <w:tcPr>
            <w:shd w:val="clear" w:color="auto" w:fill="E6E6E6"/>
            <w:vAlign w:val="center"/>
          </w:tcPr>
          <w:p w14:paraId="22782E30">
            <w:pPr>
              <w:jc w:val="center"/>
            </w:pPr>
            <w:r>
              <w:t>围护结构热惰性D</w:t>
            </w:r>
          </w:p>
        </w:tc>
        <w:tc>
          <w:tcPr>
            <w:shd w:val="clear" w:color="auto" w:fill="E6E6E6"/>
            <w:vAlign w:val="center"/>
          </w:tcPr>
          <w:p w14:paraId="671A5BE6">
            <w:pPr>
              <w:jc w:val="center"/>
            </w:pPr>
            <w:r>
              <w:t>冬季室外计算温度(℃)</w:t>
            </w:r>
          </w:p>
        </w:tc>
        <w:tc>
          <w:tcPr>
            <w:shd w:val="clear" w:color="auto" w:fill="E6E6E6"/>
            <w:vAlign w:val="center"/>
          </w:tcPr>
          <w:p w14:paraId="3988F018">
            <w:pPr>
              <w:jc w:val="center"/>
            </w:pPr>
            <w:r>
              <w:t>内表面最低温度(℃)</w:t>
            </w:r>
          </w:p>
        </w:tc>
        <w:tc>
          <w:tcPr>
            <w:shd w:val="clear" w:color="auto" w:fill="E6E6E6"/>
            <w:vAlign w:val="center"/>
          </w:tcPr>
          <w:p w14:paraId="6F3035FF">
            <w:pPr>
              <w:jc w:val="center"/>
            </w:pPr>
            <w:r>
              <w:t>结论</w:t>
            </w:r>
          </w:p>
        </w:tc>
      </w:tr>
      <w:tr w14:paraId="55B2D5E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77FF15B">
            <w:r>
              <w:t>外墙－屋顶</w:t>
            </w:r>
          </w:p>
        </w:tc>
        <w:tc>
          <w:tcPr>
            <w:vAlign w:val="center"/>
          </w:tcPr>
          <w:p w14:paraId="50E2352C">
            <w:r>
              <w:t>WR-1</w:t>
            </w:r>
          </w:p>
        </w:tc>
        <w:tc>
          <w:tcPr>
            <w:vAlign w:val="center"/>
          </w:tcPr>
          <w:p w14:paraId="632390CC">
            <w:r>
              <w:t>1.52</w:t>
            </w:r>
          </w:p>
        </w:tc>
        <w:tc>
          <w:tcPr>
            <w:vAlign w:val="center"/>
          </w:tcPr>
          <w:p w14:paraId="78D528BE">
            <w:r>
              <w:t>-0.20</w:t>
            </w:r>
          </w:p>
        </w:tc>
        <w:tc>
          <w:tcPr>
            <w:vAlign w:val="center"/>
          </w:tcPr>
          <w:p w14:paraId="6055A39C">
            <w:r>
              <w:t>15.19</w:t>
            </w:r>
          </w:p>
        </w:tc>
        <w:tc>
          <w:tcPr>
            <w:vAlign w:val="center"/>
          </w:tcPr>
          <w:p w14:paraId="12FFBD91">
            <w:r>
              <w:t>不结露</w:t>
            </w:r>
          </w:p>
        </w:tc>
      </w:tr>
      <w:tr w14:paraId="28B47F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10DD438">
            <w:r>
              <w:t>外墙－楼板</w:t>
            </w:r>
          </w:p>
        </w:tc>
        <w:tc>
          <w:tcPr>
            <w:vAlign w:val="center"/>
          </w:tcPr>
          <w:p w14:paraId="26D23E7F">
            <w:r>
              <w:t>WF-1</w:t>
            </w:r>
          </w:p>
        </w:tc>
        <w:tc>
          <w:tcPr>
            <w:vAlign w:val="center"/>
          </w:tcPr>
          <w:p w14:paraId="59BF5AF6">
            <w:r>
              <w:t>2.79</w:t>
            </w:r>
          </w:p>
        </w:tc>
        <w:tc>
          <w:tcPr>
            <w:vAlign w:val="center"/>
          </w:tcPr>
          <w:p w14:paraId="50A2A9B0">
            <w:r>
              <w:t>1.09</w:t>
            </w:r>
          </w:p>
        </w:tc>
        <w:tc>
          <w:tcPr>
            <w:vAlign w:val="center"/>
          </w:tcPr>
          <w:p w14:paraId="3BF29D53">
            <w:r>
              <w:t>15.80</w:t>
            </w:r>
          </w:p>
        </w:tc>
        <w:tc>
          <w:tcPr>
            <w:vAlign w:val="center"/>
          </w:tcPr>
          <w:p w14:paraId="79D865D3">
            <w:r>
              <w:t>不结露</w:t>
            </w:r>
          </w:p>
        </w:tc>
      </w:tr>
      <w:tr w14:paraId="3D0426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1D694BA">
            <w:r>
              <w:t>外墙－挑空楼板</w:t>
            </w:r>
          </w:p>
        </w:tc>
        <w:tc>
          <w:tcPr>
            <w:vAlign w:val="center"/>
          </w:tcPr>
          <w:p w14:paraId="4959BA8D">
            <w:r>
              <w:t>WA-1</w:t>
            </w:r>
          </w:p>
        </w:tc>
        <w:tc>
          <w:tcPr>
            <w:vAlign w:val="center"/>
          </w:tcPr>
          <w:p w14:paraId="5B3947D5">
            <w:r>
              <w:t>1.80</w:t>
            </w:r>
          </w:p>
        </w:tc>
        <w:tc>
          <w:tcPr>
            <w:vAlign w:val="center"/>
          </w:tcPr>
          <w:p w14:paraId="3BAA8DBA">
            <w:r>
              <w:t>1.09</w:t>
            </w:r>
          </w:p>
        </w:tc>
        <w:tc>
          <w:tcPr>
            <w:vAlign w:val="center"/>
          </w:tcPr>
          <w:p w14:paraId="471207A3">
            <w:r>
              <w:t>11.41</w:t>
            </w:r>
          </w:p>
        </w:tc>
        <w:tc>
          <w:tcPr>
            <w:vAlign w:val="center"/>
          </w:tcPr>
          <w:p w14:paraId="7235675F">
            <w:r>
              <w:t>不结露</w:t>
            </w:r>
          </w:p>
        </w:tc>
      </w:tr>
      <w:tr w14:paraId="13BE86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6BFF4D0">
            <w:r>
              <w:t>外墙－外墙</w:t>
            </w:r>
          </w:p>
        </w:tc>
        <w:tc>
          <w:tcPr>
            <w:vAlign w:val="center"/>
          </w:tcPr>
          <w:p w14:paraId="09135C03">
            <w:r>
              <w:t>WO-1</w:t>
            </w:r>
          </w:p>
        </w:tc>
        <w:tc>
          <w:tcPr>
            <w:vAlign w:val="center"/>
          </w:tcPr>
          <w:p w14:paraId="3DC8EB55">
            <w:r>
              <w:t>3.70</w:t>
            </w:r>
          </w:p>
        </w:tc>
        <w:tc>
          <w:tcPr>
            <w:vAlign w:val="center"/>
          </w:tcPr>
          <w:p w14:paraId="342E906B">
            <w:r>
              <w:t>1.09</w:t>
            </w:r>
          </w:p>
        </w:tc>
        <w:tc>
          <w:tcPr>
            <w:vAlign w:val="center"/>
          </w:tcPr>
          <w:p w14:paraId="1F56C646">
            <w:r>
              <w:t>15.68</w:t>
            </w:r>
          </w:p>
        </w:tc>
        <w:tc>
          <w:tcPr>
            <w:vAlign w:val="center"/>
          </w:tcPr>
          <w:p w14:paraId="5F6BB003">
            <w:r>
              <w:t>不结露</w:t>
            </w:r>
          </w:p>
        </w:tc>
      </w:tr>
      <w:tr w14:paraId="215929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E864044">
            <w:r>
              <w:t>外墙－内墙</w:t>
            </w:r>
          </w:p>
        </w:tc>
        <w:tc>
          <w:tcPr>
            <w:vAlign w:val="center"/>
          </w:tcPr>
          <w:p w14:paraId="4A223FD0">
            <w:r>
              <w:t>WI-1</w:t>
            </w:r>
          </w:p>
        </w:tc>
        <w:tc>
          <w:tcPr>
            <w:vAlign w:val="center"/>
          </w:tcPr>
          <w:p w14:paraId="192757FE">
            <w:r>
              <w:t>3.85</w:t>
            </w:r>
          </w:p>
        </w:tc>
        <w:tc>
          <w:tcPr>
            <w:vAlign w:val="center"/>
          </w:tcPr>
          <w:p w14:paraId="02603F2A">
            <w:r>
              <w:t>1.09</w:t>
            </w:r>
          </w:p>
        </w:tc>
        <w:tc>
          <w:tcPr>
            <w:vAlign w:val="center"/>
          </w:tcPr>
          <w:p w14:paraId="78597357">
            <w:r>
              <w:t>16.04</w:t>
            </w:r>
          </w:p>
        </w:tc>
        <w:tc>
          <w:tcPr>
            <w:vAlign w:val="center"/>
          </w:tcPr>
          <w:p w14:paraId="3BB8F707">
            <w:r>
              <w:t>不结露</w:t>
            </w:r>
          </w:p>
        </w:tc>
      </w:tr>
      <w:tr w14:paraId="3478BA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11EDA4F">
            <w:r>
              <w:t>门窗左右口</w:t>
            </w:r>
          </w:p>
        </w:tc>
        <w:tc>
          <w:tcPr>
            <w:vAlign w:val="center"/>
          </w:tcPr>
          <w:p w14:paraId="1F3F7792">
            <w:r>
              <w:t>WS-1</w:t>
            </w:r>
          </w:p>
        </w:tc>
        <w:tc>
          <w:tcPr>
            <w:vAlign w:val="center"/>
          </w:tcPr>
          <w:p w14:paraId="22C0797F">
            <w:r>
              <w:t>2.79</w:t>
            </w:r>
          </w:p>
        </w:tc>
        <w:tc>
          <w:tcPr>
            <w:vAlign w:val="center"/>
          </w:tcPr>
          <w:p w14:paraId="520C2B0D">
            <w:r>
              <w:t>1.09</w:t>
            </w:r>
          </w:p>
        </w:tc>
        <w:tc>
          <w:tcPr>
            <w:vAlign w:val="center"/>
          </w:tcPr>
          <w:p w14:paraId="77DE54B2">
            <w:r>
              <w:t>14.59</w:t>
            </w:r>
          </w:p>
        </w:tc>
        <w:tc>
          <w:tcPr>
            <w:vAlign w:val="center"/>
          </w:tcPr>
          <w:p w14:paraId="7E8ED422">
            <w:r>
              <w:t>不结露</w:t>
            </w:r>
          </w:p>
        </w:tc>
      </w:tr>
      <w:tr w14:paraId="3364C7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38AE129">
            <w:r>
              <w:t>门窗上口</w:t>
            </w:r>
          </w:p>
        </w:tc>
        <w:tc>
          <w:tcPr>
            <w:vAlign w:val="center"/>
          </w:tcPr>
          <w:p w14:paraId="1588EF35">
            <w:r>
              <w:t>WU-1</w:t>
            </w:r>
          </w:p>
        </w:tc>
        <w:tc>
          <w:tcPr>
            <w:vAlign w:val="center"/>
          </w:tcPr>
          <w:p w14:paraId="46957392">
            <w:r>
              <w:t>5.55</w:t>
            </w:r>
          </w:p>
        </w:tc>
        <w:tc>
          <w:tcPr>
            <w:vAlign w:val="center"/>
          </w:tcPr>
          <w:p w14:paraId="222EE25E">
            <w:r>
              <w:t>2.38</w:t>
            </w:r>
          </w:p>
        </w:tc>
        <w:tc>
          <w:tcPr>
            <w:vAlign w:val="center"/>
          </w:tcPr>
          <w:p w14:paraId="67ABCF37">
            <w:r>
              <w:t>15.18</w:t>
            </w:r>
          </w:p>
        </w:tc>
        <w:tc>
          <w:tcPr>
            <w:vAlign w:val="center"/>
          </w:tcPr>
          <w:p w14:paraId="5B7D3F88">
            <w:r>
              <w:t>不结露</w:t>
            </w:r>
          </w:p>
        </w:tc>
      </w:tr>
      <w:tr w14:paraId="361784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D9EBB53">
            <w:r>
              <w:t>窗下口</w:t>
            </w:r>
          </w:p>
        </w:tc>
        <w:tc>
          <w:tcPr>
            <w:vAlign w:val="center"/>
          </w:tcPr>
          <w:p w14:paraId="6A8F93E8">
            <w:r>
              <w:t>WD-1</w:t>
            </w:r>
          </w:p>
        </w:tc>
        <w:tc>
          <w:tcPr>
            <w:vAlign w:val="center"/>
          </w:tcPr>
          <w:p w14:paraId="5C47743C">
            <w:r>
              <w:t>5.55</w:t>
            </w:r>
          </w:p>
        </w:tc>
        <w:tc>
          <w:tcPr>
            <w:vAlign w:val="center"/>
          </w:tcPr>
          <w:p w14:paraId="45EB371B">
            <w:r>
              <w:t>2.38</w:t>
            </w:r>
          </w:p>
        </w:tc>
        <w:tc>
          <w:tcPr>
            <w:vAlign w:val="center"/>
          </w:tcPr>
          <w:p w14:paraId="39B2B1B2">
            <w:r>
              <w:t>16.07</w:t>
            </w:r>
          </w:p>
        </w:tc>
        <w:tc>
          <w:tcPr>
            <w:vAlign w:val="center"/>
          </w:tcPr>
          <w:p w14:paraId="5EB556D6">
            <w:r>
              <w:t>不结露</w:t>
            </w:r>
          </w:p>
        </w:tc>
      </w:tr>
    </w:tbl>
    <w:p w14:paraId="2CE047AC">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A383C">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3</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99367">
    <w:pPr>
      <w:pStyle w:val="14"/>
      <w:jc w:val="cente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FB6ED">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C2BDC">
    <w:pPr>
      <w:pStyle w:val="15"/>
      <w:jc w:val="both"/>
    </w:pPr>
    <w:r>
      <w:rPr>
        <w:lang w:val="en-US"/>
      </w:rPr>
      <w:drawing>
        <wp:inline distT="0" distB="0" distL="0" distR="0">
          <wp:extent cx="85598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52B56">
    <w:pPr>
      <w:pStyle w:val="15"/>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5487B">
    <w:pPr>
      <w:pStyle w:val="15"/>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xZjUyZTk5NDRhZGUwN2M3ZjJjZTc5OGIxOTk0M2IifQ=="/>
  </w:docVars>
  <w:rsids>
    <w:rsidRoot w:val="282827A1"/>
    <w:rsid w:val="00066F3C"/>
    <w:rsid w:val="000730E7"/>
    <w:rsid w:val="0007324E"/>
    <w:rsid w:val="00074DE7"/>
    <w:rsid w:val="000C650F"/>
    <w:rsid w:val="000E2E24"/>
    <w:rsid w:val="000F7EF2"/>
    <w:rsid w:val="0010335A"/>
    <w:rsid w:val="00136AB2"/>
    <w:rsid w:val="00136C0F"/>
    <w:rsid w:val="001462C8"/>
    <w:rsid w:val="001A784D"/>
    <w:rsid w:val="001D4779"/>
    <w:rsid w:val="001F4A03"/>
    <w:rsid w:val="00215607"/>
    <w:rsid w:val="0022315D"/>
    <w:rsid w:val="00230293"/>
    <w:rsid w:val="00247DEA"/>
    <w:rsid w:val="002555B8"/>
    <w:rsid w:val="00255E38"/>
    <w:rsid w:val="00280718"/>
    <w:rsid w:val="002833C3"/>
    <w:rsid w:val="00285C56"/>
    <w:rsid w:val="002D602A"/>
    <w:rsid w:val="002F439E"/>
    <w:rsid w:val="002F4BD4"/>
    <w:rsid w:val="003121F7"/>
    <w:rsid w:val="003244C8"/>
    <w:rsid w:val="0035354A"/>
    <w:rsid w:val="003F0698"/>
    <w:rsid w:val="00424199"/>
    <w:rsid w:val="00440906"/>
    <w:rsid w:val="00467891"/>
    <w:rsid w:val="004913B5"/>
    <w:rsid w:val="004A1234"/>
    <w:rsid w:val="004A5D78"/>
    <w:rsid w:val="004D230F"/>
    <w:rsid w:val="004D449D"/>
    <w:rsid w:val="004E398F"/>
    <w:rsid w:val="005000CF"/>
    <w:rsid w:val="005215FB"/>
    <w:rsid w:val="005436D3"/>
    <w:rsid w:val="0057217A"/>
    <w:rsid w:val="005B2FBA"/>
    <w:rsid w:val="005C44E7"/>
    <w:rsid w:val="00611792"/>
    <w:rsid w:val="00621E01"/>
    <w:rsid w:val="00635016"/>
    <w:rsid w:val="00635F59"/>
    <w:rsid w:val="00665760"/>
    <w:rsid w:val="0066795D"/>
    <w:rsid w:val="00672879"/>
    <w:rsid w:val="00685ADE"/>
    <w:rsid w:val="006C751C"/>
    <w:rsid w:val="006D1A5E"/>
    <w:rsid w:val="006D701D"/>
    <w:rsid w:val="006F6973"/>
    <w:rsid w:val="00717212"/>
    <w:rsid w:val="0073704D"/>
    <w:rsid w:val="0073724E"/>
    <w:rsid w:val="007474C4"/>
    <w:rsid w:val="00752D50"/>
    <w:rsid w:val="00760FC1"/>
    <w:rsid w:val="00766CC2"/>
    <w:rsid w:val="0079662C"/>
    <w:rsid w:val="007B368B"/>
    <w:rsid w:val="007C3FB2"/>
    <w:rsid w:val="007D62FC"/>
    <w:rsid w:val="0080048D"/>
    <w:rsid w:val="008400A2"/>
    <w:rsid w:val="00853A1E"/>
    <w:rsid w:val="00891616"/>
    <w:rsid w:val="008C1F4F"/>
    <w:rsid w:val="008C1FCF"/>
    <w:rsid w:val="008F0CC1"/>
    <w:rsid w:val="00901BD4"/>
    <w:rsid w:val="00906525"/>
    <w:rsid w:val="009305ED"/>
    <w:rsid w:val="00932182"/>
    <w:rsid w:val="00935D0D"/>
    <w:rsid w:val="00950AAE"/>
    <w:rsid w:val="009A1000"/>
    <w:rsid w:val="009A4A8F"/>
    <w:rsid w:val="009C4D39"/>
    <w:rsid w:val="009D6F8E"/>
    <w:rsid w:val="009F295E"/>
    <w:rsid w:val="009F5A09"/>
    <w:rsid w:val="009F60E2"/>
    <w:rsid w:val="00A07222"/>
    <w:rsid w:val="00A721FB"/>
    <w:rsid w:val="00AB413A"/>
    <w:rsid w:val="00AE56CD"/>
    <w:rsid w:val="00B17718"/>
    <w:rsid w:val="00B2664B"/>
    <w:rsid w:val="00B446E9"/>
    <w:rsid w:val="00B51927"/>
    <w:rsid w:val="00B55B22"/>
    <w:rsid w:val="00B65BBF"/>
    <w:rsid w:val="00B83C6A"/>
    <w:rsid w:val="00B919FD"/>
    <w:rsid w:val="00B95B58"/>
    <w:rsid w:val="00BA3E2B"/>
    <w:rsid w:val="00BA4B07"/>
    <w:rsid w:val="00BB189B"/>
    <w:rsid w:val="00BE46DC"/>
    <w:rsid w:val="00C25485"/>
    <w:rsid w:val="00C35E47"/>
    <w:rsid w:val="00C600E5"/>
    <w:rsid w:val="00C63237"/>
    <w:rsid w:val="00C65D3C"/>
    <w:rsid w:val="00C66B69"/>
    <w:rsid w:val="00C97E25"/>
    <w:rsid w:val="00CC07EB"/>
    <w:rsid w:val="00CE6B84"/>
    <w:rsid w:val="00CF6A84"/>
    <w:rsid w:val="00D221C6"/>
    <w:rsid w:val="00D37979"/>
    <w:rsid w:val="00D40158"/>
    <w:rsid w:val="00D41DDA"/>
    <w:rsid w:val="00D62A9A"/>
    <w:rsid w:val="00D724F9"/>
    <w:rsid w:val="00D758A7"/>
    <w:rsid w:val="00D903C9"/>
    <w:rsid w:val="00D9738B"/>
    <w:rsid w:val="00DC73AD"/>
    <w:rsid w:val="00DC756A"/>
    <w:rsid w:val="00E07041"/>
    <w:rsid w:val="00E14263"/>
    <w:rsid w:val="00E30F2C"/>
    <w:rsid w:val="00E6109B"/>
    <w:rsid w:val="00E81ACD"/>
    <w:rsid w:val="00EA4CC0"/>
    <w:rsid w:val="00EB06BF"/>
    <w:rsid w:val="00F329CC"/>
    <w:rsid w:val="00F3693D"/>
    <w:rsid w:val="00F506CF"/>
    <w:rsid w:val="00F53866"/>
    <w:rsid w:val="00F76DC9"/>
    <w:rsid w:val="00F775F5"/>
    <w:rsid w:val="00F81FA2"/>
    <w:rsid w:val="00FA0367"/>
    <w:rsid w:val="00FA73B5"/>
    <w:rsid w:val="00FB25F0"/>
    <w:rsid w:val="00FD09D6"/>
    <w:rsid w:val="142A140D"/>
    <w:rsid w:val="282827A1"/>
    <w:rsid w:val="347E1450"/>
    <w:rsid w:val="3BF66C44"/>
    <w:rsid w:val="414E0F67"/>
    <w:rsid w:val="61D70161"/>
    <w:rsid w:val="75D55952"/>
    <w:rsid w:val="7DBB7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semiHidden/>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3"/>
    <w:qFormat/>
    <w:uiPriority w:val="99"/>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character" w:customStyle="1" w:styleId="23">
    <w:name w:val="页脚 Char"/>
    <w:link w:val="14"/>
    <w:qFormat/>
    <w:uiPriority w:val="99"/>
    <w:rPr>
      <w:sz w:val="21"/>
      <w:szCs w:val="18"/>
      <w:lang w:val="en-GB"/>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image" Target="media/image26.bmp"/><Relationship Id="rId4" Type="http://schemas.openxmlformats.org/officeDocument/2006/relationships/footer" Target="footer1.xml"/><Relationship Id="rId39" Type="http://schemas.openxmlformats.org/officeDocument/2006/relationships/image" Target="media/image25.bmp"/><Relationship Id="rId38" Type="http://schemas.openxmlformats.org/officeDocument/2006/relationships/image" Target="media/image24.bmp"/><Relationship Id="rId37" Type="http://schemas.openxmlformats.org/officeDocument/2006/relationships/image" Target="media/image23.bmp"/><Relationship Id="rId36" Type="http://schemas.openxmlformats.org/officeDocument/2006/relationships/image" Target="media/image22.bmp"/><Relationship Id="rId35" Type="http://schemas.openxmlformats.org/officeDocument/2006/relationships/image" Target="media/image21.bmp"/><Relationship Id="rId34" Type="http://schemas.openxmlformats.org/officeDocument/2006/relationships/image" Target="media/image20.bmp"/><Relationship Id="rId33" Type="http://schemas.openxmlformats.org/officeDocument/2006/relationships/image" Target="media/image19.bmp"/><Relationship Id="rId32" Type="http://schemas.openxmlformats.org/officeDocument/2006/relationships/image" Target="media/image18.bmp"/><Relationship Id="rId31" Type="http://schemas.openxmlformats.org/officeDocument/2006/relationships/image" Target="media/image17.bmp"/><Relationship Id="rId30" Type="http://schemas.openxmlformats.org/officeDocument/2006/relationships/image" Target="media/image16.bmp"/><Relationship Id="rId3" Type="http://schemas.openxmlformats.org/officeDocument/2006/relationships/header" Target="header1.xml"/><Relationship Id="rId29" Type="http://schemas.openxmlformats.org/officeDocument/2006/relationships/image" Target="media/image15.bmp"/><Relationship Id="rId28" Type="http://schemas.openxmlformats.org/officeDocument/2006/relationships/image" Target="media/image14.bmp"/><Relationship Id="rId27" Type="http://schemas.openxmlformats.org/officeDocument/2006/relationships/image" Target="media/image13.bmp"/><Relationship Id="rId26" Type="http://schemas.openxmlformats.org/officeDocument/2006/relationships/image" Target="media/image12.bmp"/><Relationship Id="rId25" Type="http://schemas.openxmlformats.org/officeDocument/2006/relationships/image" Target="media/image11.bmp"/><Relationship Id="rId24" Type="http://schemas.openxmlformats.org/officeDocument/2006/relationships/image" Target="media/image10.wmf"/><Relationship Id="rId23" Type="http://schemas.openxmlformats.org/officeDocument/2006/relationships/oleObject" Target="embeddings/oleObject7.bin"/><Relationship Id="rId22" Type="http://schemas.openxmlformats.org/officeDocument/2006/relationships/image" Target="media/image9.wmf"/><Relationship Id="rId21" Type="http://schemas.openxmlformats.org/officeDocument/2006/relationships/oleObject" Target="embeddings/oleObject6.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7.wmf"/><Relationship Id="rId17" Type="http://schemas.openxmlformats.org/officeDocument/2006/relationships/oleObject" Target="embeddings/oleObject4.bin"/><Relationship Id="rId16" Type="http://schemas.openxmlformats.org/officeDocument/2006/relationships/image" Target="media/image6.wmf"/><Relationship Id="rId15" Type="http://schemas.openxmlformats.org/officeDocument/2006/relationships/oleObject" Target="embeddings/oleObject3.bin"/><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tmp6.dotx</Template>
  <Pages>11</Pages>
  <Words>2704</Words>
  <Characters>4125</Characters>
  <Lines>13</Lines>
  <Paragraphs>3</Paragraphs>
  <TotalTime>0</TotalTime>
  <ScaleCrop>false</ScaleCrop>
  <LinksUpToDate>false</LinksUpToDate>
  <CharactersWithSpaces>4208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2024-03-21T02:39:00Z</dcterms:created>
  <dc:creator>Administrator</dc:creator>
  <cp:lastModifiedBy>小蜗牛</cp:lastModifiedBy>
  <dcterms:modified xsi:type="dcterms:W3CDTF">2024-09-29T03:18:56Z</dcterms:modified>
  <dc:title>结露检查计算书</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8C3ACFFEA67349B582F9441C59E9704B</vt:lpwstr>
  </property>
  <property fmtid="{D5CDD505-2E9C-101B-9397-08002B2CF9AE}" pid="3" name="KSOProductBuildVer">
    <vt:lpwstr>2052-12.1.0.18276</vt:lpwstr>
  </property>
</Properties>
</file>