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EE3DB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建筑节能设计报告书</w:t>
      </w:r>
    </w:p>
    <w:p w14:paraId="5EC0303F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4898ACB6"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>
        <w:rPr>
          <w:rFonts w:hint="eastAsia" w:ascii="宋体" w:hAnsi="宋体"/>
          <w:bCs/>
          <w:sz w:val="32"/>
          <w:szCs w:val="32"/>
          <w:lang w:val="en-US"/>
        </w:rPr>
        <w:t>乙类</w:t>
      </w:r>
      <w:bookmarkEnd w:id="1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1BF449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7E942CEA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4DDF370B">
            <w:pPr>
              <w:pStyle w:val="14"/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4" w:name="项目名称"/>
            <w:r>
              <w:rPr>
                <w:rFonts w:hint="eastAsia" w:ascii="宋体" w:hAnsi="宋体" w:eastAsia="宋体" w:cs="宋体"/>
                <w:sz w:val="21"/>
                <w:szCs w:val="21"/>
              </w:rPr>
              <w:t>中峰村油榨坪街村民议事中心</w:t>
            </w:r>
            <w:bookmarkEnd w:id="4"/>
          </w:p>
        </w:tc>
      </w:tr>
      <w:tr w14:paraId="008F9C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C2ECC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003BF3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5" w:name="地理位置"/>
            <w:r>
              <w:rPr>
                <w:rFonts w:hint="eastAsia" w:ascii="宋体" w:hAnsi="宋体" w:eastAsia="宋体" w:cs="宋体"/>
                <w:sz w:val="21"/>
                <w:szCs w:val="21"/>
              </w:rPr>
              <w:t>广西-桂林</w:t>
            </w:r>
            <w:bookmarkEnd w:id="5"/>
          </w:p>
        </w:tc>
      </w:tr>
      <w:tr w14:paraId="2F2E86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4CA07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10A84A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6" w:name="设计编号"/>
            <w:bookmarkEnd w:id="6"/>
            <w:r>
              <w:rPr>
                <w:rFonts w:hint="eastAsia" w:ascii="宋体" w:hAnsi="宋体" w:eastAsia="宋体" w:cs="宋体"/>
                <w:sz w:val="21"/>
                <w:szCs w:val="21"/>
              </w:rPr>
              <w:t>GL-JZ-24-K14</w:t>
            </w:r>
            <w:bookmarkStart w:id="63" w:name="_GoBack"/>
            <w:bookmarkEnd w:id="63"/>
          </w:p>
        </w:tc>
      </w:tr>
      <w:tr w14:paraId="68A294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DC69B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60A0D9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7" w:name="建设单位"/>
            <w:r>
              <w:rPr>
                <w:rFonts w:hint="eastAsia" w:ascii="宋体" w:hAnsi="宋体" w:eastAsia="宋体" w:cs="宋体"/>
                <w:sz w:val="21"/>
                <w:szCs w:val="21"/>
              </w:rPr>
              <w:t>中峰镇人民政府</w:t>
            </w:r>
            <w:bookmarkEnd w:id="7"/>
          </w:p>
        </w:tc>
      </w:tr>
      <w:tr w14:paraId="25605A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4BC25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761801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中物联规划设计研究院有限公司</w:t>
            </w:r>
          </w:p>
        </w:tc>
      </w:tr>
      <w:tr w14:paraId="6AE684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24293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 计 人</w:t>
            </w:r>
          </w:p>
        </w:tc>
        <w:tc>
          <w:tcPr>
            <w:tcW w:w="3780" w:type="dxa"/>
          </w:tcPr>
          <w:p w14:paraId="079A76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CB8AA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2C747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校 对 人</w:t>
            </w:r>
          </w:p>
        </w:tc>
        <w:tc>
          <w:tcPr>
            <w:tcW w:w="3780" w:type="dxa"/>
          </w:tcPr>
          <w:p w14:paraId="071B30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62E0B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2D13E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14:paraId="561D7C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CD6B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52BD0A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5777F7AF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bookmarkStart w:id="8" w:name="报告日期"/>
            <w:r>
              <w:rPr>
                <w:rFonts w:hint="eastAsia" w:ascii="宋体" w:hAnsi="宋体" w:eastAsia="宋体" w:cs="宋体"/>
                <w:sz w:val="21"/>
                <w:szCs w:val="21"/>
              </w:rPr>
              <w:t>2024年</w:t>
            </w:r>
            <w:bookmarkEnd w:id="8"/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</w:tr>
    </w:tbl>
    <w:p w14:paraId="11790C64">
      <w:pPr>
        <w:jc w:val="center"/>
        <w:rPr>
          <w:rFonts w:hint="eastAsia" w:ascii="宋体" w:hAnsi="宋体" w:eastAsia="宋体" w:cs="宋体"/>
          <w:sz w:val="21"/>
          <w:szCs w:val="21"/>
          <w:lang w:val="en-US"/>
        </w:rPr>
      </w:pPr>
    </w:p>
    <w:p w14:paraId="47F85203">
      <w:pPr>
        <w:jc w:val="center"/>
        <w:rPr>
          <w:rFonts w:hint="eastAsia" w:ascii="宋体" w:hAnsi="宋体" w:eastAsia="宋体" w:cs="宋体"/>
          <w:sz w:val="21"/>
          <w:szCs w:val="21"/>
          <w:lang w:val="en-US"/>
        </w:rPr>
      </w:pPr>
      <w:bookmarkStart w:id="9" w:name="二维码"/>
      <w:bookmarkEnd w:id="9"/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1514475" cy="151447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4733C"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118F1E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418FB6B9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D682AF4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" w:name="软件全称"/>
            <w:r>
              <w:rPr>
                <w:rFonts w:hint="eastAsia" w:ascii="宋体" w:hAnsi="宋体" w:eastAsia="宋体" w:cs="宋体"/>
                <w:sz w:val="21"/>
                <w:szCs w:val="21"/>
              </w:rPr>
              <w:t>节能设计Becs2023</w:t>
            </w:r>
            <w:bookmarkEnd w:id="10"/>
          </w:p>
        </w:tc>
      </w:tr>
      <w:tr w14:paraId="4E29FD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 w14:paraId="52DC0F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 w14:paraId="56872A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1" w:name="软件版本"/>
            <w:r>
              <w:rPr>
                <w:rFonts w:hint="eastAsia" w:ascii="宋体" w:hAnsi="宋体" w:eastAsia="宋体" w:cs="宋体"/>
                <w:sz w:val="21"/>
                <w:szCs w:val="21"/>
              </w:rPr>
              <w:t>20220909</w:t>
            </w:r>
            <w:bookmarkEnd w:id="11"/>
          </w:p>
        </w:tc>
      </w:tr>
      <w:tr w14:paraId="74701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2FC513F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E7F84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北京绿建软件股份有限公司</w:t>
            </w:r>
          </w:p>
        </w:tc>
      </w:tr>
      <w:tr w14:paraId="4404E1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7F877A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10484E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2" w:name="加密锁号"/>
            <w:r>
              <w:rPr>
                <w:rFonts w:hint="eastAsia" w:ascii="宋体" w:hAnsi="宋体" w:eastAsia="宋体" w:cs="宋体"/>
                <w:sz w:val="21"/>
                <w:szCs w:val="21"/>
              </w:rPr>
              <w:t>SP110C85A1</w:t>
            </w:r>
            <w:bookmarkEnd w:id="12"/>
          </w:p>
        </w:tc>
      </w:tr>
    </w:tbl>
    <w:p w14:paraId="25A82AA9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49E32111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24B84A8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_Toc31924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_Toc31924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0EB2C3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_Toc6093 </w:instrText>
      </w:r>
      <w: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_Toc6093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6C89FF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_Toc26536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_Toc26536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50C9F93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_Toc6097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_Toc6097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A7F53E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_Toc24216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5 </w:t>
      </w:r>
      <w:r>
        <w:rPr>
          <w:kern w:val="2"/>
          <w:szCs w:val="24"/>
          <w:lang w:val="en-US"/>
        </w:rPr>
        <w:t>围护结构作法简要说明</w:t>
      </w:r>
      <w:r>
        <w:tab/>
      </w:r>
      <w:r>
        <w:fldChar w:fldCharType="begin"/>
      </w:r>
      <w:r>
        <w:instrText xml:space="preserve"> PAGEREF _Toc24216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83663F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_Toc8500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6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_Toc8500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8CF9AC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_Toc32378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7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_Toc32378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512D16C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_Toc31110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7.1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_Toc31110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54348F3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_Toc2356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7.2 </w:t>
      </w:r>
      <w:r>
        <w:rPr>
          <w:kern w:val="2"/>
          <w:szCs w:val="24"/>
          <w:lang w:val="en-US"/>
        </w:rPr>
        <w:t>外窗表</w:t>
      </w:r>
      <w:r>
        <w:tab/>
      </w:r>
      <w:r>
        <w:fldChar w:fldCharType="begin"/>
      </w:r>
      <w:r>
        <w:instrText xml:space="preserve"> PAGEREF _Toc2356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ED849E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_Toc27495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8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_Toc27495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F7C9AF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_Toc5640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8.1 </w:t>
      </w:r>
      <w:r>
        <w:rPr>
          <w:kern w:val="2"/>
          <w:szCs w:val="24"/>
          <w:lang w:val="en-US"/>
        </w:rPr>
        <w:t>天窗类型</w:t>
      </w:r>
      <w:r>
        <w:tab/>
      </w:r>
      <w:r>
        <w:fldChar w:fldCharType="begin"/>
      </w:r>
      <w:r>
        <w:instrText xml:space="preserve"> PAGEREF _Toc5640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5C08FE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_Toc21413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9 </w:t>
      </w:r>
      <w:r>
        <w:rPr>
          <w:kern w:val="2"/>
          <w:szCs w:val="24"/>
          <w:lang w:val="en-US"/>
        </w:rPr>
        <w:t>屋顶构造</w:t>
      </w:r>
      <w:r>
        <w:tab/>
      </w:r>
      <w:r>
        <w:fldChar w:fldCharType="begin"/>
      </w:r>
      <w:r>
        <w:instrText xml:space="preserve"> PAGEREF _Toc21413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A3566D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_Toc3774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9.1 </w:t>
      </w:r>
      <w:r>
        <w:rPr>
          <w:kern w:val="2"/>
          <w:szCs w:val="24"/>
          <w:lang w:val="en-US"/>
        </w:rPr>
        <w:t>屋顶构造一</w:t>
      </w:r>
      <w:r>
        <w:tab/>
      </w:r>
      <w:r>
        <w:fldChar w:fldCharType="begin"/>
      </w:r>
      <w:r>
        <w:instrText xml:space="preserve"> PAGEREF _Toc3774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A77131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_Toc15445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10 </w:t>
      </w:r>
      <w:r>
        <w:rPr>
          <w:kern w:val="2"/>
          <w:szCs w:val="24"/>
          <w:lang w:val="en-US"/>
        </w:rPr>
        <w:t>外墙构造</w:t>
      </w:r>
      <w:r>
        <w:tab/>
      </w:r>
      <w:r>
        <w:fldChar w:fldCharType="begin"/>
      </w:r>
      <w:r>
        <w:instrText xml:space="preserve"> PAGEREF _Toc15445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7B32C02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_Toc9943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10.1 </w:t>
      </w:r>
      <w:r>
        <w:rPr>
          <w:kern w:val="2"/>
          <w:szCs w:val="24"/>
          <w:lang w:val="en-US"/>
        </w:rPr>
        <w:t>外墙相关构造</w:t>
      </w:r>
      <w:r>
        <w:tab/>
      </w:r>
      <w:r>
        <w:fldChar w:fldCharType="begin"/>
      </w:r>
      <w:r>
        <w:instrText xml:space="preserve"> PAGEREF _Toc9943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852B74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_Toc7597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10.1.1 </w:t>
      </w:r>
      <w:r>
        <w:rPr>
          <w:kern w:val="2"/>
          <w:szCs w:val="24"/>
          <w:lang w:val="en-US"/>
        </w:rPr>
        <w:t>外墙构造一</w:t>
      </w:r>
      <w:r>
        <w:tab/>
      </w:r>
      <w:r>
        <w:fldChar w:fldCharType="begin"/>
      </w:r>
      <w:r>
        <w:instrText xml:space="preserve"> PAGEREF _Toc7597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459FCD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_Toc9604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10.2 </w:t>
      </w:r>
      <w:r>
        <w:rPr>
          <w:kern w:val="2"/>
          <w:szCs w:val="24"/>
          <w:lang w:val="en-US"/>
        </w:rPr>
        <w:t>外墙线性热桥</w:t>
      </w:r>
      <w:r>
        <w:tab/>
      </w:r>
      <w:r>
        <w:fldChar w:fldCharType="begin"/>
      </w:r>
      <w:r>
        <w:instrText xml:space="preserve"> PAGEREF _Toc9604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1AAD15B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_Toc23206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10.3 </w:t>
      </w:r>
      <w:r>
        <w:rPr>
          <w:kern w:val="2"/>
          <w:szCs w:val="24"/>
          <w:lang w:val="en-US"/>
        </w:rPr>
        <w:t>标准指定的外墙平均传热系数计算方法</w:t>
      </w:r>
      <w:r>
        <w:tab/>
      </w:r>
      <w:r>
        <w:fldChar w:fldCharType="begin"/>
      </w:r>
      <w:r>
        <w:instrText xml:space="preserve"> PAGEREF _Toc23206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3D7FF9B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_Toc24638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10.4 </w:t>
      </w:r>
      <w:r>
        <w:rPr>
          <w:kern w:val="2"/>
          <w:szCs w:val="24"/>
          <w:lang w:val="en-US"/>
        </w:rPr>
        <w:t>外墙平均热工特性</w:t>
      </w:r>
      <w:r>
        <w:tab/>
      </w:r>
      <w:r>
        <w:fldChar w:fldCharType="begin"/>
      </w:r>
      <w:r>
        <w:instrText xml:space="preserve"> PAGEREF _Toc24638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7988EAA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_Toc32685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11 </w:t>
      </w:r>
      <w:r>
        <w:rPr>
          <w:kern w:val="2"/>
          <w:szCs w:val="24"/>
          <w:lang w:val="en-US"/>
        </w:rPr>
        <w:t>挑空楼板构造</w:t>
      </w:r>
      <w:r>
        <w:tab/>
      </w:r>
      <w:r>
        <w:fldChar w:fldCharType="begin"/>
      </w:r>
      <w:r>
        <w:instrText xml:space="preserve"> PAGEREF _Toc32685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79B2BBC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_Toc29485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12 </w:t>
      </w:r>
      <w:r>
        <w:rPr>
          <w:kern w:val="2"/>
          <w:szCs w:val="24"/>
          <w:lang w:val="en-US"/>
        </w:rPr>
        <w:t>外窗热工</w:t>
      </w:r>
      <w:r>
        <w:tab/>
      </w:r>
      <w:r>
        <w:fldChar w:fldCharType="begin"/>
      </w:r>
      <w:r>
        <w:instrText xml:space="preserve"> PAGEREF _Toc29485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39940C5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_Toc15345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12.1 </w:t>
      </w:r>
      <w:r>
        <w:rPr>
          <w:kern w:val="2"/>
          <w:szCs w:val="24"/>
          <w:lang w:val="en-US"/>
        </w:rPr>
        <w:t>外窗构造</w:t>
      </w:r>
      <w:r>
        <w:tab/>
      </w:r>
      <w:r>
        <w:fldChar w:fldCharType="begin"/>
      </w:r>
      <w:r>
        <w:instrText xml:space="preserve"> PAGEREF _Toc15345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02DB83E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_Toc28103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12.2 </w:t>
      </w:r>
      <w:r>
        <w:rPr>
          <w:kern w:val="2"/>
          <w:szCs w:val="24"/>
          <w:lang w:val="en-US"/>
        </w:rPr>
        <w:t>外遮阳类型</w:t>
      </w:r>
      <w:r>
        <w:tab/>
      </w:r>
      <w:r>
        <w:fldChar w:fldCharType="begin"/>
      </w:r>
      <w:r>
        <w:instrText xml:space="preserve"> PAGEREF _Toc28103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3D0DB28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_Toc4625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12.3 </w:t>
      </w:r>
      <w:r>
        <w:rPr>
          <w:kern w:val="2"/>
          <w:szCs w:val="24"/>
          <w:lang w:val="en-US"/>
        </w:rPr>
        <w:t>平均传热系数</w:t>
      </w:r>
      <w:r>
        <w:tab/>
      </w:r>
      <w:r>
        <w:fldChar w:fldCharType="begin"/>
      </w:r>
      <w:r>
        <w:instrText xml:space="preserve"> PAGEREF _Toc4625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4599ACD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_Toc7490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12.4 </w:t>
      </w:r>
      <w:r>
        <w:rPr>
          <w:kern w:val="2"/>
          <w:szCs w:val="24"/>
          <w:lang w:val="en-US"/>
        </w:rPr>
        <w:t>综合太阳得热系数</w:t>
      </w:r>
      <w:r>
        <w:tab/>
      </w:r>
      <w:r>
        <w:fldChar w:fldCharType="begin"/>
      </w:r>
      <w:r>
        <w:instrText xml:space="preserve"> PAGEREF _Toc7490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082653C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_Toc25392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12.5 </w:t>
      </w:r>
      <w:r>
        <w:rPr>
          <w:kern w:val="2"/>
          <w:szCs w:val="24"/>
          <w:lang w:val="en-US"/>
        </w:rPr>
        <w:t>总体热工性能</w:t>
      </w:r>
      <w:r>
        <w:tab/>
      </w:r>
      <w:r>
        <w:fldChar w:fldCharType="begin"/>
      </w:r>
      <w:r>
        <w:instrText xml:space="preserve"> PAGEREF _Toc25392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1D8F2FA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_Toc11223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13 </w:t>
      </w:r>
      <w:r>
        <w:rPr>
          <w:kern w:val="2"/>
          <w:szCs w:val="24"/>
          <w:lang w:val="en-US"/>
        </w:rPr>
        <w:t>有效通风换气面积</w:t>
      </w:r>
      <w:r>
        <w:tab/>
      </w:r>
      <w:r>
        <w:fldChar w:fldCharType="begin"/>
      </w:r>
      <w:r>
        <w:instrText xml:space="preserve"> PAGEREF _Toc11223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7B1A90D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_Toc20412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14 </w:t>
      </w:r>
      <w:r>
        <w:rPr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_Toc20412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4C59884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_Toc17133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15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_Toc17133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4722E31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_Toc881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16 </w:t>
      </w:r>
      <w:r>
        <w:rPr>
          <w:kern w:val="2"/>
          <w:szCs w:val="24"/>
          <w:lang w:val="en-US"/>
        </w:rPr>
        <w:t>外窗气密性</w:t>
      </w:r>
      <w:r>
        <w:tab/>
      </w:r>
      <w:r>
        <w:fldChar w:fldCharType="begin"/>
      </w:r>
      <w:r>
        <w:instrText xml:space="preserve"> PAGEREF _Toc881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6AE94CF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_Toc3986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17 </w:t>
      </w:r>
      <w:r>
        <w:rPr>
          <w:kern w:val="2"/>
          <w:szCs w:val="24"/>
          <w:lang w:val="en-US"/>
        </w:rPr>
        <w:t>幕墙气密性</w:t>
      </w:r>
      <w:r>
        <w:tab/>
      </w:r>
      <w:r>
        <w:fldChar w:fldCharType="begin"/>
      </w:r>
      <w:r>
        <w:instrText xml:space="preserve"> PAGEREF _Toc3986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E27153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_Toc28247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18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_Toc28247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61AB395F">
      <w:pPr>
        <w:pStyle w:val="16"/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29571160">
      <w:pPr>
        <w:pStyle w:val="16"/>
      </w:pPr>
    </w:p>
    <w:p w14:paraId="6478400E">
      <w:pPr>
        <w:pStyle w:val="2"/>
      </w:pPr>
      <w:bookmarkStart w:id="13" w:name="_Toc31924"/>
      <w:r>
        <w:rPr>
          <w:rFonts w:hint="eastAsia"/>
        </w:rPr>
        <w:t>建筑概况</w:t>
      </w:r>
      <w:bookmarkEnd w:id="13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3116"/>
        <w:gridCol w:w="3122"/>
      </w:tblGrid>
      <w:tr w14:paraId="680F62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7940032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4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2250097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5" w:name="工程名称"/>
            <w:r>
              <w:t>中峰村油榨坪街村民议事中心</w:t>
            </w:r>
            <w:bookmarkEnd w:id="15"/>
          </w:p>
        </w:tc>
      </w:tr>
      <w:tr w14:paraId="21960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bottom w:val="single" w:color="auto" w:sz="8" w:space="0"/>
            </w:tcBorders>
            <w:shd w:val="clear" w:color="auto" w:fill="E6E6E6"/>
          </w:tcPr>
          <w:p w14:paraId="47672BD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bottom w:val="single" w:color="auto" w:sz="8" w:space="0"/>
            </w:tcBorders>
          </w:tcPr>
          <w:p w14:paraId="110ACAC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6" w:name="工程地点"/>
            <w:r>
              <w:t>广西-桂林</w:t>
            </w:r>
            <w:bookmarkEnd w:id="16"/>
          </w:p>
        </w:tc>
      </w:tr>
      <w:tr w14:paraId="2A1C18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5ED34FC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color="auto" w:sz="8" w:space="0"/>
              <w:bottom w:val="single" w:color="auto" w:sz="8" w:space="0"/>
            </w:tcBorders>
          </w:tcPr>
          <w:p w14:paraId="3DB7831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7" w:name="纬度"/>
            <w:r>
              <w:rPr>
                <w:rFonts w:hint="eastAsia" w:ascii="宋体" w:hAnsi="宋体"/>
                <w:lang w:val="en-US"/>
              </w:rPr>
              <w:t>25.00</w:t>
            </w:r>
            <w:bookmarkEnd w:id="17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color="auto" w:sz="8" w:space="0"/>
              <w:bottom w:val="single" w:color="auto" w:sz="8" w:space="0"/>
            </w:tcBorders>
          </w:tcPr>
          <w:p w14:paraId="6F0AFCA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8" w:name="经度"/>
            <w:r>
              <w:rPr>
                <w:rFonts w:hint="eastAsia" w:ascii="宋体" w:hAnsi="宋体"/>
                <w:lang w:val="en-US"/>
              </w:rPr>
              <w:t>110.30</w:t>
            </w:r>
            <w:bookmarkEnd w:id="18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0221BB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5E06042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  <w:gridSpan w:val="2"/>
            <w:tcBorders>
              <w:top w:val="single" w:color="auto" w:sz="6" w:space="0"/>
              <w:bottom w:val="single" w:color="auto" w:sz="8" w:space="0"/>
            </w:tcBorders>
          </w:tcPr>
          <w:p w14:paraId="4A63F1F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气候分区"/>
            <w:r>
              <w:t>夏热冬冷B区</w:t>
            </w:r>
            <w:bookmarkEnd w:id="19"/>
          </w:p>
        </w:tc>
      </w:tr>
      <w:tr w14:paraId="02A1CC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</w:tcBorders>
            <w:shd w:val="clear" w:color="auto" w:fill="E6E6E6"/>
          </w:tcPr>
          <w:p w14:paraId="0B09C3F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color="auto" w:sz="4" w:space="0"/>
            </w:tcBorders>
          </w:tcPr>
          <w:p w14:paraId="60A5F0F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地上223.04</w:t>
            </w:r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0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20"/>
            <w:r>
              <w:rPr>
                <w:rFonts w:hint="eastAsia" w:ascii="宋体" w:hAnsi="宋体"/>
              </w:rPr>
              <w:t>㎡</w:t>
            </w:r>
          </w:p>
        </w:tc>
      </w:tr>
      <w:tr w14:paraId="44E247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5B090F2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0EDB36D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层数"/>
            <w:r>
              <w:rPr>
                <w:rFonts w:hint="eastAsia" w:ascii="宋体" w:hAnsi="宋体"/>
                <w:lang w:val="en-US"/>
              </w:rPr>
              <w:t>2</w:t>
            </w:r>
            <w:bookmarkEnd w:id="21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14:paraId="67BD1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7524B8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3EC5DCA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8.39m</w:t>
            </w:r>
          </w:p>
        </w:tc>
      </w:tr>
      <w:tr w14:paraId="40265E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073C87A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0EFCB84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3" w:name="建筑体积"/>
            <w:r>
              <w:t>790.73</w:t>
            </w:r>
            <w:bookmarkEnd w:id="23"/>
          </w:p>
        </w:tc>
      </w:tr>
      <w:tr w14:paraId="437ACA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7B5B83D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7B8D764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4" w:name="外表面积"/>
            <w:r>
              <w:t>520.81</w:t>
            </w:r>
            <w:bookmarkEnd w:id="24"/>
          </w:p>
        </w:tc>
      </w:tr>
      <w:tr w14:paraId="4E589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05DAD66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0DFE390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北向角度"/>
            <w:r>
              <w:t>122.9</w:t>
            </w:r>
            <w:bookmarkEnd w:id="25"/>
          </w:p>
        </w:tc>
      </w:tr>
      <w:tr w14:paraId="52D70B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1E74A42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6ADC113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结构类型"/>
            <w:r>
              <w:t>钢筋混凝土框架结构</w:t>
            </w:r>
            <w:bookmarkEnd w:id="26"/>
          </w:p>
        </w:tc>
      </w:tr>
      <w:tr w14:paraId="6BDF9B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4D4E7F4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4A48DB4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14:paraId="6B0D70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023F671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292B082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  <w:bookmarkEnd w:id="14"/>
    </w:tbl>
    <w:p w14:paraId="7C725EAF">
      <w:pPr>
        <w:pStyle w:val="2"/>
      </w:pPr>
      <w:bookmarkStart w:id="29" w:name="_Toc6093"/>
      <w:bookmarkStart w:id="30" w:name="TitleFormat"/>
      <w:r>
        <w:rPr>
          <w:rFonts w:hint="eastAsia"/>
        </w:rPr>
        <w:t>设计依据</w:t>
      </w:r>
      <w:bookmarkEnd w:id="29"/>
    </w:p>
    <w:bookmarkEnd w:id="30"/>
    <w:p w14:paraId="75722BE8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1"/>
      <w:r>
        <w:rPr>
          <w:kern w:val="2"/>
          <w:szCs w:val="24"/>
          <w:lang w:val="en-US"/>
        </w:rPr>
        <w:t>1. 《广西壮族自治区公共建筑节能设计标准》DBJ/T45-096-2022</w:t>
      </w:r>
    </w:p>
    <w:p w14:paraId="429C713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《建筑节能与可再生能源利用通用规范》GB55015-2021</w:t>
      </w:r>
    </w:p>
    <w:p w14:paraId="5949E82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 w14:paraId="162C008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 w14:paraId="4EA6C7F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 《建筑反射隔热涂料应用技术规程》JGJ/T 359</w:t>
      </w:r>
    </w:p>
    <w:p w14:paraId="4092CEAD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2" w:name="_Toc26536"/>
      <w:r>
        <w:rPr>
          <w:kern w:val="2"/>
          <w:szCs w:val="24"/>
          <w:lang w:val="en-US"/>
        </w:rPr>
        <w:t>建筑大样</w:t>
      </w:r>
      <w:bookmarkEnd w:id="32"/>
    </w:p>
    <w:p w14:paraId="69163B1F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1336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F0588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7946E8EA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515302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27268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30917276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5336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D8753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 w14:paraId="0FA9B69B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77177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CAB10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3层平面</w:t>
      </w:r>
    </w:p>
    <w:p w14:paraId="7A3A4F9E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4953000" cy="363855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3520" cy="363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63C4A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左视图</w:t>
      </w:r>
    </w:p>
    <w:p w14:paraId="0601F7D0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4953000" cy="36385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53520" cy="363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1B20B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右视图</w:t>
      </w:r>
    </w:p>
    <w:p w14:paraId="35C140EE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4953000" cy="363855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53520" cy="363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2737F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西南轴侧图</w:t>
      </w:r>
    </w:p>
    <w:p w14:paraId="65E71432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4953000" cy="36385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53520" cy="363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846DB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东南轴侧图</w:t>
      </w:r>
    </w:p>
    <w:p w14:paraId="2D2A686A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4953000" cy="36385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53520" cy="363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B75BE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西北轴侧图</w:t>
      </w:r>
    </w:p>
    <w:p w14:paraId="390968EF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4953000" cy="363855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53520" cy="363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6168C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东北轴侧图</w:t>
      </w:r>
    </w:p>
    <w:p w14:paraId="090C8E1C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3" w:name="_Toc6097"/>
      <w:r>
        <w:rPr>
          <w:kern w:val="2"/>
          <w:szCs w:val="24"/>
          <w:lang w:val="en-US"/>
        </w:rPr>
        <w:t>工程材料</w:t>
      </w:r>
      <w:bookmarkEnd w:id="33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202603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DB6FDEF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4DED4B51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30CE8B3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14896AF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4F275024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2AFF2EC5"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1C04A2DB">
            <w:pPr>
              <w:jc w:val="center"/>
            </w:pPr>
            <w:r>
              <w:t>备注</w:t>
            </w:r>
          </w:p>
        </w:tc>
      </w:tr>
      <w:tr w14:paraId="588333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76126E18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2F692CD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385C2A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0295B9A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4B74786A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0896BFAA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1528CDDE">
            <w:pPr>
              <w:jc w:val="center"/>
            </w:pPr>
          </w:p>
        </w:tc>
      </w:tr>
      <w:tr w14:paraId="2A3D8D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996C10">
            <w:r>
              <w:t>水泥砂浆</w:t>
            </w:r>
          </w:p>
        </w:tc>
        <w:tc>
          <w:tcPr>
            <w:vAlign w:val="center"/>
          </w:tcPr>
          <w:p w14:paraId="1921467A">
            <w:r>
              <w:t>0.930</w:t>
            </w:r>
          </w:p>
        </w:tc>
        <w:tc>
          <w:tcPr>
            <w:vAlign w:val="center"/>
          </w:tcPr>
          <w:p w14:paraId="0648F046">
            <w:r>
              <w:t>11.370</w:t>
            </w:r>
          </w:p>
        </w:tc>
        <w:tc>
          <w:tcPr>
            <w:vAlign w:val="center"/>
          </w:tcPr>
          <w:p w14:paraId="2E3B6A8F">
            <w:r>
              <w:t>1800.0</w:t>
            </w:r>
          </w:p>
        </w:tc>
        <w:tc>
          <w:tcPr>
            <w:vAlign w:val="center"/>
          </w:tcPr>
          <w:p w14:paraId="439BAE1C">
            <w:r>
              <w:t>1050.0</w:t>
            </w:r>
          </w:p>
        </w:tc>
        <w:tc>
          <w:tcPr>
            <w:vAlign w:val="center"/>
          </w:tcPr>
          <w:p w14:paraId="04D01121">
            <w:r>
              <w:t>0.0210</w:t>
            </w:r>
          </w:p>
        </w:tc>
        <w:tc>
          <w:tcPr>
            <w:vAlign w:val="center"/>
          </w:tcPr>
          <w:p w14:paraId="42C74B8F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6157EE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571806D">
            <w:r>
              <w:t>石灰砂浆</w:t>
            </w:r>
          </w:p>
        </w:tc>
        <w:tc>
          <w:tcPr>
            <w:vAlign w:val="center"/>
          </w:tcPr>
          <w:p w14:paraId="279A1127">
            <w:r>
              <w:t>0.810</w:t>
            </w:r>
          </w:p>
        </w:tc>
        <w:tc>
          <w:tcPr>
            <w:vAlign w:val="center"/>
          </w:tcPr>
          <w:p w14:paraId="081E8FB3">
            <w:r>
              <w:t>10.070</w:t>
            </w:r>
          </w:p>
        </w:tc>
        <w:tc>
          <w:tcPr>
            <w:vAlign w:val="center"/>
          </w:tcPr>
          <w:p w14:paraId="3BA29DE4">
            <w:r>
              <w:t>1600.0</w:t>
            </w:r>
          </w:p>
        </w:tc>
        <w:tc>
          <w:tcPr>
            <w:vAlign w:val="center"/>
          </w:tcPr>
          <w:p w14:paraId="59E7CE14">
            <w:r>
              <w:t>1050.0</w:t>
            </w:r>
          </w:p>
        </w:tc>
        <w:tc>
          <w:tcPr>
            <w:vAlign w:val="center"/>
          </w:tcPr>
          <w:p w14:paraId="1DB1F475">
            <w:r>
              <w:t>0.0443</w:t>
            </w:r>
          </w:p>
        </w:tc>
        <w:tc>
          <w:tcPr>
            <w:vAlign w:val="center"/>
          </w:tcPr>
          <w:p w14:paraId="1C107378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2C8E82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46B2CA9">
            <w:r>
              <w:t>钢筋混凝土</w:t>
            </w:r>
          </w:p>
        </w:tc>
        <w:tc>
          <w:tcPr>
            <w:vAlign w:val="center"/>
          </w:tcPr>
          <w:p w14:paraId="0AC05576">
            <w:r>
              <w:t>1.740</w:t>
            </w:r>
          </w:p>
        </w:tc>
        <w:tc>
          <w:tcPr>
            <w:vAlign w:val="center"/>
          </w:tcPr>
          <w:p w14:paraId="3DE45720">
            <w:r>
              <w:t>17.200</w:t>
            </w:r>
          </w:p>
        </w:tc>
        <w:tc>
          <w:tcPr>
            <w:vAlign w:val="center"/>
          </w:tcPr>
          <w:p w14:paraId="27A644D2">
            <w:r>
              <w:t>2500.0</w:t>
            </w:r>
          </w:p>
        </w:tc>
        <w:tc>
          <w:tcPr>
            <w:vAlign w:val="center"/>
          </w:tcPr>
          <w:p w14:paraId="27FB7F12">
            <w:r>
              <w:t>920.0</w:t>
            </w:r>
          </w:p>
        </w:tc>
        <w:tc>
          <w:tcPr>
            <w:vAlign w:val="center"/>
          </w:tcPr>
          <w:p w14:paraId="70C781CC">
            <w:r>
              <w:t>0.0158</w:t>
            </w:r>
          </w:p>
        </w:tc>
        <w:tc>
          <w:tcPr>
            <w:vAlign w:val="center"/>
          </w:tcPr>
          <w:p w14:paraId="5B8181DA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5E09BA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4CC67A">
            <w:r>
              <w:t>c20细石混凝土(ρ=2300)</w:t>
            </w:r>
          </w:p>
        </w:tc>
        <w:tc>
          <w:tcPr>
            <w:vAlign w:val="center"/>
          </w:tcPr>
          <w:p w14:paraId="48E0DBA4">
            <w:r>
              <w:t>1.510</w:t>
            </w:r>
          </w:p>
        </w:tc>
        <w:tc>
          <w:tcPr>
            <w:vAlign w:val="center"/>
          </w:tcPr>
          <w:p w14:paraId="0D945312">
            <w:r>
              <w:t>15.243</w:t>
            </w:r>
          </w:p>
        </w:tc>
        <w:tc>
          <w:tcPr>
            <w:vAlign w:val="center"/>
          </w:tcPr>
          <w:p w14:paraId="03CB5C79">
            <w:r>
              <w:t>2300.0</w:t>
            </w:r>
          </w:p>
        </w:tc>
        <w:tc>
          <w:tcPr>
            <w:vAlign w:val="center"/>
          </w:tcPr>
          <w:p w14:paraId="29D03234">
            <w:r>
              <w:t>920.0</w:t>
            </w:r>
          </w:p>
        </w:tc>
        <w:tc>
          <w:tcPr>
            <w:vAlign w:val="center"/>
          </w:tcPr>
          <w:p w14:paraId="41AA8B19">
            <w:r>
              <w:t>0.0000</w:t>
            </w:r>
          </w:p>
        </w:tc>
        <w:tc>
          <w:tcPr>
            <w:vAlign w:val="center"/>
          </w:tcPr>
          <w:p w14:paraId="396EC69C">
            <w:pPr>
              <w:rPr>
                <w:sz w:val="18"/>
                <w:szCs w:val="18"/>
              </w:rPr>
            </w:pPr>
          </w:p>
        </w:tc>
      </w:tr>
      <w:tr w14:paraId="3E66C2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6E9582">
            <w:r>
              <w:t>挤塑聚苯板(ρ=25-32)</w:t>
            </w:r>
          </w:p>
        </w:tc>
        <w:tc>
          <w:tcPr>
            <w:vAlign w:val="center"/>
          </w:tcPr>
          <w:p w14:paraId="74B6FAA7">
            <w:r>
              <w:t>0.030</w:t>
            </w:r>
          </w:p>
        </w:tc>
        <w:tc>
          <w:tcPr>
            <w:vAlign w:val="center"/>
          </w:tcPr>
          <w:p w14:paraId="01219A56">
            <w:r>
              <w:t>0.320</w:t>
            </w:r>
          </w:p>
        </w:tc>
        <w:tc>
          <w:tcPr>
            <w:vAlign w:val="center"/>
          </w:tcPr>
          <w:p w14:paraId="6EF574A9">
            <w:r>
              <w:t>28.5</w:t>
            </w:r>
          </w:p>
        </w:tc>
        <w:tc>
          <w:tcPr>
            <w:vAlign w:val="center"/>
          </w:tcPr>
          <w:p w14:paraId="719F8887">
            <w:r>
              <w:t>1647.0</w:t>
            </w:r>
          </w:p>
        </w:tc>
        <w:tc>
          <w:tcPr>
            <w:vAlign w:val="center"/>
          </w:tcPr>
          <w:p w14:paraId="06B5919B">
            <w:r>
              <w:t>0.0000</w:t>
            </w:r>
          </w:p>
        </w:tc>
        <w:tc>
          <w:tcPr>
            <w:vAlign w:val="center"/>
          </w:tcPr>
          <w:p w14:paraId="416031AF">
            <w:pPr>
              <w:rPr>
                <w:sz w:val="18"/>
                <w:szCs w:val="18"/>
              </w:rPr>
            </w:pPr>
          </w:p>
        </w:tc>
      </w:tr>
      <w:tr w14:paraId="4A1E58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7CEA663">
            <w:r>
              <w:t>合成高分子防水卷材</w:t>
            </w:r>
          </w:p>
        </w:tc>
        <w:tc>
          <w:tcPr>
            <w:vAlign w:val="center"/>
          </w:tcPr>
          <w:p w14:paraId="31B3726D">
            <w:r>
              <w:t>0.150</w:t>
            </w:r>
          </w:p>
        </w:tc>
        <w:tc>
          <w:tcPr>
            <w:vAlign w:val="center"/>
          </w:tcPr>
          <w:p w14:paraId="0F7F1354">
            <w:r>
              <w:t>6.070</w:t>
            </w:r>
          </w:p>
        </w:tc>
        <w:tc>
          <w:tcPr>
            <w:vAlign w:val="center"/>
          </w:tcPr>
          <w:p w14:paraId="658B661C">
            <w:r>
              <w:t>580.0</w:t>
            </w:r>
          </w:p>
        </w:tc>
        <w:tc>
          <w:tcPr>
            <w:vAlign w:val="center"/>
          </w:tcPr>
          <w:p w14:paraId="1D7563D5">
            <w:r>
              <w:t>1140.0</w:t>
            </w:r>
          </w:p>
        </w:tc>
        <w:tc>
          <w:tcPr>
            <w:vAlign w:val="center"/>
          </w:tcPr>
          <w:p w14:paraId="34F9C168">
            <w:r>
              <w:t>0.0000</w:t>
            </w:r>
          </w:p>
        </w:tc>
        <w:tc>
          <w:tcPr>
            <w:vAlign w:val="center"/>
          </w:tcPr>
          <w:p w14:paraId="03E507AC">
            <w:pPr>
              <w:rPr>
                <w:sz w:val="18"/>
                <w:szCs w:val="18"/>
              </w:rPr>
            </w:pPr>
          </w:p>
        </w:tc>
      </w:tr>
      <w:tr w14:paraId="7F410E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05F2A3">
            <w:r>
              <w:t>合成高分子防水涂膜</w:t>
            </w:r>
          </w:p>
        </w:tc>
        <w:tc>
          <w:tcPr>
            <w:vAlign w:val="center"/>
          </w:tcPr>
          <w:p w14:paraId="641E7E48">
            <w:r>
              <w:t>0.150</w:t>
            </w:r>
          </w:p>
        </w:tc>
        <w:tc>
          <w:tcPr>
            <w:vAlign w:val="center"/>
          </w:tcPr>
          <w:p w14:paraId="21E9C1CC">
            <w:r>
              <w:t>6.070</w:t>
            </w:r>
          </w:p>
        </w:tc>
        <w:tc>
          <w:tcPr>
            <w:vAlign w:val="center"/>
          </w:tcPr>
          <w:p w14:paraId="13B36EA9">
            <w:r>
              <w:t>580.0</w:t>
            </w:r>
          </w:p>
        </w:tc>
        <w:tc>
          <w:tcPr>
            <w:vAlign w:val="center"/>
          </w:tcPr>
          <w:p w14:paraId="44913A1D">
            <w:r>
              <w:t>1140.0</w:t>
            </w:r>
          </w:p>
        </w:tc>
        <w:tc>
          <w:tcPr>
            <w:vAlign w:val="center"/>
          </w:tcPr>
          <w:p w14:paraId="5034C19B">
            <w:r>
              <w:t>0.0000</w:t>
            </w:r>
          </w:p>
        </w:tc>
        <w:tc>
          <w:tcPr>
            <w:vAlign w:val="center"/>
          </w:tcPr>
          <w:p w14:paraId="3A3C4D35">
            <w:pPr>
              <w:rPr>
                <w:sz w:val="18"/>
                <w:szCs w:val="18"/>
              </w:rPr>
            </w:pPr>
          </w:p>
        </w:tc>
      </w:tr>
      <w:tr w14:paraId="5ACA0B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80E0BCE">
            <w:r>
              <w:t>无机保温砂浆</w:t>
            </w:r>
          </w:p>
        </w:tc>
        <w:tc>
          <w:tcPr>
            <w:vAlign w:val="center"/>
          </w:tcPr>
          <w:p w14:paraId="5F2539FB">
            <w:r>
              <w:t>0.070</w:t>
            </w:r>
          </w:p>
        </w:tc>
        <w:tc>
          <w:tcPr>
            <w:vAlign w:val="center"/>
          </w:tcPr>
          <w:p w14:paraId="5DAABF55">
            <w:r>
              <w:t>1.260</w:t>
            </w:r>
          </w:p>
        </w:tc>
        <w:tc>
          <w:tcPr>
            <w:vAlign w:val="center"/>
          </w:tcPr>
          <w:p w14:paraId="1618B1F7">
            <w:r>
              <w:t>300.0</w:t>
            </w:r>
          </w:p>
        </w:tc>
        <w:tc>
          <w:tcPr>
            <w:vAlign w:val="center"/>
          </w:tcPr>
          <w:p w14:paraId="52F5CF0B">
            <w:r>
              <w:t>1039.6</w:t>
            </w:r>
          </w:p>
        </w:tc>
        <w:tc>
          <w:tcPr>
            <w:vAlign w:val="center"/>
          </w:tcPr>
          <w:p w14:paraId="3E9659DF">
            <w:r>
              <w:t>0.0000</w:t>
            </w:r>
          </w:p>
        </w:tc>
        <w:tc>
          <w:tcPr>
            <w:vAlign w:val="center"/>
          </w:tcPr>
          <w:p w14:paraId="2088383A">
            <w:r>
              <w:rPr>
                <w:sz w:val="18"/>
                <w:szCs w:val="18"/>
              </w:rPr>
              <w:t>修正系数=1.30</w:t>
            </w:r>
          </w:p>
        </w:tc>
      </w:tr>
      <w:tr w14:paraId="25E07C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D2883E">
            <w:r>
              <w:t>混合砂浆（石灰水泥砂浆）</w:t>
            </w:r>
          </w:p>
        </w:tc>
        <w:tc>
          <w:tcPr>
            <w:vAlign w:val="center"/>
          </w:tcPr>
          <w:p w14:paraId="40DD9213">
            <w:r>
              <w:t>0.870</w:t>
            </w:r>
          </w:p>
        </w:tc>
        <w:tc>
          <w:tcPr>
            <w:vAlign w:val="center"/>
          </w:tcPr>
          <w:p w14:paraId="7F306F67">
            <w:r>
              <w:t>10.627</w:t>
            </w:r>
          </w:p>
        </w:tc>
        <w:tc>
          <w:tcPr>
            <w:vAlign w:val="center"/>
          </w:tcPr>
          <w:p w14:paraId="1B4115E6">
            <w:r>
              <w:t>1700.0</w:t>
            </w:r>
          </w:p>
        </w:tc>
        <w:tc>
          <w:tcPr>
            <w:vAlign w:val="center"/>
          </w:tcPr>
          <w:p w14:paraId="52872D3C">
            <w:r>
              <w:t>1050.0</w:t>
            </w:r>
          </w:p>
        </w:tc>
        <w:tc>
          <w:tcPr>
            <w:vAlign w:val="center"/>
          </w:tcPr>
          <w:p w14:paraId="3205870C">
            <w:r>
              <w:t>0.0230</w:t>
            </w:r>
          </w:p>
        </w:tc>
        <w:tc>
          <w:tcPr>
            <w:vAlign w:val="center"/>
          </w:tcPr>
          <w:p w14:paraId="6066F8DF">
            <w:pPr>
              <w:rPr>
                <w:sz w:val="18"/>
                <w:szCs w:val="18"/>
              </w:rPr>
            </w:pPr>
          </w:p>
        </w:tc>
      </w:tr>
      <w:tr w14:paraId="4EF6D8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18767D">
            <w:r>
              <w:t>抗裂砂浆</w:t>
            </w:r>
          </w:p>
        </w:tc>
        <w:tc>
          <w:tcPr>
            <w:vAlign w:val="center"/>
          </w:tcPr>
          <w:p w14:paraId="55BC42CF">
            <w:r>
              <w:t>0.930</w:t>
            </w:r>
          </w:p>
        </w:tc>
        <w:tc>
          <w:tcPr>
            <w:vAlign w:val="center"/>
          </w:tcPr>
          <w:p w14:paraId="75A8F8FD">
            <w:r>
              <w:t>11.306</w:t>
            </w:r>
          </w:p>
        </w:tc>
        <w:tc>
          <w:tcPr>
            <w:vAlign w:val="center"/>
          </w:tcPr>
          <w:p w14:paraId="76A34D29">
            <w:r>
              <w:t>1800.0</w:t>
            </w:r>
          </w:p>
        </w:tc>
        <w:tc>
          <w:tcPr>
            <w:vAlign w:val="center"/>
          </w:tcPr>
          <w:p w14:paraId="2F4D926E">
            <w:r>
              <w:t>1050.0</w:t>
            </w:r>
          </w:p>
        </w:tc>
        <w:tc>
          <w:tcPr>
            <w:vAlign w:val="center"/>
          </w:tcPr>
          <w:p w14:paraId="762AF81A">
            <w:r>
              <w:t>0.0140</w:t>
            </w:r>
          </w:p>
        </w:tc>
        <w:tc>
          <w:tcPr>
            <w:vAlign w:val="center"/>
          </w:tcPr>
          <w:p w14:paraId="7D208166">
            <w:pPr>
              <w:rPr>
                <w:sz w:val="18"/>
                <w:szCs w:val="18"/>
              </w:rPr>
            </w:pPr>
          </w:p>
        </w:tc>
      </w:tr>
      <w:tr w14:paraId="4773C5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5813C7">
            <w:r>
              <w:t>烧结页岩多孔砖(190）</w:t>
            </w:r>
          </w:p>
        </w:tc>
        <w:tc>
          <w:tcPr>
            <w:vAlign w:val="center"/>
          </w:tcPr>
          <w:p w14:paraId="03DD496A">
            <w:r>
              <w:t>0.560</w:t>
            </w:r>
          </w:p>
        </w:tc>
        <w:tc>
          <w:tcPr>
            <w:vAlign w:val="center"/>
          </w:tcPr>
          <w:p w14:paraId="200062BF">
            <w:r>
              <w:t>8.520</w:t>
            </w:r>
          </w:p>
        </w:tc>
        <w:tc>
          <w:tcPr>
            <w:vAlign w:val="center"/>
          </w:tcPr>
          <w:p w14:paraId="38DADBA0">
            <w:r>
              <w:t>1300.0</w:t>
            </w:r>
          </w:p>
        </w:tc>
        <w:tc>
          <w:tcPr>
            <w:vAlign w:val="center"/>
          </w:tcPr>
          <w:p w14:paraId="0A3D4F3E">
            <w:r>
              <w:t>1371.1</w:t>
            </w:r>
          </w:p>
        </w:tc>
        <w:tc>
          <w:tcPr>
            <w:vAlign w:val="center"/>
          </w:tcPr>
          <w:p w14:paraId="3F68B4C9">
            <w:r>
              <w:t>0.0000</w:t>
            </w:r>
          </w:p>
        </w:tc>
        <w:tc>
          <w:tcPr>
            <w:vAlign w:val="center"/>
          </w:tcPr>
          <w:p w14:paraId="63626E23">
            <w:pPr>
              <w:rPr>
                <w:sz w:val="18"/>
                <w:szCs w:val="18"/>
              </w:rPr>
            </w:pPr>
          </w:p>
        </w:tc>
      </w:tr>
      <w:tr w14:paraId="78A6AC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30E4C3">
            <w:r>
              <w:t>外墙保温节能腻子</w:t>
            </w:r>
          </w:p>
        </w:tc>
        <w:tc>
          <w:tcPr>
            <w:vAlign w:val="center"/>
          </w:tcPr>
          <w:p w14:paraId="5C1C3E43">
            <w:r>
              <w:t>0.058</w:t>
            </w:r>
          </w:p>
        </w:tc>
        <w:tc>
          <w:tcPr>
            <w:vAlign w:val="center"/>
          </w:tcPr>
          <w:p w14:paraId="4BC614D5">
            <w:r>
              <w:t>1.500</w:t>
            </w:r>
          </w:p>
        </w:tc>
        <w:tc>
          <w:tcPr>
            <w:vAlign w:val="center"/>
          </w:tcPr>
          <w:p w14:paraId="46998F3F">
            <w:r>
              <w:t>285.0</w:t>
            </w:r>
          </w:p>
        </w:tc>
        <w:tc>
          <w:tcPr>
            <w:vAlign w:val="center"/>
          </w:tcPr>
          <w:p w14:paraId="53A40724">
            <w:r>
              <w:t>1871.7</w:t>
            </w:r>
          </w:p>
        </w:tc>
        <w:tc>
          <w:tcPr>
            <w:vAlign w:val="center"/>
          </w:tcPr>
          <w:p w14:paraId="5F3D20BE">
            <w:r>
              <w:t>0.0000</w:t>
            </w:r>
          </w:p>
        </w:tc>
        <w:tc>
          <w:tcPr>
            <w:vAlign w:val="center"/>
          </w:tcPr>
          <w:p w14:paraId="4FD8093E"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修正系数=1.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</w:tbl>
    <w:p w14:paraId="26190568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4" w:name="_Toc24216"/>
      <w:r>
        <w:rPr>
          <w:kern w:val="2"/>
          <w:szCs w:val="24"/>
          <w:lang w:val="en-US"/>
        </w:rPr>
        <w:t>围护结构作法简要说明</w:t>
      </w:r>
      <w:bookmarkEnd w:id="34"/>
    </w:p>
    <w:p w14:paraId="0DB354F7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1. 屋顶构造：</w:t>
      </w:r>
      <w:r>
        <w:rPr>
          <w:color w:val="0000FF"/>
          <w:kern w:val="2"/>
          <w:sz w:val="21"/>
          <w:szCs w:val="21"/>
          <w:lang w:val="en-US"/>
        </w:rPr>
        <w:t>屋顶构造一：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356561B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c20细石混凝土(ρ=2300) 40mm＋</w:t>
      </w:r>
      <w:r>
        <w:rPr>
          <w:color w:val="800000"/>
          <w:kern w:val="2"/>
          <w:szCs w:val="24"/>
          <w:lang w:val="en-US"/>
        </w:rPr>
        <w:t>挤塑聚苯板(ρ=25-32) 50mm</w:t>
      </w:r>
      <w:r>
        <w:rPr>
          <w:color w:val="000000"/>
          <w:kern w:val="2"/>
          <w:szCs w:val="24"/>
          <w:lang w:val="en-US"/>
        </w:rPr>
        <w:t>＋合成高分子防水涂膜 1.5mm＋合成高分子防水卷材 1.5mm＋水泥砂浆 15mm＋</w:t>
      </w:r>
      <w:r>
        <w:rPr>
          <w:color w:val="800080"/>
          <w:kern w:val="2"/>
          <w:szCs w:val="24"/>
          <w:lang w:val="en-US"/>
        </w:rPr>
        <w:t>钢筋混凝土 120mm</w:t>
      </w:r>
      <w:r>
        <w:rPr>
          <w:color w:val="000000"/>
          <w:kern w:val="2"/>
          <w:szCs w:val="24"/>
          <w:lang w:val="en-US"/>
        </w:rPr>
        <w:t>＋石灰砂浆 20mm</w:t>
      </w:r>
    </w:p>
    <w:p w14:paraId="33DAC5C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D28A6A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2. 外墙构造：</w:t>
      </w:r>
      <w:r>
        <w:rPr>
          <w:color w:val="0000FF"/>
          <w:kern w:val="2"/>
          <w:sz w:val="21"/>
          <w:szCs w:val="21"/>
          <w:lang w:val="en-US"/>
        </w:rPr>
        <w:t>外墙构造一：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766BF3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外墙保温节能腻子 5mm＋水泥砂浆 15mm＋</w:t>
      </w:r>
      <w:r>
        <w:rPr>
          <w:color w:val="800080"/>
          <w:kern w:val="2"/>
          <w:szCs w:val="24"/>
          <w:lang w:val="en-US"/>
        </w:rPr>
        <w:t>烧结页岩多孔砖(190） 190mm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无机保温砂浆 45mm</w:t>
      </w:r>
      <w:r>
        <w:rPr>
          <w:color w:val="000000"/>
          <w:kern w:val="2"/>
          <w:szCs w:val="24"/>
          <w:lang w:val="en-US"/>
        </w:rPr>
        <w:t>＋抗裂砂浆 5mm</w:t>
      </w:r>
    </w:p>
    <w:p w14:paraId="6866934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973433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3. 外窗构造：</w:t>
      </w:r>
      <w:r>
        <w:rPr>
          <w:color w:val="0000FF"/>
          <w:kern w:val="2"/>
          <w:sz w:val="21"/>
          <w:szCs w:val="21"/>
          <w:lang w:val="en-US"/>
        </w:rPr>
        <w:t>普通铝合金窗+Low-E中空玻璃（6+9A+6）：</w:t>
      </w:r>
    </w:p>
    <w:p w14:paraId="436E895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传热系数3.000W/m^2.K，太阳得热系数0.348</w:t>
      </w:r>
    </w:p>
    <w:p w14:paraId="3AA1FF1C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2714C5C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35" w:name="_Toc8500"/>
      <w:r>
        <w:rPr>
          <w:color w:val="000000"/>
          <w:kern w:val="2"/>
          <w:szCs w:val="24"/>
          <w:lang w:val="en-US"/>
        </w:rPr>
        <w:t>体形系数</w:t>
      </w:r>
      <w:bookmarkEnd w:id="3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59B9BC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34B4570">
            <w:r>
              <w:t>外表面积</w:t>
            </w:r>
          </w:p>
        </w:tc>
        <w:tc>
          <w:tcPr>
            <w:vAlign w:val="center"/>
          </w:tcPr>
          <w:p w14:paraId="2614D0F1">
            <w:r>
              <w:t>520.81</w:t>
            </w:r>
          </w:p>
        </w:tc>
      </w:tr>
      <w:tr w14:paraId="17069D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508FAFC">
            <w:r>
              <w:t>建筑体积</w:t>
            </w:r>
          </w:p>
        </w:tc>
        <w:tc>
          <w:tcPr>
            <w:vAlign w:val="center"/>
          </w:tcPr>
          <w:p w14:paraId="0DEF987C">
            <w:r>
              <w:t>790.73</w:t>
            </w:r>
          </w:p>
        </w:tc>
      </w:tr>
      <w:tr w14:paraId="2CAF64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8CA9AC2">
            <w:r>
              <w:t>体形系数</w:t>
            </w:r>
          </w:p>
        </w:tc>
        <w:tc>
          <w:tcPr>
            <w:vAlign w:val="center"/>
          </w:tcPr>
          <w:p w14:paraId="7AB41CEA">
            <w:r>
              <w:t>0.66</w:t>
            </w:r>
          </w:p>
        </w:tc>
      </w:tr>
    </w:tbl>
    <w:p w14:paraId="2D6E2096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36" w:name="_Toc32378"/>
      <w:r>
        <w:rPr>
          <w:color w:val="000000"/>
          <w:kern w:val="2"/>
          <w:szCs w:val="24"/>
          <w:lang w:val="en-US"/>
        </w:rPr>
        <w:t>窗墙比</w:t>
      </w:r>
      <w:bookmarkEnd w:id="36"/>
    </w:p>
    <w:p w14:paraId="5520D789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37" w:name="_Toc31110"/>
      <w:r>
        <w:rPr>
          <w:color w:val="000000"/>
          <w:kern w:val="2"/>
          <w:szCs w:val="24"/>
          <w:lang w:val="en-US"/>
        </w:rPr>
        <w:t>窗墙比</w:t>
      </w:r>
      <w:bookmarkEnd w:id="3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 w14:paraId="46A9FA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B15712D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6EBE3E0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1BAB15B2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08061D9B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3EE79C35">
            <w:pPr>
              <w:jc w:val="center"/>
            </w:pPr>
            <w:r>
              <w:t>窗墙比</w:t>
            </w:r>
          </w:p>
        </w:tc>
      </w:tr>
      <w:tr w14:paraId="7C509A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40AC60">
            <w:r>
              <w:t>东向</w:t>
            </w:r>
          </w:p>
        </w:tc>
        <w:tc>
          <w:tcPr>
            <w:vAlign w:val="center"/>
          </w:tcPr>
          <w:p w14:paraId="06CC8311">
            <w:r>
              <w:t>立面3</w:t>
            </w:r>
          </w:p>
        </w:tc>
        <w:tc>
          <w:tcPr>
            <w:vAlign w:val="center"/>
          </w:tcPr>
          <w:p w14:paraId="345ED554">
            <w:r>
              <w:t>22.32</w:t>
            </w:r>
          </w:p>
        </w:tc>
        <w:tc>
          <w:tcPr>
            <w:vAlign w:val="center"/>
          </w:tcPr>
          <w:p w14:paraId="0BCD5C35">
            <w:r>
              <w:t>206.02</w:t>
            </w:r>
          </w:p>
        </w:tc>
        <w:tc>
          <w:tcPr>
            <w:vAlign w:val="center"/>
          </w:tcPr>
          <w:p w14:paraId="1A7C54E9">
            <w:r>
              <w:t>0.11</w:t>
            </w:r>
          </w:p>
        </w:tc>
      </w:tr>
      <w:tr w14:paraId="1ACA6C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6E2ED83">
            <w:r>
              <w:t>西向</w:t>
            </w:r>
          </w:p>
        </w:tc>
        <w:tc>
          <w:tcPr>
            <w:vAlign w:val="center"/>
          </w:tcPr>
          <w:p w14:paraId="2AC930F6">
            <w:r>
              <w:t>立面4</w:t>
            </w:r>
          </w:p>
        </w:tc>
        <w:tc>
          <w:tcPr>
            <w:vAlign w:val="center"/>
          </w:tcPr>
          <w:p w14:paraId="38057996">
            <w:r>
              <w:t>29.16</w:t>
            </w:r>
          </w:p>
        </w:tc>
        <w:tc>
          <w:tcPr>
            <w:vAlign w:val="center"/>
          </w:tcPr>
          <w:p w14:paraId="0A07F7C3">
            <w:r>
              <w:t>207.90</w:t>
            </w:r>
          </w:p>
        </w:tc>
        <w:tc>
          <w:tcPr>
            <w:vAlign w:val="center"/>
          </w:tcPr>
          <w:p w14:paraId="4908AB3A">
            <w:r>
              <w:t>0.14</w:t>
            </w:r>
          </w:p>
        </w:tc>
      </w:tr>
    </w:tbl>
    <w:p w14:paraId="10B5FFC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38" w:name="_Toc2356"/>
      <w:r>
        <w:rPr>
          <w:color w:val="000000"/>
          <w:kern w:val="2"/>
          <w:szCs w:val="24"/>
          <w:lang w:val="en-US"/>
        </w:rPr>
        <w:t>外窗表</w:t>
      </w:r>
      <w:bookmarkEnd w:id="3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245"/>
        <w:gridCol w:w="1562"/>
        <w:gridCol w:w="1386"/>
        <w:gridCol w:w="735"/>
        <w:gridCol w:w="718"/>
        <w:gridCol w:w="1262"/>
        <w:gridCol w:w="1262"/>
      </w:tblGrid>
      <w:tr w14:paraId="32BA3E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1CBBC32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79F1A1D7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5D31BCB7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91BC7CE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1EB071D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CEAC7FC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B0FF6E2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4E083E2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</w:tr>
      <w:tr w14:paraId="42B12B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26C20E93">
            <w:r>
              <w:t>东向</w:t>
            </w:r>
          </w:p>
        </w:tc>
        <w:tc>
          <w:tcPr>
            <w:vMerge w:val="restart"/>
            <w:vAlign w:val="center"/>
          </w:tcPr>
          <w:p w14:paraId="70D0452E">
            <w:r>
              <w:t>立面3</w:t>
            </w:r>
            <w:r>
              <w:br w:type="textWrapping"/>
            </w:r>
            <w:r>
              <w:t>22.32</w:t>
            </w:r>
          </w:p>
        </w:tc>
        <w:tc>
          <w:tcPr>
            <w:vAlign w:val="center"/>
          </w:tcPr>
          <w:p w14:paraId="79A58D71">
            <w:r>
              <w:t>C0606</w:t>
            </w:r>
          </w:p>
        </w:tc>
        <w:tc>
          <w:tcPr>
            <w:vAlign w:val="center"/>
          </w:tcPr>
          <w:p w14:paraId="33F687D3">
            <w:r>
              <w:t>0.60×0.60</w:t>
            </w:r>
          </w:p>
        </w:tc>
        <w:tc>
          <w:tcPr>
            <w:vAlign w:val="center"/>
          </w:tcPr>
          <w:p w14:paraId="6E495AC9">
            <w:r>
              <w:t>1</w:t>
            </w:r>
          </w:p>
        </w:tc>
        <w:tc>
          <w:tcPr>
            <w:vAlign w:val="center"/>
          </w:tcPr>
          <w:p w14:paraId="6FFFA609">
            <w:r>
              <w:t>2</w:t>
            </w:r>
          </w:p>
        </w:tc>
        <w:tc>
          <w:tcPr>
            <w:vAlign w:val="center"/>
          </w:tcPr>
          <w:p w14:paraId="61729275">
            <w:r>
              <w:t>0.36</w:t>
            </w:r>
          </w:p>
        </w:tc>
        <w:tc>
          <w:tcPr>
            <w:vAlign w:val="center"/>
          </w:tcPr>
          <w:p w14:paraId="092DAC3A">
            <w:r>
              <w:t>0.72</w:t>
            </w:r>
          </w:p>
        </w:tc>
      </w:tr>
      <w:tr w14:paraId="180011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1A7DCA1"/>
        </w:tc>
        <w:tc>
          <w:tcPr>
            <w:vMerge w:val="continue"/>
            <w:vAlign w:val="center"/>
          </w:tcPr>
          <w:p w14:paraId="3153FE3E"/>
        </w:tc>
        <w:tc>
          <w:tcPr>
            <w:vAlign w:val="center"/>
          </w:tcPr>
          <w:p w14:paraId="5C74DFC3">
            <w:r>
              <w:t>C0609</w:t>
            </w:r>
          </w:p>
        </w:tc>
        <w:tc>
          <w:tcPr>
            <w:vAlign w:val="center"/>
          </w:tcPr>
          <w:p w14:paraId="79157DC7">
            <w:r>
              <w:t>0.60×0.90</w:t>
            </w:r>
          </w:p>
        </w:tc>
        <w:tc>
          <w:tcPr>
            <w:vAlign w:val="center"/>
          </w:tcPr>
          <w:p w14:paraId="16C840D9">
            <w:r>
              <w:t>2</w:t>
            </w:r>
          </w:p>
        </w:tc>
        <w:tc>
          <w:tcPr>
            <w:vAlign w:val="center"/>
          </w:tcPr>
          <w:p w14:paraId="1BD2F200">
            <w:r>
              <w:t>2</w:t>
            </w:r>
          </w:p>
        </w:tc>
        <w:tc>
          <w:tcPr>
            <w:vAlign w:val="center"/>
          </w:tcPr>
          <w:p w14:paraId="69AB49BE">
            <w:r>
              <w:t>0.54</w:t>
            </w:r>
          </w:p>
        </w:tc>
        <w:tc>
          <w:tcPr>
            <w:vAlign w:val="center"/>
          </w:tcPr>
          <w:p w14:paraId="12FBF237">
            <w:r>
              <w:t>1.08</w:t>
            </w:r>
          </w:p>
        </w:tc>
      </w:tr>
      <w:tr w14:paraId="7671C2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0F2D58F"/>
        </w:tc>
        <w:tc>
          <w:tcPr>
            <w:vMerge w:val="continue"/>
            <w:vAlign w:val="center"/>
          </w:tcPr>
          <w:p w14:paraId="214D1F5E"/>
        </w:tc>
        <w:tc>
          <w:tcPr>
            <w:vAlign w:val="center"/>
          </w:tcPr>
          <w:p w14:paraId="234C87A0">
            <w:r>
              <w:t>C1215</w:t>
            </w:r>
          </w:p>
        </w:tc>
        <w:tc>
          <w:tcPr>
            <w:vAlign w:val="center"/>
          </w:tcPr>
          <w:p w14:paraId="11808CE2">
            <w:r>
              <w:t>1.20×1.50</w:t>
            </w:r>
          </w:p>
        </w:tc>
        <w:tc>
          <w:tcPr>
            <w:vAlign w:val="center"/>
          </w:tcPr>
          <w:p w14:paraId="33B49137">
            <w:r>
              <w:t>2</w:t>
            </w:r>
          </w:p>
        </w:tc>
        <w:tc>
          <w:tcPr>
            <w:vAlign w:val="center"/>
          </w:tcPr>
          <w:p w14:paraId="2B3A28EC">
            <w:r>
              <w:t>3</w:t>
            </w:r>
          </w:p>
        </w:tc>
        <w:tc>
          <w:tcPr>
            <w:vAlign w:val="center"/>
          </w:tcPr>
          <w:p w14:paraId="1A93D8F4">
            <w:r>
              <w:t>1.80</w:t>
            </w:r>
          </w:p>
        </w:tc>
        <w:tc>
          <w:tcPr>
            <w:vAlign w:val="center"/>
          </w:tcPr>
          <w:p w14:paraId="297D3C26">
            <w:r>
              <w:t>5.40</w:t>
            </w:r>
          </w:p>
        </w:tc>
      </w:tr>
      <w:tr w14:paraId="6B955E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E58D854"/>
        </w:tc>
        <w:tc>
          <w:tcPr>
            <w:vMerge w:val="continue"/>
            <w:vAlign w:val="center"/>
          </w:tcPr>
          <w:p w14:paraId="003C2DD0"/>
        </w:tc>
        <w:tc>
          <w:tcPr>
            <w:vAlign w:val="center"/>
          </w:tcPr>
          <w:p w14:paraId="7AA7E21E">
            <w:r>
              <w:t>C1221</w:t>
            </w:r>
          </w:p>
        </w:tc>
        <w:tc>
          <w:tcPr>
            <w:vAlign w:val="center"/>
          </w:tcPr>
          <w:p w14:paraId="6470E9DB">
            <w:r>
              <w:t>1.20×2.10</w:t>
            </w:r>
          </w:p>
        </w:tc>
        <w:tc>
          <w:tcPr>
            <w:vAlign w:val="center"/>
          </w:tcPr>
          <w:p w14:paraId="0664AD68">
            <w:r>
              <w:t>1~2</w:t>
            </w:r>
          </w:p>
        </w:tc>
        <w:tc>
          <w:tcPr>
            <w:vAlign w:val="center"/>
          </w:tcPr>
          <w:p w14:paraId="1F8D933A">
            <w:r>
              <w:t>6</w:t>
            </w:r>
          </w:p>
        </w:tc>
        <w:tc>
          <w:tcPr>
            <w:vAlign w:val="center"/>
          </w:tcPr>
          <w:p w14:paraId="0E6E8CCA">
            <w:r>
              <w:t>2.52</w:t>
            </w:r>
          </w:p>
        </w:tc>
        <w:tc>
          <w:tcPr>
            <w:vAlign w:val="center"/>
          </w:tcPr>
          <w:p w14:paraId="37BC99FA">
            <w:r>
              <w:t>15.12</w:t>
            </w:r>
          </w:p>
        </w:tc>
      </w:tr>
      <w:tr w14:paraId="3CE7B5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04D48B2F">
            <w:r>
              <w:t>西向</w:t>
            </w:r>
          </w:p>
        </w:tc>
        <w:tc>
          <w:tcPr>
            <w:vMerge w:val="restart"/>
            <w:vAlign w:val="center"/>
          </w:tcPr>
          <w:p w14:paraId="11BE81B2">
            <w:r>
              <w:t>立面4</w:t>
            </w:r>
            <w:r>
              <w:br w:type="textWrapping"/>
            </w:r>
            <w:r>
              <w:t>29.16</w:t>
            </w:r>
          </w:p>
        </w:tc>
        <w:tc>
          <w:tcPr>
            <w:vAlign w:val="center"/>
          </w:tcPr>
          <w:p w14:paraId="534D7453">
            <w:r>
              <w:t>C1215</w:t>
            </w:r>
          </w:p>
        </w:tc>
        <w:tc>
          <w:tcPr>
            <w:vAlign w:val="center"/>
          </w:tcPr>
          <w:p w14:paraId="16F7D240">
            <w:r>
              <w:t>1.20×1.50</w:t>
            </w:r>
          </w:p>
        </w:tc>
        <w:tc>
          <w:tcPr>
            <w:vAlign w:val="center"/>
          </w:tcPr>
          <w:p w14:paraId="20905D62">
            <w:r>
              <w:t>2</w:t>
            </w:r>
          </w:p>
        </w:tc>
        <w:tc>
          <w:tcPr>
            <w:vAlign w:val="center"/>
          </w:tcPr>
          <w:p w14:paraId="4F32155A">
            <w:r>
              <w:t>5</w:t>
            </w:r>
          </w:p>
        </w:tc>
        <w:tc>
          <w:tcPr>
            <w:vAlign w:val="center"/>
          </w:tcPr>
          <w:p w14:paraId="74C9AE04">
            <w:r>
              <w:t>1.80</w:t>
            </w:r>
          </w:p>
        </w:tc>
        <w:tc>
          <w:tcPr>
            <w:vAlign w:val="center"/>
          </w:tcPr>
          <w:p w14:paraId="13CCCDD3">
            <w:r>
              <w:t>9.00</w:t>
            </w:r>
          </w:p>
        </w:tc>
      </w:tr>
      <w:tr w14:paraId="709BE4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C29B092"/>
        </w:tc>
        <w:tc>
          <w:tcPr>
            <w:vMerge w:val="continue"/>
            <w:vAlign w:val="center"/>
          </w:tcPr>
          <w:p w14:paraId="796FC311"/>
        </w:tc>
        <w:tc>
          <w:tcPr>
            <w:vAlign w:val="center"/>
          </w:tcPr>
          <w:p w14:paraId="4FA0AA8A">
            <w:r>
              <w:t>C1221</w:t>
            </w:r>
          </w:p>
        </w:tc>
        <w:tc>
          <w:tcPr>
            <w:vAlign w:val="center"/>
          </w:tcPr>
          <w:p w14:paraId="21EE78BC">
            <w:r>
              <w:t>1.20×2.10</w:t>
            </w:r>
          </w:p>
        </w:tc>
        <w:tc>
          <w:tcPr>
            <w:vAlign w:val="center"/>
          </w:tcPr>
          <w:p w14:paraId="58A392E2">
            <w:r>
              <w:t>1~2</w:t>
            </w:r>
          </w:p>
        </w:tc>
        <w:tc>
          <w:tcPr>
            <w:vAlign w:val="center"/>
          </w:tcPr>
          <w:p w14:paraId="103F3495">
            <w:r>
              <w:t>8</w:t>
            </w:r>
          </w:p>
        </w:tc>
        <w:tc>
          <w:tcPr>
            <w:vAlign w:val="center"/>
          </w:tcPr>
          <w:p w14:paraId="08015DDA">
            <w:r>
              <w:t>2.52</w:t>
            </w:r>
          </w:p>
        </w:tc>
        <w:tc>
          <w:tcPr>
            <w:vAlign w:val="center"/>
          </w:tcPr>
          <w:p w14:paraId="2E0275C9">
            <w:r>
              <w:t>20.16</w:t>
            </w:r>
          </w:p>
        </w:tc>
      </w:tr>
    </w:tbl>
    <w:p w14:paraId="6C598948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39" w:name="_Toc27495"/>
      <w:r>
        <w:rPr>
          <w:color w:val="000000"/>
          <w:kern w:val="2"/>
          <w:szCs w:val="24"/>
          <w:lang w:val="en-US"/>
        </w:rPr>
        <w:t>天窗</w:t>
      </w:r>
      <w:bookmarkEnd w:id="39"/>
    </w:p>
    <w:p w14:paraId="11B7BC3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0" w:name="_Toc5640"/>
      <w:r>
        <w:rPr>
          <w:color w:val="000000"/>
          <w:kern w:val="2"/>
          <w:szCs w:val="24"/>
          <w:lang w:val="en-US"/>
        </w:rPr>
        <w:t>天窗类型</w:t>
      </w:r>
      <w:bookmarkEnd w:id="40"/>
    </w:p>
    <w:p w14:paraId="1C28FF1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00EB276F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21413"/>
      <w:r>
        <w:rPr>
          <w:color w:val="000000"/>
          <w:kern w:val="2"/>
          <w:szCs w:val="24"/>
          <w:lang w:val="en-US"/>
        </w:rPr>
        <w:t>屋顶构造</w:t>
      </w:r>
      <w:bookmarkEnd w:id="41"/>
    </w:p>
    <w:p w14:paraId="14955D78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3774"/>
      <w:r>
        <w:rPr>
          <w:color w:val="000000"/>
          <w:kern w:val="2"/>
          <w:szCs w:val="24"/>
          <w:lang w:val="en-US"/>
        </w:rPr>
        <w:t>屋顶构造一</w:t>
      </w:r>
      <w:bookmarkEnd w:id="4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655CC1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1C12CAD7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6FEECD7D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93129A6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A5A006D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CD1E987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7FC3E74A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AC5E35E">
            <w:pPr>
              <w:jc w:val="center"/>
            </w:pPr>
            <w:r>
              <w:t>热惰性指标</w:t>
            </w:r>
          </w:p>
        </w:tc>
      </w:tr>
      <w:tr w14:paraId="3C8495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31F43468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B6D5B82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C4925A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99A61E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D78C3B9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689A4FE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B8DB1D6">
            <w:pPr>
              <w:jc w:val="center"/>
            </w:pPr>
            <w:r>
              <w:t>D=R*S</w:t>
            </w:r>
          </w:p>
        </w:tc>
      </w:tr>
      <w:tr w14:paraId="30211E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0BFB4E">
            <w:r>
              <w:t>c20细石混凝土(ρ=2300)</w:t>
            </w:r>
          </w:p>
        </w:tc>
        <w:tc>
          <w:tcPr>
            <w:vAlign w:val="center"/>
          </w:tcPr>
          <w:p w14:paraId="7DFAC6BF">
            <w:r>
              <w:t>40</w:t>
            </w:r>
          </w:p>
        </w:tc>
        <w:tc>
          <w:tcPr>
            <w:vAlign w:val="center"/>
          </w:tcPr>
          <w:p w14:paraId="27B26993">
            <w:r>
              <w:t>1.510</w:t>
            </w:r>
          </w:p>
        </w:tc>
        <w:tc>
          <w:tcPr>
            <w:vAlign w:val="center"/>
          </w:tcPr>
          <w:p w14:paraId="4648F6C1">
            <w:r>
              <w:t>15.243</w:t>
            </w:r>
          </w:p>
        </w:tc>
        <w:tc>
          <w:tcPr>
            <w:vAlign w:val="center"/>
          </w:tcPr>
          <w:p w14:paraId="1104E0E8">
            <w:r>
              <w:t>1.00</w:t>
            </w:r>
          </w:p>
        </w:tc>
        <w:tc>
          <w:tcPr>
            <w:vAlign w:val="center"/>
          </w:tcPr>
          <w:p w14:paraId="257303FB">
            <w:r>
              <w:t>0.026</w:t>
            </w:r>
          </w:p>
        </w:tc>
        <w:tc>
          <w:tcPr>
            <w:vAlign w:val="center"/>
          </w:tcPr>
          <w:p w14:paraId="06AE4030">
            <w:r>
              <w:t>0.404</w:t>
            </w:r>
          </w:p>
        </w:tc>
      </w:tr>
      <w:tr w14:paraId="6ABD6B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69C1342">
            <w:r>
              <w:t>挤塑聚苯板(ρ=25-32)</w:t>
            </w:r>
          </w:p>
        </w:tc>
        <w:tc>
          <w:tcPr>
            <w:vAlign w:val="center"/>
          </w:tcPr>
          <w:p w14:paraId="25D3727B">
            <w:r>
              <w:t>50</w:t>
            </w:r>
          </w:p>
        </w:tc>
        <w:tc>
          <w:tcPr>
            <w:vAlign w:val="center"/>
          </w:tcPr>
          <w:p w14:paraId="5CB41AB8">
            <w:r>
              <w:t>0.030</w:t>
            </w:r>
          </w:p>
        </w:tc>
        <w:tc>
          <w:tcPr>
            <w:vAlign w:val="center"/>
          </w:tcPr>
          <w:p w14:paraId="6C29A115">
            <w:r>
              <w:t>0.320</w:t>
            </w:r>
          </w:p>
        </w:tc>
        <w:tc>
          <w:tcPr>
            <w:vAlign w:val="center"/>
          </w:tcPr>
          <w:p w14:paraId="59556ACE">
            <w:r>
              <w:t>1.20</w:t>
            </w:r>
          </w:p>
        </w:tc>
        <w:tc>
          <w:tcPr>
            <w:vAlign w:val="center"/>
          </w:tcPr>
          <w:p w14:paraId="39C6BBB5">
            <w:r>
              <w:t>1.389</w:t>
            </w:r>
          </w:p>
        </w:tc>
        <w:tc>
          <w:tcPr>
            <w:vAlign w:val="center"/>
          </w:tcPr>
          <w:p w14:paraId="33900437">
            <w:r>
              <w:t>0.533</w:t>
            </w:r>
          </w:p>
        </w:tc>
      </w:tr>
      <w:tr w14:paraId="27C483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0ECE7CA">
            <w:r>
              <w:t>合成高分子防水涂膜</w:t>
            </w:r>
          </w:p>
        </w:tc>
        <w:tc>
          <w:tcPr>
            <w:vAlign w:val="center"/>
          </w:tcPr>
          <w:p w14:paraId="3890358F">
            <w:r>
              <w:t>1.5</w:t>
            </w:r>
          </w:p>
        </w:tc>
        <w:tc>
          <w:tcPr>
            <w:vAlign w:val="center"/>
          </w:tcPr>
          <w:p w14:paraId="7D0E7CCF">
            <w:r>
              <w:t>0.150</w:t>
            </w:r>
          </w:p>
        </w:tc>
        <w:tc>
          <w:tcPr>
            <w:vAlign w:val="center"/>
          </w:tcPr>
          <w:p w14:paraId="7DC94FBB">
            <w:r>
              <w:t>6.070</w:t>
            </w:r>
          </w:p>
        </w:tc>
        <w:tc>
          <w:tcPr>
            <w:vAlign w:val="center"/>
          </w:tcPr>
          <w:p w14:paraId="4A74E64C">
            <w:r>
              <w:t>1.00</w:t>
            </w:r>
          </w:p>
        </w:tc>
        <w:tc>
          <w:tcPr>
            <w:vAlign w:val="center"/>
          </w:tcPr>
          <w:p w14:paraId="27418C54">
            <w:r>
              <w:t>0.010</w:t>
            </w:r>
          </w:p>
        </w:tc>
        <w:tc>
          <w:tcPr>
            <w:vAlign w:val="center"/>
          </w:tcPr>
          <w:p w14:paraId="41E40699">
            <w:r>
              <w:t>0.061</w:t>
            </w:r>
          </w:p>
        </w:tc>
      </w:tr>
      <w:tr w14:paraId="7E3CAA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EBCFD97">
            <w:r>
              <w:t>合成高分子防水卷材</w:t>
            </w:r>
          </w:p>
        </w:tc>
        <w:tc>
          <w:tcPr>
            <w:vAlign w:val="center"/>
          </w:tcPr>
          <w:p w14:paraId="3CE649CC">
            <w:r>
              <w:t>1.5</w:t>
            </w:r>
          </w:p>
        </w:tc>
        <w:tc>
          <w:tcPr>
            <w:vAlign w:val="center"/>
          </w:tcPr>
          <w:p w14:paraId="32D1D576">
            <w:r>
              <w:t>0.150</w:t>
            </w:r>
          </w:p>
        </w:tc>
        <w:tc>
          <w:tcPr>
            <w:vAlign w:val="center"/>
          </w:tcPr>
          <w:p w14:paraId="7113392B">
            <w:r>
              <w:t>6.070</w:t>
            </w:r>
          </w:p>
        </w:tc>
        <w:tc>
          <w:tcPr>
            <w:vAlign w:val="center"/>
          </w:tcPr>
          <w:p w14:paraId="429B07F6">
            <w:r>
              <w:t>1.00</w:t>
            </w:r>
          </w:p>
        </w:tc>
        <w:tc>
          <w:tcPr>
            <w:vAlign w:val="center"/>
          </w:tcPr>
          <w:p w14:paraId="5E76C132">
            <w:r>
              <w:t>0.010</w:t>
            </w:r>
          </w:p>
        </w:tc>
        <w:tc>
          <w:tcPr>
            <w:vAlign w:val="center"/>
          </w:tcPr>
          <w:p w14:paraId="1C9A02A5">
            <w:r>
              <w:t>0.061</w:t>
            </w:r>
          </w:p>
        </w:tc>
      </w:tr>
      <w:tr w14:paraId="178516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548786A">
            <w:r>
              <w:t>水泥砂浆</w:t>
            </w:r>
          </w:p>
        </w:tc>
        <w:tc>
          <w:tcPr>
            <w:vAlign w:val="center"/>
          </w:tcPr>
          <w:p w14:paraId="3C65D5F3">
            <w:r>
              <w:t>15</w:t>
            </w:r>
          </w:p>
        </w:tc>
        <w:tc>
          <w:tcPr>
            <w:vAlign w:val="center"/>
          </w:tcPr>
          <w:p w14:paraId="215BC054">
            <w:r>
              <w:t>0.930</w:t>
            </w:r>
          </w:p>
        </w:tc>
        <w:tc>
          <w:tcPr>
            <w:vAlign w:val="center"/>
          </w:tcPr>
          <w:p w14:paraId="626CC739">
            <w:r>
              <w:t>11.370</w:t>
            </w:r>
          </w:p>
        </w:tc>
        <w:tc>
          <w:tcPr>
            <w:vAlign w:val="center"/>
          </w:tcPr>
          <w:p w14:paraId="47D02CB8">
            <w:r>
              <w:t>1.00</w:t>
            </w:r>
          </w:p>
        </w:tc>
        <w:tc>
          <w:tcPr>
            <w:vAlign w:val="center"/>
          </w:tcPr>
          <w:p w14:paraId="346C919E">
            <w:r>
              <w:t>0.016</w:t>
            </w:r>
          </w:p>
        </w:tc>
        <w:tc>
          <w:tcPr>
            <w:vAlign w:val="center"/>
          </w:tcPr>
          <w:p w14:paraId="08DE3FAB">
            <w:r>
              <w:t>0.183</w:t>
            </w:r>
          </w:p>
        </w:tc>
      </w:tr>
      <w:tr w14:paraId="551340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FA080C1">
            <w:r>
              <w:t>钢筋混凝土</w:t>
            </w:r>
          </w:p>
        </w:tc>
        <w:tc>
          <w:tcPr>
            <w:vAlign w:val="center"/>
          </w:tcPr>
          <w:p w14:paraId="269C76F7">
            <w:r>
              <w:t>120</w:t>
            </w:r>
          </w:p>
        </w:tc>
        <w:tc>
          <w:tcPr>
            <w:vAlign w:val="center"/>
          </w:tcPr>
          <w:p w14:paraId="32138384">
            <w:r>
              <w:t>1.740</w:t>
            </w:r>
          </w:p>
        </w:tc>
        <w:tc>
          <w:tcPr>
            <w:vAlign w:val="center"/>
          </w:tcPr>
          <w:p w14:paraId="648A5E50">
            <w:r>
              <w:t>17.200</w:t>
            </w:r>
          </w:p>
        </w:tc>
        <w:tc>
          <w:tcPr>
            <w:vAlign w:val="center"/>
          </w:tcPr>
          <w:p w14:paraId="703F3D59">
            <w:r>
              <w:t>1.00</w:t>
            </w:r>
          </w:p>
        </w:tc>
        <w:tc>
          <w:tcPr>
            <w:vAlign w:val="center"/>
          </w:tcPr>
          <w:p w14:paraId="01476CB7">
            <w:r>
              <w:t>0.069</w:t>
            </w:r>
          </w:p>
        </w:tc>
        <w:tc>
          <w:tcPr>
            <w:vAlign w:val="center"/>
          </w:tcPr>
          <w:p w14:paraId="6846D39E">
            <w:r>
              <w:t>1.186</w:t>
            </w:r>
          </w:p>
        </w:tc>
      </w:tr>
      <w:tr w14:paraId="03441E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EBF1ED9">
            <w:r>
              <w:t>石灰砂浆</w:t>
            </w:r>
          </w:p>
        </w:tc>
        <w:tc>
          <w:tcPr>
            <w:vAlign w:val="center"/>
          </w:tcPr>
          <w:p w14:paraId="0C92C0AD">
            <w:r>
              <w:t>20</w:t>
            </w:r>
          </w:p>
        </w:tc>
        <w:tc>
          <w:tcPr>
            <w:vAlign w:val="center"/>
          </w:tcPr>
          <w:p w14:paraId="45B05528">
            <w:r>
              <w:t>0.810</w:t>
            </w:r>
          </w:p>
        </w:tc>
        <w:tc>
          <w:tcPr>
            <w:vAlign w:val="center"/>
          </w:tcPr>
          <w:p w14:paraId="5BE29C13">
            <w:r>
              <w:t>10.070</w:t>
            </w:r>
          </w:p>
        </w:tc>
        <w:tc>
          <w:tcPr>
            <w:vAlign w:val="center"/>
          </w:tcPr>
          <w:p w14:paraId="7E34C8A3">
            <w:r>
              <w:t>1.00</w:t>
            </w:r>
          </w:p>
        </w:tc>
        <w:tc>
          <w:tcPr>
            <w:vAlign w:val="center"/>
          </w:tcPr>
          <w:p w14:paraId="6D3454E9">
            <w:r>
              <w:t>0.025</w:t>
            </w:r>
          </w:p>
        </w:tc>
        <w:tc>
          <w:tcPr>
            <w:vAlign w:val="center"/>
          </w:tcPr>
          <w:p w14:paraId="1730E73D">
            <w:r>
              <w:t>0.249</w:t>
            </w:r>
          </w:p>
        </w:tc>
      </w:tr>
      <w:tr w14:paraId="14274A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92458BD">
            <w:r>
              <w:t>各层之和∑</w:t>
            </w:r>
          </w:p>
        </w:tc>
        <w:tc>
          <w:tcPr>
            <w:vAlign w:val="center"/>
          </w:tcPr>
          <w:p w14:paraId="300E8794">
            <w:r>
              <w:t>248</w:t>
            </w:r>
          </w:p>
        </w:tc>
        <w:tc>
          <w:tcPr>
            <w:vAlign w:val="center"/>
          </w:tcPr>
          <w:p w14:paraId="5B3734E0">
            <w:r>
              <w:t>－</w:t>
            </w:r>
          </w:p>
        </w:tc>
        <w:tc>
          <w:tcPr>
            <w:vAlign w:val="center"/>
          </w:tcPr>
          <w:p w14:paraId="79BBB1F3">
            <w:r>
              <w:t>－</w:t>
            </w:r>
          </w:p>
        </w:tc>
        <w:tc>
          <w:tcPr>
            <w:vAlign w:val="center"/>
          </w:tcPr>
          <w:p w14:paraId="385E5E36">
            <w:r>
              <w:t>－</w:t>
            </w:r>
          </w:p>
        </w:tc>
        <w:tc>
          <w:tcPr>
            <w:vAlign w:val="center"/>
          </w:tcPr>
          <w:p w14:paraId="5118884F">
            <w:r>
              <w:t>1.545</w:t>
            </w:r>
          </w:p>
        </w:tc>
        <w:tc>
          <w:tcPr>
            <w:vAlign w:val="center"/>
          </w:tcPr>
          <w:p w14:paraId="387E5901">
            <w:r>
              <w:t>2.677</w:t>
            </w:r>
          </w:p>
        </w:tc>
      </w:tr>
      <w:tr w14:paraId="0E5014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3F2100A">
            <w:r>
              <w:t>外表面太阳辐射吸收系数</w:t>
            </w:r>
          </w:p>
        </w:tc>
        <w:tc>
          <w:tcPr>
            <w:gridSpan w:val="6"/>
          </w:tcPr>
          <w:p w14:paraId="321EE52D">
            <w:pPr>
              <w:jc w:val="center"/>
            </w:pPr>
            <w:r>
              <w:t>0.75</w:t>
            </w:r>
          </w:p>
        </w:tc>
      </w:tr>
      <w:tr w14:paraId="3F915C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76F9B9B">
            <w:r>
              <w:t>传热系数K=1/(0.16+∑R)</w:t>
            </w:r>
          </w:p>
        </w:tc>
        <w:tc>
          <w:tcPr>
            <w:gridSpan w:val="6"/>
          </w:tcPr>
          <w:p w14:paraId="080D0301">
            <w:pPr>
              <w:jc w:val="center"/>
            </w:pPr>
            <w:r>
              <w:t>0.59</w:t>
            </w:r>
          </w:p>
        </w:tc>
      </w:tr>
      <w:tr w14:paraId="584146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E5100D4">
            <w:r>
              <w:t>标准依据</w:t>
            </w:r>
          </w:p>
        </w:tc>
        <w:tc>
          <w:tcPr>
            <w:gridSpan w:val="6"/>
          </w:tcPr>
          <w:p w14:paraId="5A8EB723">
            <w:r>
              <w:t>《广西公共建筑节能设计标准》DBJ/T45-096-2022第3.3.2条</w:t>
            </w:r>
          </w:p>
        </w:tc>
      </w:tr>
      <w:tr w14:paraId="346D1B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79ED7A">
            <w:r>
              <w:t>标准要求</w:t>
            </w:r>
          </w:p>
        </w:tc>
        <w:tc>
          <w:tcPr>
            <w:gridSpan w:val="6"/>
          </w:tcPr>
          <w:p w14:paraId="46CF4409">
            <w:r>
              <w:t>K≤0.60</w:t>
            </w:r>
          </w:p>
        </w:tc>
      </w:tr>
      <w:tr w14:paraId="0A367C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D2FCAF">
            <w:r>
              <w:t>结论</w:t>
            </w:r>
          </w:p>
        </w:tc>
        <w:tc>
          <w:tcPr>
            <w:gridSpan w:val="6"/>
          </w:tcPr>
          <w:p w14:paraId="0D054644">
            <w:r>
              <w:t>满足</w:t>
            </w:r>
          </w:p>
        </w:tc>
      </w:tr>
    </w:tbl>
    <w:p w14:paraId="581E687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856B4E0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15445"/>
      <w:r>
        <w:rPr>
          <w:color w:val="000000"/>
          <w:kern w:val="2"/>
          <w:szCs w:val="24"/>
          <w:lang w:val="en-US"/>
        </w:rPr>
        <w:t>外墙构造</w:t>
      </w:r>
      <w:bookmarkEnd w:id="43"/>
    </w:p>
    <w:p w14:paraId="46F6931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9943"/>
      <w:r>
        <w:rPr>
          <w:color w:val="000000"/>
          <w:kern w:val="2"/>
          <w:szCs w:val="24"/>
          <w:lang w:val="en-US"/>
        </w:rPr>
        <w:t>外墙相关构造</w:t>
      </w:r>
      <w:bookmarkEnd w:id="44"/>
    </w:p>
    <w:p w14:paraId="13EF34AE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7597"/>
      <w:r>
        <w:rPr>
          <w:color w:val="000000"/>
          <w:kern w:val="2"/>
          <w:szCs w:val="24"/>
          <w:lang w:val="en-US"/>
        </w:rPr>
        <w:t>外墙构造一</w:t>
      </w:r>
      <w:bookmarkEnd w:id="4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FF36A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385B63CD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4B47EC79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16DD2029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F952ED4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128ED875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400D56C6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6319CDC">
            <w:pPr>
              <w:jc w:val="center"/>
            </w:pPr>
            <w:r>
              <w:t>热惰性指标</w:t>
            </w:r>
          </w:p>
        </w:tc>
      </w:tr>
      <w:tr w14:paraId="3CE55C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19180E5D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E0AD132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E59C345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BD8FA82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6B3711A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422E5BD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8818C9C">
            <w:pPr>
              <w:jc w:val="center"/>
            </w:pPr>
            <w:r>
              <w:t>D=R*S</w:t>
            </w:r>
          </w:p>
        </w:tc>
      </w:tr>
      <w:tr w14:paraId="4775B5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A44113C">
            <w:r>
              <w:t>外墙保温节能腻子</w:t>
            </w:r>
          </w:p>
        </w:tc>
        <w:tc>
          <w:tcPr>
            <w:vAlign w:val="center"/>
          </w:tcPr>
          <w:p w14:paraId="6675B915">
            <w:r>
              <w:t>5</w:t>
            </w:r>
          </w:p>
        </w:tc>
        <w:tc>
          <w:tcPr>
            <w:vAlign w:val="center"/>
          </w:tcPr>
          <w:p w14:paraId="3E7803C5">
            <w:r>
              <w:t>0.058</w:t>
            </w:r>
          </w:p>
        </w:tc>
        <w:tc>
          <w:tcPr>
            <w:vAlign w:val="center"/>
          </w:tcPr>
          <w:p w14:paraId="5E58E483">
            <w:r>
              <w:t>1.500</w:t>
            </w:r>
          </w:p>
        </w:tc>
        <w:tc>
          <w:tcPr>
            <w:vAlign w:val="center"/>
          </w:tcPr>
          <w:p w14:paraId="209B8BDA">
            <w:r>
              <w:t>1.20</w:t>
            </w:r>
          </w:p>
        </w:tc>
        <w:tc>
          <w:tcPr>
            <w:vAlign w:val="center"/>
          </w:tcPr>
          <w:p w14:paraId="1F27B621">
            <w:r>
              <w:t>0.072</w:t>
            </w:r>
          </w:p>
        </w:tc>
        <w:tc>
          <w:tcPr>
            <w:vAlign w:val="center"/>
          </w:tcPr>
          <w:p w14:paraId="6119E6E1">
            <w:r>
              <w:t>0.129</w:t>
            </w:r>
          </w:p>
        </w:tc>
      </w:tr>
      <w:tr w14:paraId="3310F0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D638678">
            <w:r>
              <w:t>水泥砂浆</w:t>
            </w:r>
          </w:p>
        </w:tc>
        <w:tc>
          <w:tcPr>
            <w:vAlign w:val="center"/>
          </w:tcPr>
          <w:p w14:paraId="3058AFF2">
            <w:r>
              <w:t>15</w:t>
            </w:r>
          </w:p>
        </w:tc>
        <w:tc>
          <w:tcPr>
            <w:vAlign w:val="center"/>
          </w:tcPr>
          <w:p w14:paraId="5854ACD1">
            <w:r>
              <w:t>0.930</w:t>
            </w:r>
          </w:p>
        </w:tc>
        <w:tc>
          <w:tcPr>
            <w:vAlign w:val="center"/>
          </w:tcPr>
          <w:p w14:paraId="510A363D">
            <w:r>
              <w:t>11.370</w:t>
            </w:r>
          </w:p>
        </w:tc>
        <w:tc>
          <w:tcPr>
            <w:vAlign w:val="center"/>
          </w:tcPr>
          <w:p w14:paraId="75281DC0">
            <w:r>
              <w:t>1.00</w:t>
            </w:r>
          </w:p>
        </w:tc>
        <w:tc>
          <w:tcPr>
            <w:vAlign w:val="center"/>
          </w:tcPr>
          <w:p w14:paraId="74F76227">
            <w:r>
              <w:t>0.016</w:t>
            </w:r>
          </w:p>
        </w:tc>
        <w:tc>
          <w:tcPr>
            <w:vAlign w:val="center"/>
          </w:tcPr>
          <w:p w14:paraId="61F30B65">
            <w:r>
              <w:t>0.183</w:t>
            </w:r>
          </w:p>
        </w:tc>
      </w:tr>
      <w:tr w14:paraId="5D6C61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DB54BE8">
            <w:r>
              <w:t>烧结页岩多孔砖(190）</w:t>
            </w:r>
          </w:p>
        </w:tc>
        <w:tc>
          <w:tcPr>
            <w:vAlign w:val="center"/>
          </w:tcPr>
          <w:p w14:paraId="028F8480">
            <w:r>
              <w:t>190</w:t>
            </w:r>
          </w:p>
        </w:tc>
        <w:tc>
          <w:tcPr>
            <w:vAlign w:val="center"/>
          </w:tcPr>
          <w:p w14:paraId="0C3E039A">
            <w:r>
              <w:t>0.560</w:t>
            </w:r>
          </w:p>
        </w:tc>
        <w:tc>
          <w:tcPr>
            <w:vAlign w:val="center"/>
          </w:tcPr>
          <w:p w14:paraId="2ED70D58">
            <w:r>
              <w:t>8.520</w:t>
            </w:r>
          </w:p>
        </w:tc>
        <w:tc>
          <w:tcPr>
            <w:vAlign w:val="center"/>
          </w:tcPr>
          <w:p w14:paraId="44C0BF7F">
            <w:r>
              <w:t>1.00</w:t>
            </w:r>
          </w:p>
        </w:tc>
        <w:tc>
          <w:tcPr>
            <w:vAlign w:val="center"/>
          </w:tcPr>
          <w:p w14:paraId="092C10A9">
            <w:r>
              <w:t>0.339</w:t>
            </w:r>
          </w:p>
        </w:tc>
        <w:tc>
          <w:tcPr>
            <w:vAlign w:val="center"/>
          </w:tcPr>
          <w:p w14:paraId="73DB9FA1">
            <w:r>
              <w:t>2.891</w:t>
            </w:r>
          </w:p>
        </w:tc>
      </w:tr>
      <w:tr w14:paraId="4BA3A9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E6EC04F">
            <w:r>
              <w:t>无机保温砂浆</w:t>
            </w:r>
          </w:p>
        </w:tc>
        <w:tc>
          <w:tcPr>
            <w:vAlign w:val="center"/>
          </w:tcPr>
          <w:p w14:paraId="451FB2C4">
            <w:r>
              <w:t>45</w:t>
            </w:r>
          </w:p>
        </w:tc>
        <w:tc>
          <w:tcPr>
            <w:vAlign w:val="center"/>
          </w:tcPr>
          <w:p w14:paraId="0E7005A1">
            <w:r>
              <w:t>0.070</w:t>
            </w:r>
          </w:p>
        </w:tc>
        <w:tc>
          <w:tcPr>
            <w:vAlign w:val="center"/>
          </w:tcPr>
          <w:p w14:paraId="03221E9B">
            <w:r>
              <w:t>1.260</w:t>
            </w:r>
          </w:p>
        </w:tc>
        <w:tc>
          <w:tcPr>
            <w:vAlign w:val="center"/>
          </w:tcPr>
          <w:p w14:paraId="2AB833F7">
            <w:r>
              <w:t>1.30</w:t>
            </w:r>
          </w:p>
        </w:tc>
        <w:tc>
          <w:tcPr>
            <w:vAlign w:val="center"/>
          </w:tcPr>
          <w:p w14:paraId="09124E1E">
            <w:r>
              <w:t>0.495</w:t>
            </w:r>
          </w:p>
        </w:tc>
        <w:tc>
          <w:tcPr>
            <w:vAlign w:val="center"/>
          </w:tcPr>
          <w:p w14:paraId="066FD098">
            <w:r>
              <w:t>0.810</w:t>
            </w:r>
          </w:p>
        </w:tc>
      </w:tr>
      <w:tr w14:paraId="337BB5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DC53CFC">
            <w:r>
              <w:t>抗裂砂浆</w:t>
            </w:r>
          </w:p>
        </w:tc>
        <w:tc>
          <w:tcPr>
            <w:vAlign w:val="center"/>
          </w:tcPr>
          <w:p w14:paraId="7C9CD68B">
            <w:r>
              <w:t>5</w:t>
            </w:r>
          </w:p>
        </w:tc>
        <w:tc>
          <w:tcPr>
            <w:vAlign w:val="center"/>
          </w:tcPr>
          <w:p w14:paraId="25E1B9BF">
            <w:r>
              <w:t>0.930</w:t>
            </w:r>
          </w:p>
        </w:tc>
        <w:tc>
          <w:tcPr>
            <w:vAlign w:val="center"/>
          </w:tcPr>
          <w:p w14:paraId="06152C01">
            <w:r>
              <w:t>11.306</w:t>
            </w:r>
          </w:p>
        </w:tc>
        <w:tc>
          <w:tcPr>
            <w:vAlign w:val="center"/>
          </w:tcPr>
          <w:p w14:paraId="0038652C">
            <w:r>
              <w:t>1.00</w:t>
            </w:r>
          </w:p>
        </w:tc>
        <w:tc>
          <w:tcPr>
            <w:vAlign w:val="center"/>
          </w:tcPr>
          <w:p w14:paraId="31AF05B7">
            <w:r>
              <w:t>0.005</w:t>
            </w:r>
          </w:p>
        </w:tc>
        <w:tc>
          <w:tcPr>
            <w:vAlign w:val="center"/>
          </w:tcPr>
          <w:p w14:paraId="456A6A24">
            <w:r>
              <w:t>0.061</w:t>
            </w:r>
          </w:p>
        </w:tc>
      </w:tr>
      <w:tr w14:paraId="020859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509F5F6">
            <w:r>
              <w:t>各层之和∑</w:t>
            </w:r>
          </w:p>
        </w:tc>
        <w:tc>
          <w:tcPr>
            <w:vAlign w:val="center"/>
          </w:tcPr>
          <w:p w14:paraId="5510DA83">
            <w:r>
              <w:t>260</w:t>
            </w:r>
          </w:p>
        </w:tc>
        <w:tc>
          <w:tcPr>
            <w:vAlign w:val="center"/>
          </w:tcPr>
          <w:p w14:paraId="6389BC41">
            <w:r>
              <w:t>－</w:t>
            </w:r>
          </w:p>
        </w:tc>
        <w:tc>
          <w:tcPr>
            <w:vAlign w:val="center"/>
          </w:tcPr>
          <w:p w14:paraId="6AAE6CAF">
            <w:r>
              <w:t>－</w:t>
            </w:r>
          </w:p>
        </w:tc>
        <w:tc>
          <w:tcPr>
            <w:vAlign w:val="center"/>
          </w:tcPr>
          <w:p w14:paraId="7951B77F">
            <w:r>
              <w:t>－</w:t>
            </w:r>
          </w:p>
        </w:tc>
        <w:tc>
          <w:tcPr>
            <w:vAlign w:val="center"/>
          </w:tcPr>
          <w:p w14:paraId="58C7F131">
            <w:r>
              <w:t>0.927</w:t>
            </w:r>
          </w:p>
        </w:tc>
        <w:tc>
          <w:tcPr>
            <w:vAlign w:val="center"/>
          </w:tcPr>
          <w:p w14:paraId="07ACCAE3">
            <w:r>
              <w:t>4.074</w:t>
            </w:r>
          </w:p>
        </w:tc>
      </w:tr>
      <w:tr w14:paraId="3ABAEA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D3293F">
            <w:r>
              <w:t>外表面太阳辐射吸收系数</w:t>
            </w:r>
          </w:p>
        </w:tc>
        <w:tc>
          <w:tcPr>
            <w:gridSpan w:val="6"/>
          </w:tcPr>
          <w:p w14:paraId="48BA86BF">
            <w:pPr>
              <w:jc w:val="center"/>
            </w:pPr>
            <w:r>
              <w:t>0.75</w:t>
            </w:r>
          </w:p>
        </w:tc>
      </w:tr>
      <w:tr w14:paraId="0040F0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6B81FE9">
            <w:r>
              <w:t>传热系数K=1/(0.16+∑R)</w:t>
            </w:r>
          </w:p>
        </w:tc>
        <w:tc>
          <w:tcPr>
            <w:gridSpan w:val="6"/>
          </w:tcPr>
          <w:p w14:paraId="434FADD8">
            <w:pPr>
              <w:jc w:val="center"/>
            </w:pPr>
            <w:r>
              <w:t>0.92</w:t>
            </w:r>
          </w:p>
        </w:tc>
      </w:tr>
      <w:tr w14:paraId="49557D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A1897A2">
            <w:r>
              <w:t>考虑热桥后K</w:t>
            </w:r>
          </w:p>
        </w:tc>
        <w:tc>
          <w:tcPr>
            <w:gridSpan w:val="6"/>
          </w:tcPr>
          <w:p w14:paraId="1ACEFA25">
            <w:pPr>
              <w:jc w:val="center"/>
            </w:pPr>
            <w:r>
              <w:t>0.92 + 3.53/323.25 = 0.93</w:t>
            </w:r>
          </w:p>
        </w:tc>
      </w:tr>
    </w:tbl>
    <w:p w14:paraId="7E6E57F5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9604"/>
      <w:r>
        <w:rPr>
          <w:color w:val="000000"/>
          <w:kern w:val="2"/>
          <w:szCs w:val="24"/>
          <w:lang w:val="en-US"/>
        </w:rPr>
        <w:t>外墙线性热桥</w:t>
      </w:r>
      <w:bookmarkEnd w:id="4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4"/>
        <w:gridCol w:w="877"/>
        <w:gridCol w:w="1443"/>
        <w:gridCol w:w="1697"/>
        <w:gridCol w:w="1499"/>
        <w:gridCol w:w="1499"/>
      </w:tblGrid>
      <w:tr w14:paraId="083AD2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A63FA2B"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 w14:paraId="2754481E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A1A2C90"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 w14:paraId="0E49D64D"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 w14:paraId="70717317"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6291D852"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 w14:paraId="647503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12F5A89B">
            <w:r>
              <w:t>外墙－屋顶</w:t>
            </w:r>
          </w:p>
        </w:tc>
        <w:tc>
          <w:tcPr>
            <w:vAlign w:val="center"/>
          </w:tcPr>
          <w:p w14:paraId="36B5095E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25A529D6">
            <w:r>
              <w:t>WR-1</w:t>
            </w:r>
          </w:p>
        </w:tc>
        <w:tc>
          <w:tcPr>
            <w:vAlign w:val="center"/>
          </w:tcPr>
          <w:p w14:paraId="14115EA3">
            <w:r>
              <w:t>0.198</w:t>
            </w:r>
          </w:p>
        </w:tc>
        <w:tc>
          <w:tcPr>
            <w:vAlign w:val="center"/>
          </w:tcPr>
          <w:p w14:paraId="171A23A2">
            <w:r>
              <w:t>26.44</w:t>
            </w:r>
          </w:p>
        </w:tc>
        <w:tc>
          <w:tcPr>
            <w:vAlign w:val="center"/>
          </w:tcPr>
          <w:p w14:paraId="4D229DC5">
            <w:r>
              <w:t>5.23</w:t>
            </w:r>
          </w:p>
        </w:tc>
      </w:tr>
      <w:tr w14:paraId="3FC511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958D515"/>
        </w:tc>
        <w:tc>
          <w:tcPr>
            <w:vAlign w:val="center"/>
          </w:tcPr>
          <w:p w14:paraId="7E232257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354C4668">
            <w:r>
              <w:t>WR-1</w:t>
            </w:r>
          </w:p>
        </w:tc>
        <w:tc>
          <w:tcPr>
            <w:vAlign w:val="center"/>
          </w:tcPr>
          <w:p w14:paraId="66CC4FAE">
            <w:r>
              <w:t>0.198</w:t>
            </w:r>
          </w:p>
        </w:tc>
        <w:tc>
          <w:tcPr>
            <w:vAlign w:val="center"/>
          </w:tcPr>
          <w:p w14:paraId="55F9F827">
            <w:r>
              <w:t>27.94</w:t>
            </w:r>
          </w:p>
        </w:tc>
        <w:tc>
          <w:tcPr>
            <w:vAlign w:val="center"/>
          </w:tcPr>
          <w:p w14:paraId="5AB58F10">
            <w:r>
              <w:t>5.53</w:t>
            </w:r>
          </w:p>
        </w:tc>
      </w:tr>
      <w:tr w14:paraId="75BDAF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54EAC41C">
            <w:r>
              <w:t>门窗左右口</w:t>
            </w:r>
          </w:p>
        </w:tc>
        <w:tc>
          <w:tcPr>
            <w:vAlign w:val="center"/>
          </w:tcPr>
          <w:p w14:paraId="5AC0CD36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68E1D7BB">
            <w:r>
              <w:t>WS-1</w:t>
            </w:r>
          </w:p>
        </w:tc>
        <w:tc>
          <w:tcPr>
            <w:vAlign w:val="center"/>
          </w:tcPr>
          <w:p w14:paraId="26DAFBD6">
            <w:r>
              <w:t>0.142</w:t>
            </w:r>
          </w:p>
        </w:tc>
        <w:tc>
          <w:tcPr>
            <w:vAlign w:val="center"/>
          </w:tcPr>
          <w:p w14:paraId="41E19F7D">
            <w:r>
              <w:t>56.80</w:t>
            </w:r>
          </w:p>
        </w:tc>
        <w:tc>
          <w:tcPr>
            <w:vAlign w:val="center"/>
          </w:tcPr>
          <w:p w14:paraId="497062C0">
            <w:r>
              <w:t>8.07</w:t>
            </w:r>
          </w:p>
        </w:tc>
      </w:tr>
      <w:tr w14:paraId="354A69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417EA0C"/>
        </w:tc>
        <w:tc>
          <w:tcPr>
            <w:vAlign w:val="center"/>
          </w:tcPr>
          <w:p w14:paraId="5B1A2522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5C614C23">
            <w:r>
              <w:t>WS-1</w:t>
            </w:r>
          </w:p>
        </w:tc>
        <w:tc>
          <w:tcPr>
            <w:vAlign w:val="center"/>
          </w:tcPr>
          <w:p w14:paraId="26CAF2DA">
            <w:r>
              <w:t>0.142</w:t>
            </w:r>
          </w:p>
        </w:tc>
        <w:tc>
          <w:tcPr>
            <w:vAlign w:val="center"/>
          </w:tcPr>
          <w:p w14:paraId="79C61A2C">
            <w:r>
              <w:t>88.00</w:t>
            </w:r>
          </w:p>
        </w:tc>
        <w:tc>
          <w:tcPr>
            <w:vAlign w:val="center"/>
          </w:tcPr>
          <w:p w14:paraId="563B7469">
            <w:r>
              <w:t>12.50</w:t>
            </w:r>
          </w:p>
        </w:tc>
      </w:tr>
      <w:tr w14:paraId="280E01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5F4C7D5B">
            <w:r>
              <w:t>门窗上口</w:t>
            </w:r>
          </w:p>
        </w:tc>
        <w:tc>
          <w:tcPr>
            <w:vAlign w:val="center"/>
          </w:tcPr>
          <w:p w14:paraId="351A7CC0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2CF31380">
            <w:r>
              <w:t>WU-1</w:t>
            </w:r>
          </w:p>
        </w:tc>
        <w:tc>
          <w:tcPr>
            <w:vAlign w:val="center"/>
          </w:tcPr>
          <w:p w14:paraId="77A52282">
            <w:r>
              <w:t>0.111</w:t>
            </w:r>
          </w:p>
        </w:tc>
        <w:tc>
          <w:tcPr>
            <w:vAlign w:val="center"/>
          </w:tcPr>
          <w:p w14:paraId="767A7CED">
            <w:r>
              <w:t>17.50</w:t>
            </w:r>
          </w:p>
        </w:tc>
        <w:tc>
          <w:tcPr>
            <w:vAlign w:val="center"/>
          </w:tcPr>
          <w:p w14:paraId="7535D3A7">
            <w:r>
              <w:t>1.94</w:t>
            </w:r>
          </w:p>
        </w:tc>
      </w:tr>
      <w:tr w14:paraId="2BDE39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C4CAB93"/>
        </w:tc>
        <w:tc>
          <w:tcPr>
            <w:vAlign w:val="center"/>
          </w:tcPr>
          <w:p w14:paraId="29B9BC81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6765F430">
            <w:r>
              <w:t>WU-1</w:t>
            </w:r>
          </w:p>
        </w:tc>
        <w:tc>
          <w:tcPr>
            <w:vAlign w:val="center"/>
          </w:tcPr>
          <w:p w14:paraId="02D728EC">
            <w:r>
              <w:t>0.111</w:t>
            </w:r>
          </w:p>
        </w:tc>
        <w:tc>
          <w:tcPr>
            <w:vAlign w:val="center"/>
          </w:tcPr>
          <w:p w14:paraId="1E0E01F5">
            <w:r>
              <w:t>23.00</w:t>
            </w:r>
          </w:p>
        </w:tc>
        <w:tc>
          <w:tcPr>
            <w:vAlign w:val="center"/>
          </w:tcPr>
          <w:p w14:paraId="5BC2B1D9">
            <w:r>
              <w:t>2.55</w:t>
            </w:r>
          </w:p>
        </w:tc>
      </w:tr>
      <w:tr w14:paraId="474C13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9C7F18">
            <w:r>
              <w:t>窗下口</w:t>
            </w:r>
          </w:p>
        </w:tc>
        <w:tc>
          <w:tcPr>
            <w:vAlign w:val="center"/>
          </w:tcPr>
          <w:p w14:paraId="687391E7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516E0860">
            <w:r>
              <w:t>WD-1</w:t>
            </w:r>
          </w:p>
        </w:tc>
        <w:tc>
          <w:tcPr>
            <w:vAlign w:val="center"/>
          </w:tcPr>
          <w:p w14:paraId="2C49EC07">
            <w:r>
              <w:t>-0.327</w:t>
            </w:r>
          </w:p>
        </w:tc>
        <w:tc>
          <w:tcPr>
            <w:vAlign w:val="center"/>
          </w:tcPr>
          <w:p w14:paraId="0587E3A6">
            <w:r>
              <w:t>2.40</w:t>
            </w:r>
          </w:p>
        </w:tc>
        <w:tc>
          <w:tcPr>
            <w:vAlign w:val="center"/>
          </w:tcPr>
          <w:p w14:paraId="79FAC99A">
            <w:r>
              <w:t>-0.78</w:t>
            </w:r>
          </w:p>
        </w:tc>
      </w:tr>
      <w:tr w14:paraId="395CC8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40288668">
            <w:r>
              <w:t>外墙－外墙</w:t>
            </w:r>
          </w:p>
        </w:tc>
        <w:tc>
          <w:tcPr>
            <w:vAlign w:val="center"/>
          </w:tcPr>
          <w:p w14:paraId="5B8A81E0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3C33F4CE">
            <w:r>
              <w:t>WO-1</w:t>
            </w:r>
          </w:p>
        </w:tc>
        <w:tc>
          <w:tcPr>
            <w:vAlign w:val="center"/>
          </w:tcPr>
          <w:p w14:paraId="1E80B96E">
            <w:r>
              <w:t>-0.544/2=-0.272</w:t>
            </w:r>
          </w:p>
        </w:tc>
        <w:tc>
          <w:tcPr>
            <w:vAlign w:val="center"/>
          </w:tcPr>
          <w:p w14:paraId="69B5E5B1">
            <w:r>
              <w:t>57.32</w:t>
            </w:r>
          </w:p>
        </w:tc>
        <w:tc>
          <w:tcPr>
            <w:vAlign w:val="center"/>
          </w:tcPr>
          <w:p w14:paraId="1090D3AB">
            <w:r>
              <w:t>-15.59</w:t>
            </w:r>
          </w:p>
        </w:tc>
      </w:tr>
      <w:tr w14:paraId="6E6E70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DBA05DD"/>
        </w:tc>
        <w:tc>
          <w:tcPr>
            <w:vAlign w:val="center"/>
          </w:tcPr>
          <w:p w14:paraId="51210245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73A40142">
            <w:r>
              <w:t>WO-1</w:t>
            </w:r>
          </w:p>
        </w:tc>
        <w:tc>
          <w:tcPr>
            <w:vAlign w:val="center"/>
          </w:tcPr>
          <w:p w14:paraId="29F00BD9">
            <w:r>
              <w:t>-0.544/2=-0.272</w:t>
            </w:r>
          </w:p>
        </w:tc>
        <w:tc>
          <w:tcPr>
            <w:vAlign w:val="center"/>
          </w:tcPr>
          <w:p w14:paraId="4F446ABF">
            <w:r>
              <w:t>56.52</w:t>
            </w:r>
          </w:p>
        </w:tc>
        <w:tc>
          <w:tcPr>
            <w:vAlign w:val="center"/>
          </w:tcPr>
          <w:p w14:paraId="23A749F0">
            <w:r>
              <w:t>-15.37</w:t>
            </w:r>
          </w:p>
        </w:tc>
      </w:tr>
      <w:tr w14:paraId="12AD34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3BB68C8D">
            <w:r>
              <w:t>外墙－内墙</w:t>
            </w:r>
          </w:p>
        </w:tc>
        <w:tc>
          <w:tcPr>
            <w:vAlign w:val="center"/>
          </w:tcPr>
          <w:p w14:paraId="29E6DC35">
            <w:pPr>
              <w:jc w:val="center"/>
            </w:pPr>
            <w:r>
              <w:t>东</w:t>
            </w:r>
          </w:p>
        </w:tc>
        <w:tc>
          <w:tcPr>
            <w:vAlign w:val="center"/>
          </w:tcPr>
          <w:p w14:paraId="0554AF72">
            <w:r>
              <w:t>WI-1</w:t>
            </w:r>
          </w:p>
        </w:tc>
        <w:tc>
          <w:tcPr>
            <w:vAlign w:val="center"/>
          </w:tcPr>
          <w:p w14:paraId="20997C28">
            <w:r>
              <w:t>-0.008</w:t>
            </w:r>
          </w:p>
        </w:tc>
        <w:tc>
          <w:tcPr>
            <w:vAlign w:val="center"/>
          </w:tcPr>
          <w:p w14:paraId="475CEBB3">
            <w:r>
              <w:t>37.16</w:t>
            </w:r>
          </w:p>
        </w:tc>
        <w:tc>
          <w:tcPr>
            <w:vAlign w:val="center"/>
          </w:tcPr>
          <w:p w14:paraId="5ABC673F">
            <w:r>
              <w:t>-0.30</w:t>
            </w:r>
          </w:p>
        </w:tc>
      </w:tr>
      <w:tr w14:paraId="546FA8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76AC7B7"/>
        </w:tc>
        <w:tc>
          <w:tcPr>
            <w:vAlign w:val="center"/>
          </w:tcPr>
          <w:p w14:paraId="03BE8364">
            <w:pPr>
              <w:jc w:val="center"/>
            </w:pPr>
            <w:r>
              <w:t>西</w:t>
            </w:r>
          </w:p>
        </w:tc>
        <w:tc>
          <w:tcPr>
            <w:vAlign w:val="center"/>
          </w:tcPr>
          <w:p w14:paraId="1A13D718">
            <w:r>
              <w:t>WI-1</w:t>
            </w:r>
          </w:p>
        </w:tc>
        <w:tc>
          <w:tcPr>
            <w:vAlign w:val="center"/>
          </w:tcPr>
          <w:p w14:paraId="37CE6EC5">
            <w:r>
              <w:t>-0.008</w:t>
            </w:r>
          </w:p>
        </w:tc>
        <w:tc>
          <w:tcPr>
            <w:vAlign w:val="center"/>
          </w:tcPr>
          <w:p w14:paraId="08AC8781">
            <w:r>
              <w:t>30.58</w:t>
            </w:r>
          </w:p>
        </w:tc>
        <w:tc>
          <w:tcPr>
            <w:vAlign w:val="center"/>
          </w:tcPr>
          <w:p w14:paraId="7A6C1EA9">
            <w:r>
              <w:t>-0.24</w:t>
            </w:r>
          </w:p>
        </w:tc>
      </w:tr>
      <w:tr w14:paraId="1D395A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5E59D15">
            <w:r>
              <w:t>合计</w:t>
            </w:r>
          </w:p>
        </w:tc>
        <w:tc>
          <w:tcPr>
            <w:vAlign w:val="center"/>
          </w:tcPr>
          <w:p w14:paraId="61ED7D08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BC53091">
            <w:r>
              <w:t>－</w:t>
            </w:r>
          </w:p>
        </w:tc>
        <w:tc>
          <w:tcPr>
            <w:vAlign w:val="center"/>
          </w:tcPr>
          <w:p w14:paraId="42C25117">
            <w:r>
              <w:t>－</w:t>
            </w:r>
          </w:p>
        </w:tc>
        <w:tc>
          <w:tcPr>
            <w:vAlign w:val="center"/>
          </w:tcPr>
          <w:p w14:paraId="1EB87DAC">
            <w:r>
              <w:t>－</w:t>
            </w:r>
          </w:p>
        </w:tc>
        <w:tc>
          <w:tcPr>
            <w:vAlign w:val="center"/>
          </w:tcPr>
          <w:p w14:paraId="286050C7">
            <w:r>
              <w:t>3.53</w:t>
            </w:r>
          </w:p>
        </w:tc>
      </w:tr>
    </w:tbl>
    <w:p w14:paraId="357FC0B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23206"/>
      <w:r>
        <w:rPr>
          <w:color w:val="000000"/>
          <w:kern w:val="2"/>
          <w:szCs w:val="24"/>
          <w:lang w:val="en-US"/>
        </w:rPr>
        <w:t>标准指定的外墙平均传热系数计算方法</w:t>
      </w:r>
      <w:bookmarkEnd w:id="47"/>
    </w:p>
    <w:p w14:paraId="5BB1F9C8">
      <w:pPr>
        <w:pStyle w:val="3"/>
        <w:ind w:firstLine="420"/>
        <w:rPr>
          <w:rFonts w:ascii="宋体" w:hAnsi="宋体"/>
          <w:lang w:val="zh-CN"/>
        </w:rPr>
      </w:pPr>
      <w:bookmarkStart w:id="48" w:name="线性传热计算方法"/>
      <w:r>
        <w:rPr>
          <w:rFonts w:hint="eastAsia" w:ascii="宋体" w:hAnsi="宋体"/>
          <w:lang w:val="zh-CN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 w14:paraId="6356B4A3">
      <w:pPr>
        <w:spacing w:line="360" w:lineRule="auto"/>
        <w:ind w:firstLine="840"/>
        <w:rPr>
          <w:rFonts w:ascii="宋体" w:hAnsi="宋体"/>
          <w:szCs w:val="21"/>
        </w:rPr>
      </w:pPr>
      <m:oMath>
        <m:sSub>
          <m:sSub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SubPr>
          <m:e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K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e>
          <m:sub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m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ub>
        </m:sSub>
        <m:r>
          <m:rPr/>
          <w:rPr>
            <w:rFonts w:hint="eastAsia" w:ascii="Cambria Math" w:hAnsi="Cambria Math" w:eastAsiaTheme="minorEastAsia"/>
            <w:sz w:val="30"/>
            <w:szCs w:val="30"/>
          </w:rPr>
          <m:t>=K+</m:t>
        </m:r>
        <m:f>
          <m:f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naryPr>
              <m: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b>
              <m:sup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p>
              <m:e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ψ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l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e>
            </m:nary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num>
          <m:den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A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color w:val="000000"/>
          <w:szCs w:val="21"/>
        </w:rPr>
        <w:t xml:space="preserve">     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</w:t>
      </w:r>
    </w:p>
    <w:p w14:paraId="0B14D6AE">
      <w:pPr>
        <w:spacing w:line="360" w:lineRule="auto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式中  </w:t>
      </w:r>
      <w:r>
        <w:rPr>
          <w:rFonts w:hint="eastAsia" w:ascii="宋体" w:hAnsi="宋体"/>
          <w:i/>
          <w:iCs/>
          <w:szCs w:val="21"/>
        </w:rPr>
        <w:t>K</w:t>
      </w:r>
      <w:r>
        <w:rPr>
          <w:rFonts w:hint="eastAsia" w:ascii="宋体" w:hAnsi="宋体"/>
          <w:i/>
          <w:iCs/>
          <w:szCs w:val="21"/>
          <w:vertAlign w:val="subscript"/>
        </w:rPr>
        <w:t>m</w:t>
      </w:r>
      <w:r>
        <w:rPr>
          <w:rFonts w:hint="eastAsia" w:ascii="宋体" w:hAnsi="宋体"/>
          <w:i/>
          <w:iCs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hint="eastAsia" w:ascii="宋体" w:hAnsi="宋体"/>
          <w:color w:val="000000"/>
          <w:szCs w:val="21"/>
        </w:rPr>
        <w:t>单元墙体的平均传热系数，W/(m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 w14:paraId="1C96D05E"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i/>
          <w:iCs/>
          <w:szCs w:val="21"/>
        </w:rPr>
        <w:t xml:space="preserve">K 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hint="eastAsia" w:ascii="宋体" w:hAnsi="宋体"/>
          <w:color w:val="000000"/>
          <w:szCs w:val="21"/>
        </w:rPr>
        <w:t>单元墙体的主断面传热系数，W/(m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 w14:paraId="2ECF0561"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ascii="宋体" w:hAnsi="宋体"/>
          <w:i/>
          <w:iCs/>
          <w:color w:val="000000"/>
          <w:szCs w:val="21"/>
        </w:rPr>
        <w:t>ψ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>j</w:t>
      </w:r>
      <w:r>
        <w:rPr>
          <w:rFonts w:hint="eastAsia" w:ascii="宋体" w:hAnsi="宋体"/>
          <w:i/>
          <w:iCs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——  单元墙体上的第j个结构性热桥的线传热系数，W/(mK)；</w:t>
      </w:r>
    </w:p>
    <w:p w14:paraId="762E10E6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hint="eastAsia" w:ascii="宋体" w:hAnsi="宋体"/>
          <w:i/>
          <w:iCs/>
          <w:color w:val="000000"/>
          <w:szCs w:val="21"/>
        </w:rPr>
        <w:t>l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 xml:space="preserve">j   </w:t>
      </w:r>
      <w:r>
        <w:rPr>
          <w:rFonts w:hint="eastAsia" w:ascii="宋体" w:hAnsi="宋体"/>
          <w:i/>
          <w:iCs/>
          <w:color w:val="000000"/>
          <w:szCs w:val="21"/>
        </w:rPr>
        <w:t xml:space="preserve">——  </w:t>
      </w:r>
      <w:r>
        <w:rPr>
          <w:rFonts w:hint="eastAsia" w:ascii="宋体" w:hAnsi="宋体"/>
          <w:color w:val="000000"/>
          <w:szCs w:val="21"/>
        </w:rPr>
        <w:t>单元墙体第j个结构性热桥的计算长度，m；</w:t>
      </w:r>
    </w:p>
    <w:p w14:paraId="55CC1810"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hint="eastAsia" w:ascii="宋体" w:hAnsi="宋体"/>
          <w:i/>
          <w:iCs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 xml:space="preserve">  —— 单元墙体的面积， 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</w:p>
    <w:bookmarkEnd w:id="48"/>
    <w:p w14:paraId="7A404A2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2BFED3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24638"/>
      <w:r>
        <w:rPr>
          <w:color w:val="000000"/>
          <w:kern w:val="2"/>
          <w:szCs w:val="24"/>
          <w:lang w:val="en-US"/>
        </w:rPr>
        <w:t>外墙平均热工特性</w:t>
      </w:r>
      <w:bookmarkEnd w:id="49"/>
    </w:p>
    <w:p w14:paraId="70B5C85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p w14:paraId="206A69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p w14:paraId="4D6572B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5960B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B16ABBE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A21677E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FBE2E1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2F2CEE1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551A46D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C791737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2C326493">
            <w:pPr>
              <w:jc w:val="center"/>
            </w:pPr>
            <w:r>
              <w:t>太阳辐射吸收系数</w:t>
            </w:r>
          </w:p>
        </w:tc>
      </w:tr>
      <w:tr w14:paraId="61099F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9C73D3A">
            <w:r>
              <w:t>外墙构造一</w:t>
            </w:r>
          </w:p>
        </w:tc>
        <w:tc>
          <w:tcPr>
            <w:vAlign w:val="center"/>
          </w:tcPr>
          <w:p w14:paraId="1760EA77">
            <w:r>
              <w:t>主墙体</w:t>
            </w:r>
          </w:p>
        </w:tc>
        <w:tc>
          <w:tcPr>
            <w:vAlign w:val="center"/>
          </w:tcPr>
          <w:p w14:paraId="61EA019B">
            <w:r>
              <w:t>171.71</w:t>
            </w:r>
          </w:p>
        </w:tc>
        <w:tc>
          <w:tcPr>
            <w:vAlign w:val="center"/>
          </w:tcPr>
          <w:p w14:paraId="42C1C9C2">
            <w:r>
              <w:t>1.000</w:t>
            </w:r>
          </w:p>
        </w:tc>
        <w:tc>
          <w:tcPr>
            <w:vAlign w:val="center"/>
          </w:tcPr>
          <w:p w14:paraId="2024C3E1">
            <w:r>
              <w:t>0.92</w:t>
            </w:r>
          </w:p>
        </w:tc>
        <w:tc>
          <w:tcPr>
            <w:vAlign w:val="center"/>
          </w:tcPr>
          <w:p w14:paraId="0E335262">
            <w:r>
              <w:t>4.07</w:t>
            </w:r>
          </w:p>
        </w:tc>
        <w:tc>
          <w:tcPr>
            <w:vAlign w:val="center"/>
          </w:tcPr>
          <w:p w14:paraId="6DFFBABE">
            <w:r>
              <w:t>0.75</w:t>
            </w:r>
          </w:p>
        </w:tc>
      </w:tr>
      <w:tr w14:paraId="2301AC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12CB35">
            <w:r>
              <w:t>考虑线性热桥后K</w:t>
            </w:r>
          </w:p>
        </w:tc>
        <w:tc>
          <w:tcPr>
            <w:gridSpan w:val="6"/>
          </w:tcPr>
          <w:p w14:paraId="57061D88">
            <w:pPr>
              <w:jc w:val="center"/>
            </w:pPr>
            <w:r>
              <w:t>0.92 + -1.43/171.70 = 0.91</w:t>
            </w:r>
          </w:p>
        </w:tc>
      </w:tr>
    </w:tbl>
    <w:p w14:paraId="07A4672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49683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EAC58FF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431D804A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BF92B2A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965667A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9906B9B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62C10097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6C6AA380">
            <w:pPr>
              <w:jc w:val="center"/>
            </w:pPr>
            <w:r>
              <w:t>太阳辐射吸收系数</w:t>
            </w:r>
          </w:p>
        </w:tc>
      </w:tr>
      <w:tr w14:paraId="7AFF04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541D0B1">
            <w:r>
              <w:t>外墙构造一</w:t>
            </w:r>
          </w:p>
        </w:tc>
        <w:tc>
          <w:tcPr>
            <w:vAlign w:val="center"/>
          </w:tcPr>
          <w:p w14:paraId="767D330E">
            <w:r>
              <w:t>主墙体</w:t>
            </w:r>
          </w:p>
        </w:tc>
        <w:tc>
          <w:tcPr>
            <w:vAlign w:val="center"/>
          </w:tcPr>
          <w:p w14:paraId="73B0DC42">
            <w:r>
              <w:t>151.54</w:t>
            </w:r>
          </w:p>
        </w:tc>
        <w:tc>
          <w:tcPr>
            <w:vAlign w:val="center"/>
          </w:tcPr>
          <w:p w14:paraId="59AF3D0B">
            <w:r>
              <w:t>1.000</w:t>
            </w:r>
          </w:p>
        </w:tc>
        <w:tc>
          <w:tcPr>
            <w:vAlign w:val="center"/>
          </w:tcPr>
          <w:p w14:paraId="29078668">
            <w:r>
              <w:t>0.92</w:t>
            </w:r>
          </w:p>
        </w:tc>
        <w:tc>
          <w:tcPr>
            <w:vAlign w:val="center"/>
          </w:tcPr>
          <w:p w14:paraId="6CC3123D">
            <w:r>
              <w:t>4.07</w:t>
            </w:r>
          </w:p>
        </w:tc>
        <w:tc>
          <w:tcPr>
            <w:vAlign w:val="center"/>
          </w:tcPr>
          <w:p w14:paraId="5D70D58C">
            <w:r>
              <w:t>0.75</w:t>
            </w:r>
          </w:p>
        </w:tc>
      </w:tr>
      <w:tr w14:paraId="027BA0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FAB6C7">
            <w:r>
              <w:t>考虑线性热桥后K</w:t>
            </w:r>
          </w:p>
        </w:tc>
        <w:tc>
          <w:tcPr>
            <w:gridSpan w:val="6"/>
          </w:tcPr>
          <w:p w14:paraId="5F29BEAE">
            <w:pPr>
              <w:jc w:val="center"/>
            </w:pPr>
            <w:r>
              <w:t>0.92 + 4.96/151.54 = 0.95</w:t>
            </w:r>
          </w:p>
        </w:tc>
      </w:tr>
    </w:tbl>
    <w:p w14:paraId="5971CC7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E33EF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EE526BD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4519ABF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7552750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4F6AC0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5AF7E17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6F9233E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0CE69AA1">
            <w:pPr>
              <w:jc w:val="center"/>
            </w:pPr>
            <w:r>
              <w:t>太阳辐射吸收系数</w:t>
            </w:r>
          </w:p>
        </w:tc>
      </w:tr>
      <w:tr w14:paraId="20A02F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29C28A7">
            <w:r>
              <w:t>外墙构造一</w:t>
            </w:r>
          </w:p>
        </w:tc>
        <w:tc>
          <w:tcPr>
            <w:vAlign w:val="center"/>
          </w:tcPr>
          <w:p w14:paraId="6C722C98">
            <w:r>
              <w:t>主墙体</w:t>
            </w:r>
          </w:p>
        </w:tc>
        <w:tc>
          <w:tcPr>
            <w:vAlign w:val="center"/>
          </w:tcPr>
          <w:p w14:paraId="49ACCCA7">
            <w:r>
              <w:t>323.25</w:t>
            </w:r>
          </w:p>
        </w:tc>
        <w:tc>
          <w:tcPr>
            <w:vAlign w:val="center"/>
          </w:tcPr>
          <w:p w14:paraId="28007F85">
            <w:r>
              <w:t>1.000</w:t>
            </w:r>
          </w:p>
        </w:tc>
        <w:tc>
          <w:tcPr>
            <w:vAlign w:val="center"/>
          </w:tcPr>
          <w:p w14:paraId="1D667797">
            <w:r>
              <w:t>0.92</w:t>
            </w:r>
          </w:p>
        </w:tc>
        <w:tc>
          <w:tcPr>
            <w:vAlign w:val="center"/>
          </w:tcPr>
          <w:p w14:paraId="14D92693">
            <w:r>
              <w:t>4.07</w:t>
            </w:r>
          </w:p>
        </w:tc>
        <w:tc>
          <w:tcPr>
            <w:vAlign w:val="center"/>
          </w:tcPr>
          <w:p w14:paraId="2F6583D4">
            <w:r>
              <w:t>0.75</w:t>
            </w:r>
          </w:p>
        </w:tc>
      </w:tr>
      <w:tr w14:paraId="64AA25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CA97619">
            <w:r>
              <w:t>考虑线性热桥后K</w:t>
            </w:r>
          </w:p>
        </w:tc>
        <w:tc>
          <w:tcPr>
            <w:gridSpan w:val="6"/>
          </w:tcPr>
          <w:p w14:paraId="3C83D3FB">
            <w:pPr>
              <w:jc w:val="center"/>
            </w:pPr>
            <w:r>
              <w:t>0.92 + 3.53/323.25 = 0.93</w:t>
            </w:r>
          </w:p>
        </w:tc>
      </w:tr>
      <w:tr w14:paraId="755A78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39270B">
            <w:r>
              <w:t>标准依据</w:t>
            </w:r>
          </w:p>
        </w:tc>
        <w:tc>
          <w:tcPr>
            <w:gridSpan w:val="6"/>
          </w:tcPr>
          <w:p w14:paraId="539EC71E">
            <w:r>
              <w:t>《广西公共建筑节能设计标准》DBJ/T45-096-2022第3.3.2条</w:t>
            </w:r>
          </w:p>
        </w:tc>
      </w:tr>
      <w:tr w14:paraId="7DFAA2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144BBC">
            <w:r>
              <w:t>标准要求</w:t>
            </w:r>
          </w:p>
        </w:tc>
        <w:tc>
          <w:tcPr>
            <w:gridSpan w:val="6"/>
          </w:tcPr>
          <w:p w14:paraId="0416B26B">
            <w:r>
              <w:t>K≤1.00</w:t>
            </w:r>
          </w:p>
        </w:tc>
      </w:tr>
      <w:tr w14:paraId="5250FB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C832D7">
            <w:r>
              <w:t>结论</w:t>
            </w:r>
          </w:p>
        </w:tc>
        <w:tc>
          <w:tcPr>
            <w:gridSpan w:val="6"/>
          </w:tcPr>
          <w:p w14:paraId="434AF200">
            <w:r>
              <w:t>满足</w:t>
            </w:r>
          </w:p>
        </w:tc>
      </w:tr>
    </w:tbl>
    <w:p w14:paraId="2CE735A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E450234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32685"/>
      <w:r>
        <w:rPr>
          <w:color w:val="000000"/>
          <w:kern w:val="2"/>
          <w:szCs w:val="24"/>
          <w:lang w:val="en-US"/>
        </w:rPr>
        <w:t>挑空楼板构造</w:t>
      </w:r>
      <w:bookmarkEnd w:id="50"/>
    </w:p>
    <w:p w14:paraId="4A66E48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735AFCC3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29485"/>
      <w:r>
        <w:rPr>
          <w:color w:val="000000"/>
          <w:kern w:val="2"/>
          <w:szCs w:val="24"/>
          <w:lang w:val="en-US"/>
        </w:rPr>
        <w:t>外窗热工</w:t>
      </w:r>
      <w:bookmarkEnd w:id="51"/>
    </w:p>
    <w:p w14:paraId="0320092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15345"/>
      <w:r>
        <w:rPr>
          <w:color w:val="000000"/>
          <w:kern w:val="2"/>
          <w:szCs w:val="24"/>
          <w:lang w:val="en-US"/>
        </w:rPr>
        <w:t>外窗构造</w:t>
      </w:r>
      <w:bookmarkEnd w:id="5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867"/>
        <w:gridCol w:w="826"/>
        <w:gridCol w:w="832"/>
        <w:gridCol w:w="956"/>
        <w:gridCol w:w="956"/>
        <w:gridCol w:w="2988"/>
      </w:tblGrid>
      <w:tr w14:paraId="47014B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35C67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82869AE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E7449A5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23E35B35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245E894F">
            <w:pPr>
              <w:jc w:val="center"/>
            </w:pPr>
            <w:r>
              <w:t>太阳得热系数</w:t>
            </w:r>
          </w:p>
        </w:tc>
        <w:tc>
          <w:tcPr>
            <w:shd w:val="clear" w:color="auto" w:fill="E6E6E6"/>
            <w:vAlign w:val="center"/>
          </w:tcPr>
          <w:p w14:paraId="71C81A2A">
            <w:pPr>
              <w:jc w:val="center"/>
            </w:pPr>
            <w:r>
              <w:t>可见光透射比</w:t>
            </w:r>
          </w:p>
        </w:tc>
        <w:tc>
          <w:tcPr>
            <w:shd w:val="clear" w:color="auto" w:fill="E6E6E6"/>
            <w:vAlign w:val="center"/>
          </w:tcPr>
          <w:p w14:paraId="0F6EF888">
            <w:pPr>
              <w:jc w:val="center"/>
            </w:pPr>
            <w:r>
              <w:t>备注</w:t>
            </w:r>
          </w:p>
        </w:tc>
      </w:tr>
      <w:tr w14:paraId="58B5F6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E8120D2">
            <w:r>
              <w:t>1</w:t>
            </w:r>
          </w:p>
        </w:tc>
        <w:tc>
          <w:tcPr>
            <w:vAlign w:val="center"/>
          </w:tcPr>
          <w:p w14:paraId="35DDA046">
            <w:r>
              <w:t>普通铝合金窗+Low-E中空玻璃（6+9A+6）</w:t>
            </w:r>
          </w:p>
        </w:tc>
        <w:tc>
          <w:tcPr>
            <w:vAlign w:val="center"/>
          </w:tcPr>
          <w:p w14:paraId="23A4BB5E">
            <w:r>
              <w:t>18</w:t>
            </w:r>
          </w:p>
        </w:tc>
        <w:tc>
          <w:tcPr>
            <w:vAlign w:val="center"/>
          </w:tcPr>
          <w:p w14:paraId="619AFBF6">
            <w:r>
              <w:t>3.00</w:t>
            </w:r>
          </w:p>
        </w:tc>
        <w:tc>
          <w:tcPr>
            <w:vAlign w:val="center"/>
          </w:tcPr>
          <w:p w14:paraId="141C5781">
            <w:r>
              <w:t>0.35</w:t>
            </w:r>
          </w:p>
        </w:tc>
        <w:tc>
          <w:tcPr>
            <w:vAlign w:val="center"/>
          </w:tcPr>
          <w:p w14:paraId="384FB659">
            <w:r>
              <w:t>0.800</w:t>
            </w:r>
          </w:p>
        </w:tc>
        <w:tc>
          <w:tcPr>
            <w:vAlign w:val="center"/>
          </w:tcPr>
          <w:p w14:paraId="3DEA77A5">
            <w:r>
              <w:t>广西居住规范66页</w:t>
            </w:r>
          </w:p>
        </w:tc>
      </w:tr>
    </w:tbl>
    <w:p w14:paraId="0A469FD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28103"/>
      <w:r>
        <w:rPr>
          <w:color w:val="000000"/>
          <w:kern w:val="2"/>
          <w:szCs w:val="24"/>
          <w:lang w:val="en-US"/>
        </w:rPr>
        <w:t>外遮阳类型</w:t>
      </w:r>
      <w:bookmarkEnd w:id="53"/>
    </w:p>
    <w:p w14:paraId="6882B6E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0D4B69F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4625"/>
      <w:r>
        <w:rPr>
          <w:color w:val="000000"/>
          <w:kern w:val="2"/>
          <w:szCs w:val="24"/>
          <w:lang w:val="en-US"/>
        </w:rPr>
        <w:t>平均传热系数</w:t>
      </w:r>
      <w:bookmarkEnd w:id="54"/>
    </w:p>
    <w:p w14:paraId="03108EF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193B8D7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0CAAACC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355F839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3FC2E6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59EE83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6DE6ADA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5A72C27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E256A9F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A624D42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17633A15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21FC5A30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470D3A85">
            <w:pPr>
              <w:jc w:val="center"/>
            </w:pPr>
            <w:r>
              <w:t>传热系数</w:t>
            </w:r>
          </w:p>
        </w:tc>
      </w:tr>
      <w:tr w14:paraId="0F5722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6E25B85">
            <w:r>
              <w:t>1</w:t>
            </w:r>
          </w:p>
        </w:tc>
        <w:tc>
          <w:tcPr>
            <w:vAlign w:val="center"/>
          </w:tcPr>
          <w:p w14:paraId="4A83259C">
            <w:r>
              <w:t>C0606</w:t>
            </w:r>
          </w:p>
        </w:tc>
        <w:tc>
          <w:tcPr>
            <w:vAlign w:val="center"/>
          </w:tcPr>
          <w:p w14:paraId="149E7113">
            <w:r>
              <w:t>1</w:t>
            </w:r>
          </w:p>
        </w:tc>
        <w:tc>
          <w:tcPr>
            <w:vAlign w:val="center"/>
          </w:tcPr>
          <w:p w14:paraId="4F76E833">
            <w:r>
              <w:t>2</w:t>
            </w:r>
          </w:p>
        </w:tc>
        <w:tc>
          <w:tcPr>
            <w:vAlign w:val="center"/>
          </w:tcPr>
          <w:p w14:paraId="3B3F4700">
            <w:r>
              <w:t>0.360</w:t>
            </w:r>
          </w:p>
        </w:tc>
        <w:tc>
          <w:tcPr>
            <w:vAlign w:val="center"/>
          </w:tcPr>
          <w:p w14:paraId="482FFBC6">
            <w:r>
              <w:t>0.720</w:t>
            </w:r>
          </w:p>
        </w:tc>
        <w:tc>
          <w:tcPr>
            <w:vAlign w:val="center"/>
          </w:tcPr>
          <w:p w14:paraId="30D74840">
            <w:r>
              <w:t>18</w:t>
            </w:r>
          </w:p>
        </w:tc>
        <w:tc>
          <w:tcPr>
            <w:vAlign w:val="center"/>
          </w:tcPr>
          <w:p w14:paraId="1D49AAE0">
            <w:r>
              <w:t>3.000</w:t>
            </w:r>
          </w:p>
        </w:tc>
      </w:tr>
      <w:tr w14:paraId="4C57AD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69C1FC2">
            <w:r>
              <w:t>2</w:t>
            </w:r>
          </w:p>
        </w:tc>
        <w:tc>
          <w:tcPr>
            <w:vAlign w:val="center"/>
          </w:tcPr>
          <w:p w14:paraId="5149AD3A">
            <w:r>
              <w:t>C0609</w:t>
            </w:r>
          </w:p>
        </w:tc>
        <w:tc>
          <w:tcPr>
            <w:vAlign w:val="center"/>
          </w:tcPr>
          <w:p w14:paraId="01F6D4F0">
            <w:r>
              <w:t>2</w:t>
            </w:r>
          </w:p>
        </w:tc>
        <w:tc>
          <w:tcPr>
            <w:vAlign w:val="center"/>
          </w:tcPr>
          <w:p w14:paraId="24397528">
            <w:r>
              <w:t>2</w:t>
            </w:r>
          </w:p>
        </w:tc>
        <w:tc>
          <w:tcPr>
            <w:vAlign w:val="center"/>
          </w:tcPr>
          <w:p w14:paraId="1EE224E0">
            <w:r>
              <w:t>0.540</w:t>
            </w:r>
          </w:p>
        </w:tc>
        <w:tc>
          <w:tcPr>
            <w:vAlign w:val="center"/>
          </w:tcPr>
          <w:p w14:paraId="0DED47B5">
            <w:r>
              <w:t>1.080</w:t>
            </w:r>
          </w:p>
        </w:tc>
        <w:tc>
          <w:tcPr>
            <w:vAlign w:val="center"/>
          </w:tcPr>
          <w:p w14:paraId="100FCDB0">
            <w:r>
              <w:t>18</w:t>
            </w:r>
          </w:p>
        </w:tc>
        <w:tc>
          <w:tcPr>
            <w:vAlign w:val="center"/>
          </w:tcPr>
          <w:p w14:paraId="52CF057F">
            <w:r>
              <w:t>3.000</w:t>
            </w:r>
          </w:p>
        </w:tc>
      </w:tr>
      <w:tr w14:paraId="5F102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59047EF">
            <w:r>
              <w:t>3</w:t>
            </w:r>
          </w:p>
        </w:tc>
        <w:tc>
          <w:tcPr>
            <w:vAlign w:val="center"/>
          </w:tcPr>
          <w:p w14:paraId="217B384E">
            <w:r>
              <w:t>C1215</w:t>
            </w:r>
          </w:p>
        </w:tc>
        <w:tc>
          <w:tcPr>
            <w:vAlign w:val="center"/>
          </w:tcPr>
          <w:p w14:paraId="239D17DB">
            <w:r>
              <w:t>2</w:t>
            </w:r>
          </w:p>
        </w:tc>
        <w:tc>
          <w:tcPr>
            <w:vAlign w:val="center"/>
          </w:tcPr>
          <w:p w14:paraId="78E7C541">
            <w:r>
              <w:t>3</w:t>
            </w:r>
          </w:p>
        </w:tc>
        <w:tc>
          <w:tcPr>
            <w:vAlign w:val="center"/>
          </w:tcPr>
          <w:p w14:paraId="5DE216DB">
            <w:r>
              <w:t>1.800</w:t>
            </w:r>
          </w:p>
        </w:tc>
        <w:tc>
          <w:tcPr>
            <w:vAlign w:val="center"/>
          </w:tcPr>
          <w:p w14:paraId="45CB3B67">
            <w:r>
              <w:t>5.400</w:t>
            </w:r>
          </w:p>
        </w:tc>
        <w:tc>
          <w:tcPr>
            <w:vAlign w:val="center"/>
          </w:tcPr>
          <w:p w14:paraId="2F2F9EE6">
            <w:r>
              <w:t>18</w:t>
            </w:r>
          </w:p>
        </w:tc>
        <w:tc>
          <w:tcPr>
            <w:vAlign w:val="center"/>
          </w:tcPr>
          <w:p w14:paraId="332B5EF7">
            <w:r>
              <w:t>3.000</w:t>
            </w:r>
          </w:p>
        </w:tc>
      </w:tr>
      <w:tr w14:paraId="56F279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8EC2BAE">
            <w:r>
              <w:t>4</w:t>
            </w:r>
          </w:p>
        </w:tc>
        <w:tc>
          <w:tcPr>
            <w:vAlign w:val="center"/>
          </w:tcPr>
          <w:p w14:paraId="0A1A88F9">
            <w:r>
              <w:t>C1221</w:t>
            </w:r>
          </w:p>
        </w:tc>
        <w:tc>
          <w:tcPr>
            <w:vAlign w:val="center"/>
          </w:tcPr>
          <w:p w14:paraId="79DE16B1">
            <w:r>
              <w:t>1~2</w:t>
            </w:r>
          </w:p>
        </w:tc>
        <w:tc>
          <w:tcPr>
            <w:vAlign w:val="center"/>
          </w:tcPr>
          <w:p w14:paraId="766DF372">
            <w:r>
              <w:t>6</w:t>
            </w:r>
          </w:p>
        </w:tc>
        <w:tc>
          <w:tcPr>
            <w:vAlign w:val="center"/>
          </w:tcPr>
          <w:p w14:paraId="2FE680ED">
            <w:r>
              <w:t>2.520</w:t>
            </w:r>
          </w:p>
        </w:tc>
        <w:tc>
          <w:tcPr>
            <w:vAlign w:val="center"/>
          </w:tcPr>
          <w:p w14:paraId="3FE7E193">
            <w:r>
              <w:t>15.120</w:t>
            </w:r>
          </w:p>
        </w:tc>
        <w:tc>
          <w:tcPr>
            <w:vAlign w:val="center"/>
          </w:tcPr>
          <w:p w14:paraId="52F7AA76">
            <w:r>
              <w:t>18</w:t>
            </w:r>
          </w:p>
        </w:tc>
        <w:tc>
          <w:tcPr>
            <w:vAlign w:val="center"/>
          </w:tcPr>
          <w:p w14:paraId="61998B30">
            <w:r>
              <w:t>3.000</w:t>
            </w:r>
          </w:p>
        </w:tc>
      </w:tr>
      <w:tr w14:paraId="3F0C7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3B518B60">
            <w:r>
              <w:t>立面总面积(㎡)</w:t>
            </w:r>
          </w:p>
        </w:tc>
        <w:tc>
          <w:tcPr>
            <w:vAlign w:val="center"/>
          </w:tcPr>
          <w:p w14:paraId="46A1C307">
            <w:r>
              <w:t>22.320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37227FB3">
            <w:r>
              <w:t>立面平均传热系数</w:t>
            </w:r>
          </w:p>
        </w:tc>
        <w:tc>
          <w:tcPr>
            <w:vAlign w:val="center"/>
          </w:tcPr>
          <w:p w14:paraId="33C8A2DC">
            <w:r>
              <w:t>3.000</w:t>
            </w:r>
          </w:p>
        </w:tc>
      </w:tr>
    </w:tbl>
    <w:p w14:paraId="229D97B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17BEEDB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2B9509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3856BF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61B4B13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318E5BD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F2764E5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1E8423A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882A3B7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2B80A984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515D9538">
            <w:pPr>
              <w:jc w:val="center"/>
            </w:pPr>
            <w:r>
              <w:t>传热系数</w:t>
            </w:r>
          </w:p>
        </w:tc>
      </w:tr>
      <w:tr w14:paraId="7362BB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15755FD">
            <w:r>
              <w:t>1</w:t>
            </w:r>
          </w:p>
        </w:tc>
        <w:tc>
          <w:tcPr>
            <w:vAlign w:val="center"/>
          </w:tcPr>
          <w:p w14:paraId="282C76A7">
            <w:r>
              <w:t>C1215</w:t>
            </w:r>
          </w:p>
        </w:tc>
        <w:tc>
          <w:tcPr>
            <w:vAlign w:val="center"/>
          </w:tcPr>
          <w:p w14:paraId="47E61D90">
            <w:r>
              <w:t>2</w:t>
            </w:r>
          </w:p>
        </w:tc>
        <w:tc>
          <w:tcPr>
            <w:vAlign w:val="center"/>
          </w:tcPr>
          <w:p w14:paraId="6CE76CA8">
            <w:r>
              <w:t>5</w:t>
            </w:r>
          </w:p>
        </w:tc>
        <w:tc>
          <w:tcPr>
            <w:vAlign w:val="center"/>
          </w:tcPr>
          <w:p w14:paraId="10F920FE">
            <w:r>
              <w:t>1.800</w:t>
            </w:r>
          </w:p>
        </w:tc>
        <w:tc>
          <w:tcPr>
            <w:vAlign w:val="center"/>
          </w:tcPr>
          <w:p w14:paraId="392DC52D">
            <w:r>
              <w:t>9.000</w:t>
            </w:r>
          </w:p>
        </w:tc>
        <w:tc>
          <w:tcPr>
            <w:vAlign w:val="center"/>
          </w:tcPr>
          <w:p w14:paraId="56F0C0DC">
            <w:r>
              <w:t>18</w:t>
            </w:r>
          </w:p>
        </w:tc>
        <w:tc>
          <w:tcPr>
            <w:vAlign w:val="center"/>
          </w:tcPr>
          <w:p w14:paraId="7EBEB430">
            <w:r>
              <w:t>3.000</w:t>
            </w:r>
          </w:p>
        </w:tc>
      </w:tr>
      <w:tr w14:paraId="30547F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9228AF3">
            <w:r>
              <w:t>2</w:t>
            </w:r>
          </w:p>
        </w:tc>
        <w:tc>
          <w:tcPr>
            <w:vAlign w:val="center"/>
          </w:tcPr>
          <w:p w14:paraId="008AE7BE">
            <w:r>
              <w:t>C1221</w:t>
            </w:r>
          </w:p>
        </w:tc>
        <w:tc>
          <w:tcPr>
            <w:vAlign w:val="center"/>
          </w:tcPr>
          <w:p w14:paraId="6FA1FA21">
            <w:r>
              <w:t>1~2</w:t>
            </w:r>
          </w:p>
        </w:tc>
        <w:tc>
          <w:tcPr>
            <w:vAlign w:val="center"/>
          </w:tcPr>
          <w:p w14:paraId="4A6CABDB">
            <w:r>
              <w:t>8</w:t>
            </w:r>
          </w:p>
        </w:tc>
        <w:tc>
          <w:tcPr>
            <w:vAlign w:val="center"/>
          </w:tcPr>
          <w:p w14:paraId="35E11116">
            <w:r>
              <w:t>2.520</w:t>
            </w:r>
          </w:p>
        </w:tc>
        <w:tc>
          <w:tcPr>
            <w:vAlign w:val="center"/>
          </w:tcPr>
          <w:p w14:paraId="683DA4AF">
            <w:r>
              <w:t>20.160</w:t>
            </w:r>
          </w:p>
        </w:tc>
        <w:tc>
          <w:tcPr>
            <w:vAlign w:val="center"/>
          </w:tcPr>
          <w:p w14:paraId="2D94315A">
            <w:r>
              <w:t>18</w:t>
            </w:r>
          </w:p>
        </w:tc>
        <w:tc>
          <w:tcPr>
            <w:vAlign w:val="center"/>
          </w:tcPr>
          <w:p w14:paraId="07F1F0ED">
            <w:r>
              <w:t>3.000</w:t>
            </w:r>
          </w:p>
        </w:tc>
      </w:tr>
      <w:tr w14:paraId="3EF0DB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DCC6799">
            <w:r>
              <w:t>立面总面积(㎡)</w:t>
            </w:r>
          </w:p>
        </w:tc>
        <w:tc>
          <w:tcPr>
            <w:vAlign w:val="center"/>
          </w:tcPr>
          <w:p w14:paraId="68C47113">
            <w:r>
              <w:t>29.160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0F69EA31">
            <w:r>
              <w:t>立面平均传热系数</w:t>
            </w:r>
          </w:p>
        </w:tc>
        <w:tc>
          <w:tcPr>
            <w:vAlign w:val="center"/>
          </w:tcPr>
          <w:p w14:paraId="396F6FB1">
            <w:r>
              <w:t>3.000</w:t>
            </w:r>
          </w:p>
        </w:tc>
      </w:tr>
    </w:tbl>
    <w:p w14:paraId="4C34975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FA80055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5" w:name="_Toc7490"/>
      <w:r>
        <w:rPr>
          <w:color w:val="000000"/>
          <w:kern w:val="2"/>
          <w:szCs w:val="24"/>
          <w:lang w:val="en-US"/>
        </w:rPr>
        <w:t>综合太阳得热系数</w:t>
      </w:r>
      <w:bookmarkEnd w:id="55"/>
    </w:p>
    <w:p w14:paraId="4FF2E1E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431B322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1DA4BCC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0A5CF9F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02AA8C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7AF7EA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0364690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02FB2C44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8928B72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6C0E80A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071A27BB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7A43D3C3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1767E62C"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 w14:paraId="7D4F626B"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 w14:paraId="77F117C7"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 w14:paraId="3AF08F1C">
            <w:pPr>
              <w:jc w:val="center"/>
            </w:pPr>
            <w:r>
              <w:t>综合太阳得热系数</w:t>
            </w:r>
          </w:p>
        </w:tc>
      </w:tr>
      <w:tr w14:paraId="7499F6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9AB6FE4">
            <w:r>
              <w:t>1</w:t>
            </w:r>
          </w:p>
        </w:tc>
        <w:tc>
          <w:tcPr>
            <w:vAlign w:val="center"/>
          </w:tcPr>
          <w:p w14:paraId="569DF7D7">
            <w:r>
              <w:t>C0606</w:t>
            </w:r>
          </w:p>
        </w:tc>
        <w:tc>
          <w:tcPr>
            <w:vAlign w:val="center"/>
          </w:tcPr>
          <w:p w14:paraId="1BEAE37E">
            <w:r>
              <w:t>1</w:t>
            </w:r>
          </w:p>
        </w:tc>
        <w:tc>
          <w:tcPr>
            <w:vAlign w:val="center"/>
          </w:tcPr>
          <w:p w14:paraId="262FE023">
            <w:r>
              <w:t>2</w:t>
            </w:r>
          </w:p>
        </w:tc>
        <w:tc>
          <w:tcPr>
            <w:vAlign w:val="center"/>
          </w:tcPr>
          <w:p w14:paraId="74A7B000">
            <w:r>
              <w:t>0.360</w:t>
            </w:r>
          </w:p>
        </w:tc>
        <w:tc>
          <w:tcPr>
            <w:vAlign w:val="center"/>
          </w:tcPr>
          <w:p w14:paraId="32C0A49B">
            <w:r>
              <w:t>0.720</w:t>
            </w:r>
          </w:p>
        </w:tc>
        <w:tc>
          <w:tcPr>
            <w:vAlign w:val="center"/>
          </w:tcPr>
          <w:p w14:paraId="42C3B2A1">
            <w:r>
              <w:t>18</w:t>
            </w:r>
          </w:p>
        </w:tc>
        <w:tc>
          <w:tcPr>
            <w:vAlign w:val="center"/>
          </w:tcPr>
          <w:p w14:paraId="0A2AB568">
            <w:r>
              <w:t>0.348</w:t>
            </w:r>
          </w:p>
        </w:tc>
        <w:tc>
          <w:tcPr>
            <w:vAlign w:val="center"/>
          </w:tcPr>
          <w:p w14:paraId="3DEADC76"/>
        </w:tc>
        <w:tc>
          <w:tcPr>
            <w:vAlign w:val="center"/>
          </w:tcPr>
          <w:p w14:paraId="64D2599F">
            <w:r>
              <w:t>1.000</w:t>
            </w:r>
          </w:p>
        </w:tc>
        <w:tc>
          <w:tcPr>
            <w:vAlign w:val="center"/>
          </w:tcPr>
          <w:p w14:paraId="64B7B0C0">
            <w:r>
              <w:t>0.348</w:t>
            </w:r>
          </w:p>
        </w:tc>
      </w:tr>
      <w:tr w14:paraId="0262CF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ADA0A8C">
            <w:r>
              <w:t>2</w:t>
            </w:r>
          </w:p>
        </w:tc>
        <w:tc>
          <w:tcPr>
            <w:vAlign w:val="center"/>
          </w:tcPr>
          <w:p w14:paraId="3A702395">
            <w:r>
              <w:t>C0609</w:t>
            </w:r>
          </w:p>
        </w:tc>
        <w:tc>
          <w:tcPr>
            <w:vAlign w:val="center"/>
          </w:tcPr>
          <w:p w14:paraId="0AF25406">
            <w:r>
              <w:t>2</w:t>
            </w:r>
          </w:p>
        </w:tc>
        <w:tc>
          <w:tcPr>
            <w:vAlign w:val="center"/>
          </w:tcPr>
          <w:p w14:paraId="50379583">
            <w:r>
              <w:t>2</w:t>
            </w:r>
          </w:p>
        </w:tc>
        <w:tc>
          <w:tcPr>
            <w:vAlign w:val="center"/>
          </w:tcPr>
          <w:p w14:paraId="7194C371">
            <w:r>
              <w:t>0.540</w:t>
            </w:r>
          </w:p>
        </w:tc>
        <w:tc>
          <w:tcPr>
            <w:vAlign w:val="center"/>
          </w:tcPr>
          <w:p w14:paraId="1991F957">
            <w:r>
              <w:t>1.080</w:t>
            </w:r>
          </w:p>
        </w:tc>
        <w:tc>
          <w:tcPr>
            <w:vAlign w:val="center"/>
          </w:tcPr>
          <w:p w14:paraId="740A1F39">
            <w:r>
              <w:t>18</w:t>
            </w:r>
          </w:p>
        </w:tc>
        <w:tc>
          <w:tcPr>
            <w:vAlign w:val="center"/>
          </w:tcPr>
          <w:p w14:paraId="30299BC9">
            <w:r>
              <w:t>0.348</w:t>
            </w:r>
          </w:p>
        </w:tc>
        <w:tc>
          <w:tcPr>
            <w:vAlign w:val="center"/>
          </w:tcPr>
          <w:p w14:paraId="3DE7E282"/>
        </w:tc>
        <w:tc>
          <w:tcPr>
            <w:vAlign w:val="center"/>
          </w:tcPr>
          <w:p w14:paraId="7AF0394D">
            <w:r>
              <w:t>1.000</w:t>
            </w:r>
          </w:p>
        </w:tc>
        <w:tc>
          <w:tcPr>
            <w:vAlign w:val="center"/>
          </w:tcPr>
          <w:p w14:paraId="794C3650">
            <w:r>
              <w:t>0.348</w:t>
            </w:r>
          </w:p>
        </w:tc>
      </w:tr>
      <w:tr w14:paraId="3B6E84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04C8C39">
            <w:r>
              <w:t>3</w:t>
            </w:r>
          </w:p>
        </w:tc>
        <w:tc>
          <w:tcPr>
            <w:vAlign w:val="center"/>
          </w:tcPr>
          <w:p w14:paraId="698F1720">
            <w:r>
              <w:t>C1215</w:t>
            </w:r>
          </w:p>
        </w:tc>
        <w:tc>
          <w:tcPr>
            <w:vAlign w:val="center"/>
          </w:tcPr>
          <w:p w14:paraId="325D70E1">
            <w:r>
              <w:t>2</w:t>
            </w:r>
          </w:p>
        </w:tc>
        <w:tc>
          <w:tcPr>
            <w:vAlign w:val="center"/>
          </w:tcPr>
          <w:p w14:paraId="2C8D0F9E">
            <w:r>
              <w:t>3</w:t>
            </w:r>
          </w:p>
        </w:tc>
        <w:tc>
          <w:tcPr>
            <w:vAlign w:val="center"/>
          </w:tcPr>
          <w:p w14:paraId="050CEBDC">
            <w:r>
              <w:t>1.800</w:t>
            </w:r>
          </w:p>
        </w:tc>
        <w:tc>
          <w:tcPr>
            <w:vAlign w:val="center"/>
          </w:tcPr>
          <w:p w14:paraId="60C767BC">
            <w:r>
              <w:t>5.400</w:t>
            </w:r>
          </w:p>
        </w:tc>
        <w:tc>
          <w:tcPr>
            <w:vAlign w:val="center"/>
          </w:tcPr>
          <w:p w14:paraId="766C8B29">
            <w:r>
              <w:t>18</w:t>
            </w:r>
          </w:p>
        </w:tc>
        <w:tc>
          <w:tcPr>
            <w:vAlign w:val="center"/>
          </w:tcPr>
          <w:p w14:paraId="148325D3">
            <w:r>
              <w:t>0.348</w:t>
            </w:r>
          </w:p>
        </w:tc>
        <w:tc>
          <w:tcPr>
            <w:vAlign w:val="center"/>
          </w:tcPr>
          <w:p w14:paraId="22059836"/>
        </w:tc>
        <w:tc>
          <w:tcPr>
            <w:vAlign w:val="center"/>
          </w:tcPr>
          <w:p w14:paraId="13AAE339">
            <w:r>
              <w:t>1.000</w:t>
            </w:r>
          </w:p>
        </w:tc>
        <w:tc>
          <w:tcPr>
            <w:vAlign w:val="center"/>
          </w:tcPr>
          <w:p w14:paraId="5DEB5C42">
            <w:r>
              <w:t>0.348</w:t>
            </w:r>
          </w:p>
        </w:tc>
      </w:tr>
      <w:tr w14:paraId="62B5E9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8211D0C">
            <w:r>
              <w:t>4</w:t>
            </w:r>
          </w:p>
        </w:tc>
        <w:tc>
          <w:tcPr>
            <w:vAlign w:val="center"/>
          </w:tcPr>
          <w:p w14:paraId="3F032237">
            <w:r>
              <w:t>C1221</w:t>
            </w:r>
          </w:p>
        </w:tc>
        <w:tc>
          <w:tcPr>
            <w:vAlign w:val="center"/>
          </w:tcPr>
          <w:p w14:paraId="6B6E0DC1">
            <w:r>
              <w:t>1~2</w:t>
            </w:r>
          </w:p>
        </w:tc>
        <w:tc>
          <w:tcPr>
            <w:vAlign w:val="center"/>
          </w:tcPr>
          <w:p w14:paraId="5BAD6124">
            <w:r>
              <w:t>6</w:t>
            </w:r>
          </w:p>
        </w:tc>
        <w:tc>
          <w:tcPr>
            <w:vAlign w:val="center"/>
          </w:tcPr>
          <w:p w14:paraId="30408FE0">
            <w:r>
              <w:t>2.520</w:t>
            </w:r>
          </w:p>
        </w:tc>
        <w:tc>
          <w:tcPr>
            <w:vAlign w:val="center"/>
          </w:tcPr>
          <w:p w14:paraId="5AB959A4">
            <w:r>
              <w:t>15.120</w:t>
            </w:r>
          </w:p>
        </w:tc>
        <w:tc>
          <w:tcPr>
            <w:vAlign w:val="center"/>
          </w:tcPr>
          <w:p w14:paraId="4D31E03A">
            <w:r>
              <w:t>18</w:t>
            </w:r>
          </w:p>
        </w:tc>
        <w:tc>
          <w:tcPr>
            <w:vAlign w:val="center"/>
          </w:tcPr>
          <w:p w14:paraId="5F819C9B">
            <w:r>
              <w:t>0.348</w:t>
            </w:r>
          </w:p>
        </w:tc>
        <w:tc>
          <w:tcPr>
            <w:vAlign w:val="center"/>
          </w:tcPr>
          <w:p w14:paraId="5AA0FCFD"/>
        </w:tc>
        <w:tc>
          <w:tcPr>
            <w:vAlign w:val="center"/>
          </w:tcPr>
          <w:p w14:paraId="2CCDB945">
            <w:r>
              <w:t>1.000</w:t>
            </w:r>
          </w:p>
        </w:tc>
        <w:tc>
          <w:tcPr>
            <w:vAlign w:val="center"/>
          </w:tcPr>
          <w:p w14:paraId="063D712F">
            <w:r>
              <w:t>0.348</w:t>
            </w:r>
          </w:p>
        </w:tc>
      </w:tr>
      <w:tr w14:paraId="03DD79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3EE5CB51">
            <w:r>
              <w:t>立面总面积(㎡)</w:t>
            </w:r>
          </w:p>
        </w:tc>
        <w:tc>
          <w:tcPr>
            <w:vAlign w:val="center"/>
          </w:tcPr>
          <w:p w14:paraId="59A5BFC6">
            <w:r>
              <w:t>22.320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23BD3188">
            <w:r>
              <w:t>综合太阳得热系数</w:t>
            </w:r>
          </w:p>
        </w:tc>
        <w:tc>
          <w:tcPr>
            <w:vAlign w:val="center"/>
          </w:tcPr>
          <w:p w14:paraId="3BEE72F4">
            <w:r>
              <w:t>1.000</w:t>
            </w:r>
          </w:p>
        </w:tc>
        <w:tc>
          <w:tcPr>
            <w:vAlign w:val="center"/>
          </w:tcPr>
          <w:p w14:paraId="59F1EA6A">
            <w:r>
              <w:t>0.348</w:t>
            </w:r>
          </w:p>
        </w:tc>
      </w:tr>
    </w:tbl>
    <w:p w14:paraId="479E66D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602C498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4CC805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BDE300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A7252B7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0EAACDA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ACD0937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6728902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11948FFE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0943EF96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68FD87C4"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 w14:paraId="725FF1E0"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 w14:paraId="3EDE6B12"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 w14:paraId="63004853">
            <w:pPr>
              <w:jc w:val="center"/>
            </w:pPr>
            <w:r>
              <w:t>综合太阳得热系数</w:t>
            </w:r>
          </w:p>
        </w:tc>
      </w:tr>
      <w:tr w14:paraId="3A1A0D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8B913C5">
            <w:r>
              <w:t>1</w:t>
            </w:r>
          </w:p>
        </w:tc>
        <w:tc>
          <w:tcPr>
            <w:vAlign w:val="center"/>
          </w:tcPr>
          <w:p w14:paraId="1E98E3CC">
            <w:r>
              <w:t>C1215</w:t>
            </w:r>
          </w:p>
        </w:tc>
        <w:tc>
          <w:tcPr>
            <w:vAlign w:val="center"/>
          </w:tcPr>
          <w:p w14:paraId="5CFE0FDF">
            <w:r>
              <w:t>2</w:t>
            </w:r>
          </w:p>
        </w:tc>
        <w:tc>
          <w:tcPr>
            <w:vAlign w:val="center"/>
          </w:tcPr>
          <w:p w14:paraId="30576C79">
            <w:r>
              <w:t>5</w:t>
            </w:r>
          </w:p>
        </w:tc>
        <w:tc>
          <w:tcPr>
            <w:vAlign w:val="center"/>
          </w:tcPr>
          <w:p w14:paraId="470D8D3E">
            <w:r>
              <w:t>1.800</w:t>
            </w:r>
          </w:p>
        </w:tc>
        <w:tc>
          <w:tcPr>
            <w:vAlign w:val="center"/>
          </w:tcPr>
          <w:p w14:paraId="2E4BD311">
            <w:r>
              <w:t>9.000</w:t>
            </w:r>
          </w:p>
        </w:tc>
        <w:tc>
          <w:tcPr>
            <w:vAlign w:val="center"/>
          </w:tcPr>
          <w:p w14:paraId="10B516AE">
            <w:r>
              <w:t>18</w:t>
            </w:r>
          </w:p>
        </w:tc>
        <w:tc>
          <w:tcPr>
            <w:vAlign w:val="center"/>
          </w:tcPr>
          <w:p w14:paraId="7DBA6355">
            <w:r>
              <w:t>0.348</w:t>
            </w:r>
          </w:p>
        </w:tc>
        <w:tc>
          <w:tcPr>
            <w:vAlign w:val="center"/>
          </w:tcPr>
          <w:p w14:paraId="72B64E9C"/>
        </w:tc>
        <w:tc>
          <w:tcPr>
            <w:vAlign w:val="center"/>
          </w:tcPr>
          <w:p w14:paraId="581EA56B">
            <w:r>
              <w:t>1.000</w:t>
            </w:r>
          </w:p>
        </w:tc>
        <w:tc>
          <w:tcPr>
            <w:vAlign w:val="center"/>
          </w:tcPr>
          <w:p w14:paraId="541E7176">
            <w:r>
              <w:t>0.348</w:t>
            </w:r>
          </w:p>
        </w:tc>
      </w:tr>
      <w:tr w14:paraId="1242A4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8A8A65">
            <w:r>
              <w:t>2</w:t>
            </w:r>
          </w:p>
        </w:tc>
        <w:tc>
          <w:tcPr>
            <w:vAlign w:val="center"/>
          </w:tcPr>
          <w:p w14:paraId="4C18B124">
            <w:r>
              <w:t>C1221</w:t>
            </w:r>
          </w:p>
        </w:tc>
        <w:tc>
          <w:tcPr>
            <w:vAlign w:val="center"/>
          </w:tcPr>
          <w:p w14:paraId="57BC32C6">
            <w:r>
              <w:t>1~2</w:t>
            </w:r>
          </w:p>
        </w:tc>
        <w:tc>
          <w:tcPr>
            <w:vAlign w:val="center"/>
          </w:tcPr>
          <w:p w14:paraId="5AFF9525">
            <w:r>
              <w:t>8</w:t>
            </w:r>
          </w:p>
        </w:tc>
        <w:tc>
          <w:tcPr>
            <w:vAlign w:val="center"/>
          </w:tcPr>
          <w:p w14:paraId="35AABDDF">
            <w:r>
              <w:t>2.520</w:t>
            </w:r>
          </w:p>
        </w:tc>
        <w:tc>
          <w:tcPr>
            <w:vAlign w:val="center"/>
          </w:tcPr>
          <w:p w14:paraId="08D6B8D6">
            <w:r>
              <w:t>20.160</w:t>
            </w:r>
          </w:p>
        </w:tc>
        <w:tc>
          <w:tcPr>
            <w:vAlign w:val="center"/>
          </w:tcPr>
          <w:p w14:paraId="1C6536FB">
            <w:r>
              <w:t>18</w:t>
            </w:r>
          </w:p>
        </w:tc>
        <w:tc>
          <w:tcPr>
            <w:vAlign w:val="center"/>
          </w:tcPr>
          <w:p w14:paraId="56148A75">
            <w:r>
              <w:t>0.348</w:t>
            </w:r>
          </w:p>
        </w:tc>
        <w:tc>
          <w:tcPr>
            <w:vAlign w:val="center"/>
          </w:tcPr>
          <w:p w14:paraId="41E5FE01"/>
        </w:tc>
        <w:tc>
          <w:tcPr>
            <w:vAlign w:val="center"/>
          </w:tcPr>
          <w:p w14:paraId="04033EFF">
            <w:r>
              <w:t>1.000</w:t>
            </w:r>
          </w:p>
        </w:tc>
        <w:tc>
          <w:tcPr>
            <w:vAlign w:val="center"/>
          </w:tcPr>
          <w:p w14:paraId="78F825FD">
            <w:r>
              <w:t>0.348</w:t>
            </w:r>
          </w:p>
        </w:tc>
      </w:tr>
      <w:tr w14:paraId="7369B1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591BDB98">
            <w:r>
              <w:t>立面总面积(㎡)</w:t>
            </w:r>
          </w:p>
        </w:tc>
        <w:tc>
          <w:tcPr>
            <w:vAlign w:val="center"/>
          </w:tcPr>
          <w:p w14:paraId="59B23EE0">
            <w:r>
              <w:t>29.160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725EBCB2">
            <w:r>
              <w:t>综合太阳得热系数</w:t>
            </w:r>
          </w:p>
        </w:tc>
        <w:tc>
          <w:tcPr>
            <w:vAlign w:val="center"/>
          </w:tcPr>
          <w:p w14:paraId="191F8CBA">
            <w:r>
              <w:t>1.000</w:t>
            </w:r>
          </w:p>
        </w:tc>
        <w:tc>
          <w:tcPr>
            <w:vAlign w:val="center"/>
          </w:tcPr>
          <w:p w14:paraId="1C7AB616">
            <w:r>
              <w:t>0.348</w:t>
            </w:r>
          </w:p>
        </w:tc>
      </w:tr>
    </w:tbl>
    <w:p w14:paraId="61544E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30573C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25392"/>
      <w:r>
        <w:rPr>
          <w:color w:val="000000"/>
          <w:kern w:val="2"/>
          <w:szCs w:val="24"/>
          <w:lang w:val="en-US"/>
        </w:rPr>
        <w:t>总体热工性能</w:t>
      </w:r>
      <w:bookmarkEnd w:id="5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 w14:paraId="2C2819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313215F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4EC819D3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F87C0C4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52A1CED4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755FCC8A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0A8B38B7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7001B7E3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54A6C1C4">
            <w:pPr>
              <w:jc w:val="center"/>
            </w:pPr>
            <w:r>
              <w:t>结论</w:t>
            </w:r>
          </w:p>
        </w:tc>
      </w:tr>
      <w:tr w14:paraId="14D6C9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945DCA0">
            <w:r>
              <w:t>东向</w:t>
            </w:r>
          </w:p>
        </w:tc>
        <w:tc>
          <w:tcPr>
            <w:vAlign w:val="center"/>
          </w:tcPr>
          <w:p w14:paraId="62D73D47">
            <w:r>
              <w:t>立面3</w:t>
            </w:r>
          </w:p>
        </w:tc>
        <w:tc>
          <w:tcPr>
            <w:vAlign w:val="center"/>
          </w:tcPr>
          <w:p w14:paraId="514C8FBE">
            <w:r>
              <w:t>22.32</w:t>
            </w:r>
          </w:p>
        </w:tc>
        <w:tc>
          <w:tcPr>
            <w:vAlign w:val="center"/>
          </w:tcPr>
          <w:p w14:paraId="4989748E">
            <w:r>
              <w:t>3.00</w:t>
            </w:r>
          </w:p>
        </w:tc>
        <w:tc>
          <w:tcPr>
            <w:vAlign w:val="center"/>
          </w:tcPr>
          <w:p w14:paraId="27885D9C">
            <w:r>
              <w:t>0.35</w:t>
            </w:r>
          </w:p>
        </w:tc>
        <w:tc>
          <w:tcPr>
            <w:vAlign w:val="center"/>
          </w:tcPr>
          <w:p w14:paraId="5531FA6B">
            <w:r>
              <w:t>0.11</w:t>
            </w:r>
          </w:p>
        </w:tc>
        <w:tc>
          <w:tcPr>
            <w:vAlign w:val="center"/>
          </w:tcPr>
          <w:p w14:paraId="005054A9">
            <w:r>
              <w:t>K≤3.00, SHGC≤0.45</w:t>
            </w:r>
          </w:p>
        </w:tc>
        <w:tc>
          <w:tcPr>
            <w:vAlign w:val="center"/>
          </w:tcPr>
          <w:p w14:paraId="3894C34E">
            <w:r>
              <w:t>满足</w:t>
            </w:r>
          </w:p>
        </w:tc>
      </w:tr>
      <w:tr w14:paraId="3799DE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4067AE0">
            <w:r>
              <w:t>西向</w:t>
            </w:r>
          </w:p>
        </w:tc>
        <w:tc>
          <w:tcPr>
            <w:vAlign w:val="center"/>
          </w:tcPr>
          <w:p w14:paraId="04692556">
            <w:r>
              <w:t>立面4</w:t>
            </w:r>
          </w:p>
        </w:tc>
        <w:tc>
          <w:tcPr>
            <w:vAlign w:val="center"/>
          </w:tcPr>
          <w:p w14:paraId="4D2D3FDE">
            <w:r>
              <w:t>29.16</w:t>
            </w:r>
          </w:p>
        </w:tc>
        <w:tc>
          <w:tcPr>
            <w:vAlign w:val="center"/>
          </w:tcPr>
          <w:p w14:paraId="63CD0DFB">
            <w:r>
              <w:t>3.00</w:t>
            </w:r>
          </w:p>
        </w:tc>
        <w:tc>
          <w:tcPr>
            <w:vAlign w:val="center"/>
          </w:tcPr>
          <w:p w14:paraId="4F08AAD4">
            <w:r>
              <w:t>0.35</w:t>
            </w:r>
          </w:p>
        </w:tc>
        <w:tc>
          <w:tcPr>
            <w:vAlign w:val="center"/>
          </w:tcPr>
          <w:p w14:paraId="1BECEA8F">
            <w:r>
              <w:t>0.14</w:t>
            </w:r>
          </w:p>
        </w:tc>
        <w:tc>
          <w:tcPr>
            <w:vAlign w:val="center"/>
          </w:tcPr>
          <w:p w14:paraId="6044775A">
            <w:r>
              <w:t>K≤3.00, SHGC≤0.45</w:t>
            </w:r>
          </w:p>
        </w:tc>
        <w:tc>
          <w:tcPr>
            <w:vAlign w:val="center"/>
          </w:tcPr>
          <w:p w14:paraId="272833CB">
            <w:r>
              <w:t>满足</w:t>
            </w:r>
          </w:p>
        </w:tc>
      </w:tr>
      <w:tr w14:paraId="4CBF76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B647BE">
            <w:r>
              <w:t>综合平均</w:t>
            </w:r>
          </w:p>
        </w:tc>
        <w:tc>
          <w:tcPr>
            <w:vAlign w:val="center"/>
          </w:tcPr>
          <w:p w14:paraId="542652DC"/>
        </w:tc>
        <w:tc>
          <w:tcPr>
            <w:vAlign w:val="center"/>
          </w:tcPr>
          <w:p w14:paraId="61EAAD3C">
            <w:r>
              <w:t>51.48</w:t>
            </w:r>
          </w:p>
        </w:tc>
        <w:tc>
          <w:tcPr>
            <w:vAlign w:val="center"/>
          </w:tcPr>
          <w:p w14:paraId="56470BE5">
            <w:r>
              <w:t>3.00</w:t>
            </w:r>
          </w:p>
        </w:tc>
        <w:tc>
          <w:tcPr>
            <w:vAlign w:val="center"/>
          </w:tcPr>
          <w:p w14:paraId="5C3EF526">
            <w:r>
              <w:t>0.35</w:t>
            </w:r>
          </w:p>
        </w:tc>
        <w:tc>
          <w:tcPr>
            <w:vAlign w:val="center"/>
          </w:tcPr>
          <w:p w14:paraId="7D16D7EA">
            <w:r>
              <w:t>0.12</w:t>
            </w:r>
          </w:p>
        </w:tc>
        <w:tc>
          <w:tcPr>
            <w:vAlign w:val="center"/>
          </w:tcPr>
          <w:p w14:paraId="46449F74"/>
        </w:tc>
        <w:tc>
          <w:tcPr>
            <w:vAlign w:val="center"/>
          </w:tcPr>
          <w:p w14:paraId="0ED31341"/>
        </w:tc>
      </w:tr>
      <w:tr w14:paraId="048FE4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6D797F">
            <w:r>
              <w:t>标准依据</w:t>
            </w:r>
          </w:p>
        </w:tc>
        <w:tc>
          <w:tcPr>
            <w:gridSpan w:val="7"/>
            <w:vAlign w:val="center"/>
          </w:tcPr>
          <w:p w14:paraId="68877595">
            <w:r>
              <w:t>《广西公共建筑节能设计标准》DBJ/T45-096-2022第3.3.2条</w:t>
            </w:r>
          </w:p>
        </w:tc>
      </w:tr>
      <w:tr w14:paraId="6109DB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A710478">
            <w:r>
              <w:t>标准要求</w:t>
            </w:r>
          </w:p>
        </w:tc>
        <w:tc>
          <w:tcPr>
            <w:gridSpan w:val="7"/>
            <w:vAlign w:val="center"/>
          </w:tcPr>
          <w:p w14:paraId="22073D8E">
            <w:r>
              <w:t>外窗传热系数和综合太阳得热系数满足表3.3.2-2的要求</w:t>
            </w:r>
          </w:p>
        </w:tc>
      </w:tr>
      <w:tr w14:paraId="6D4BD4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A47573">
            <w:r>
              <w:t>结论</w:t>
            </w:r>
          </w:p>
        </w:tc>
        <w:tc>
          <w:tcPr>
            <w:gridSpan w:val="7"/>
            <w:vAlign w:val="center"/>
          </w:tcPr>
          <w:p w14:paraId="0D215040">
            <w:r>
              <w:t>满足</w:t>
            </w:r>
          </w:p>
        </w:tc>
      </w:tr>
    </w:tbl>
    <w:p w14:paraId="385AFE6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3DAF58A3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11223"/>
      <w:r>
        <w:rPr>
          <w:color w:val="000000"/>
          <w:kern w:val="2"/>
          <w:szCs w:val="24"/>
          <w:lang w:val="en-US"/>
        </w:rPr>
        <w:t>有效通风换气面积</w:t>
      </w:r>
      <w:bookmarkEnd w:id="5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962"/>
        <w:gridCol w:w="583"/>
        <w:gridCol w:w="152"/>
        <w:gridCol w:w="735"/>
        <w:gridCol w:w="962"/>
        <w:gridCol w:w="735"/>
        <w:gridCol w:w="679"/>
        <w:gridCol w:w="679"/>
        <w:gridCol w:w="1075"/>
        <w:gridCol w:w="1018"/>
        <w:gridCol w:w="1030"/>
        <w:gridCol w:w="4"/>
      </w:tblGrid>
      <w:tr w14:paraId="744267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shd w:val="clear" w:color="auto" w:fill="E6E6E6"/>
            <w:vAlign w:val="center"/>
          </w:tcPr>
          <w:p w14:paraId="08E94726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61F53F4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3783A525">
            <w:pPr>
              <w:jc w:val="center"/>
            </w:pPr>
            <w:r>
              <w:t>房间面积（㎡）</w:t>
            </w:r>
          </w:p>
        </w:tc>
        <w:tc>
          <w:tcPr>
            <w:shd w:val="clear" w:color="auto" w:fill="E6E6E6"/>
            <w:vAlign w:val="center"/>
          </w:tcPr>
          <w:p w14:paraId="05D99512">
            <w:pPr>
              <w:jc w:val="center"/>
            </w:pPr>
            <w:r>
              <w:t>立面面积（㎡）</w:t>
            </w:r>
          </w:p>
        </w:tc>
        <w:tc>
          <w:tcPr>
            <w:shd w:val="clear" w:color="auto" w:fill="E6E6E6"/>
            <w:vAlign w:val="center"/>
          </w:tcPr>
          <w:p w14:paraId="3B67E662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075211E7">
            <w:pPr>
              <w:jc w:val="center"/>
            </w:pPr>
            <w:r>
              <w:t>门窗面积（㎡）</w:t>
            </w:r>
          </w:p>
        </w:tc>
        <w:tc>
          <w:tcPr>
            <w:shd w:val="clear" w:color="auto" w:fill="E6E6E6"/>
            <w:vAlign w:val="center"/>
          </w:tcPr>
          <w:p w14:paraId="77F9DF8E">
            <w:pPr>
              <w:jc w:val="center"/>
            </w:pPr>
            <w:r>
              <w:t>有效通风面积比</w:t>
            </w:r>
          </w:p>
        </w:tc>
        <w:tc>
          <w:tcPr>
            <w:shd w:val="clear" w:color="auto" w:fill="E6E6E6"/>
            <w:vAlign w:val="center"/>
          </w:tcPr>
          <w:p w14:paraId="6E65DE32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56A9C150">
            <w:pPr>
              <w:jc w:val="center"/>
            </w:pPr>
            <w:r>
              <w:t>有效通风面积/外窗面积</w:t>
            </w:r>
          </w:p>
        </w:tc>
        <w:tc>
          <w:tcPr>
            <w:shd w:val="clear" w:color="auto" w:fill="E6E6E6"/>
            <w:vAlign w:val="center"/>
          </w:tcPr>
          <w:p w14:paraId="756F468A">
            <w:pPr>
              <w:jc w:val="center"/>
            </w:pPr>
            <w:r>
              <w:t>有效通风面积/立面面积</w:t>
            </w:r>
          </w:p>
        </w:tc>
        <w:tc>
          <w:tcPr>
            <w:shd w:val="clear" w:color="auto" w:fill="E6E6E6"/>
            <w:vAlign w:val="center"/>
          </w:tcPr>
          <w:p w14:paraId="3CCD8072">
            <w:pPr>
              <w:jc w:val="center"/>
            </w:pPr>
            <w:r>
              <w:t>结论</w:t>
            </w:r>
          </w:p>
        </w:tc>
      </w:tr>
      <w:tr w14:paraId="16394A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restart"/>
            <w:vAlign w:val="center"/>
          </w:tcPr>
          <w:p w14:paraId="668160D4">
            <w:r>
              <w:t>1</w:t>
            </w:r>
          </w:p>
        </w:tc>
        <w:tc>
          <w:tcPr>
            <w:vMerge w:val="restart"/>
            <w:vAlign w:val="center"/>
          </w:tcPr>
          <w:p w14:paraId="789D1008">
            <w:r>
              <w:t>1001</w:t>
            </w:r>
          </w:p>
        </w:tc>
        <w:tc>
          <w:tcPr>
            <w:gridSpan w:val="2"/>
            <w:vMerge w:val="restart"/>
            <w:vAlign w:val="center"/>
          </w:tcPr>
          <w:p w14:paraId="3C0D6B61">
            <w:r>
              <w:t>45.02</w:t>
            </w:r>
          </w:p>
        </w:tc>
        <w:tc>
          <w:tcPr>
            <w:vMerge w:val="restart"/>
            <w:vAlign w:val="center"/>
          </w:tcPr>
          <w:p w14:paraId="558D04B2">
            <w:r>
              <w:t>93.60</w:t>
            </w:r>
          </w:p>
        </w:tc>
        <w:tc>
          <w:tcPr>
            <w:vAlign w:val="center"/>
          </w:tcPr>
          <w:p w14:paraId="74641649">
            <w:r>
              <w:t>C1221</w:t>
            </w:r>
          </w:p>
        </w:tc>
        <w:tc>
          <w:tcPr>
            <w:vAlign w:val="center"/>
          </w:tcPr>
          <w:p w14:paraId="71BA06BD">
            <w:r>
              <w:t>2.52</w:t>
            </w:r>
          </w:p>
        </w:tc>
        <w:tc>
          <w:tcPr>
            <w:vAlign w:val="center"/>
          </w:tcPr>
          <w:p w14:paraId="1DC84E9F">
            <w:r>
              <w:t>0.30</w:t>
            </w:r>
          </w:p>
        </w:tc>
        <w:tc>
          <w:tcPr>
            <w:vAlign w:val="center"/>
          </w:tcPr>
          <w:p w14:paraId="0EEFFEB5">
            <w:r>
              <w:t>外窗</w:t>
            </w:r>
          </w:p>
        </w:tc>
        <w:tc>
          <w:tcPr>
            <w:vMerge w:val="restart"/>
            <w:vAlign w:val="center"/>
          </w:tcPr>
          <w:p w14:paraId="2537A2C8">
            <w:r>
              <w:t>0.30</w:t>
            </w:r>
          </w:p>
        </w:tc>
        <w:tc>
          <w:tcPr>
            <w:vMerge w:val="restart"/>
            <w:vAlign w:val="center"/>
          </w:tcPr>
          <w:p w14:paraId="25D87D8D">
            <w:r>
              <w:t>0.05</w:t>
            </w:r>
          </w:p>
        </w:tc>
        <w:tc>
          <w:tcPr>
            <w:vMerge w:val="restart"/>
            <w:vAlign w:val="center"/>
          </w:tcPr>
          <w:p w14:paraId="4D31D14E">
            <w:r>
              <w:rPr>
                <w:color w:val="FF0000"/>
              </w:rPr>
              <w:t>不满足</w:t>
            </w:r>
          </w:p>
        </w:tc>
      </w:tr>
      <w:tr w14:paraId="0BBE0A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44D214A9"/>
        </w:tc>
        <w:tc>
          <w:tcPr>
            <w:vMerge w:val="continue"/>
            <w:vAlign w:val="center"/>
          </w:tcPr>
          <w:p w14:paraId="576BCB6C"/>
        </w:tc>
        <w:tc>
          <w:tcPr>
            <w:gridSpan w:val="2"/>
            <w:vMerge w:val="continue"/>
            <w:vAlign w:val="center"/>
          </w:tcPr>
          <w:p w14:paraId="73411947"/>
        </w:tc>
        <w:tc>
          <w:tcPr>
            <w:vMerge w:val="continue"/>
            <w:vAlign w:val="center"/>
          </w:tcPr>
          <w:p w14:paraId="005B4E77"/>
        </w:tc>
        <w:tc>
          <w:tcPr>
            <w:vAlign w:val="center"/>
          </w:tcPr>
          <w:p w14:paraId="7297E65F">
            <w:r>
              <w:t>C1221</w:t>
            </w:r>
          </w:p>
        </w:tc>
        <w:tc>
          <w:tcPr>
            <w:vAlign w:val="center"/>
          </w:tcPr>
          <w:p w14:paraId="7EBACBFE">
            <w:r>
              <w:t>2.52</w:t>
            </w:r>
          </w:p>
        </w:tc>
        <w:tc>
          <w:tcPr>
            <w:vAlign w:val="center"/>
          </w:tcPr>
          <w:p w14:paraId="44B29EA1">
            <w:r>
              <w:t>0.30</w:t>
            </w:r>
          </w:p>
        </w:tc>
        <w:tc>
          <w:tcPr>
            <w:vAlign w:val="center"/>
          </w:tcPr>
          <w:p w14:paraId="665A7CDF">
            <w:r>
              <w:t>外窗</w:t>
            </w:r>
          </w:p>
        </w:tc>
        <w:tc>
          <w:tcPr>
            <w:vMerge w:val="continue"/>
            <w:vAlign w:val="center"/>
          </w:tcPr>
          <w:p w14:paraId="37F1D139"/>
        </w:tc>
        <w:tc>
          <w:tcPr>
            <w:vMerge w:val="continue"/>
            <w:vAlign w:val="center"/>
          </w:tcPr>
          <w:p w14:paraId="73D268EF"/>
        </w:tc>
        <w:tc>
          <w:tcPr>
            <w:vMerge w:val="continue"/>
            <w:vAlign w:val="center"/>
          </w:tcPr>
          <w:p w14:paraId="4FF85837"/>
        </w:tc>
      </w:tr>
      <w:tr w14:paraId="7F97C9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46D7457A"/>
        </w:tc>
        <w:tc>
          <w:tcPr>
            <w:vMerge w:val="continue"/>
            <w:vAlign w:val="center"/>
          </w:tcPr>
          <w:p w14:paraId="2C85078B"/>
        </w:tc>
        <w:tc>
          <w:tcPr>
            <w:gridSpan w:val="2"/>
            <w:vMerge w:val="continue"/>
            <w:vAlign w:val="center"/>
          </w:tcPr>
          <w:p w14:paraId="448D92CF"/>
        </w:tc>
        <w:tc>
          <w:tcPr>
            <w:vMerge w:val="continue"/>
            <w:vAlign w:val="center"/>
          </w:tcPr>
          <w:p w14:paraId="7C12F615"/>
        </w:tc>
        <w:tc>
          <w:tcPr>
            <w:vAlign w:val="center"/>
          </w:tcPr>
          <w:p w14:paraId="04F931EF">
            <w:r>
              <w:t>C1221</w:t>
            </w:r>
          </w:p>
        </w:tc>
        <w:tc>
          <w:tcPr>
            <w:vAlign w:val="center"/>
          </w:tcPr>
          <w:p w14:paraId="353B6275">
            <w:r>
              <w:t>2.52</w:t>
            </w:r>
          </w:p>
        </w:tc>
        <w:tc>
          <w:tcPr>
            <w:vAlign w:val="center"/>
          </w:tcPr>
          <w:p w14:paraId="116DF449">
            <w:r>
              <w:t>0.30</w:t>
            </w:r>
          </w:p>
        </w:tc>
        <w:tc>
          <w:tcPr>
            <w:vAlign w:val="center"/>
          </w:tcPr>
          <w:p w14:paraId="42106736">
            <w:r>
              <w:t>外窗</w:t>
            </w:r>
          </w:p>
        </w:tc>
        <w:tc>
          <w:tcPr>
            <w:vMerge w:val="continue"/>
            <w:vAlign w:val="center"/>
          </w:tcPr>
          <w:p w14:paraId="5CBAF261"/>
        </w:tc>
        <w:tc>
          <w:tcPr>
            <w:vMerge w:val="continue"/>
            <w:vAlign w:val="center"/>
          </w:tcPr>
          <w:p w14:paraId="780797FC"/>
        </w:tc>
        <w:tc>
          <w:tcPr>
            <w:vMerge w:val="continue"/>
            <w:vAlign w:val="center"/>
          </w:tcPr>
          <w:p w14:paraId="742398B4"/>
        </w:tc>
      </w:tr>
      <w:tr w14:paraId="080A28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74B45E32"/>
        </w:tc>
        <w:tc>
          <w:tcPr>
            <w:vMerge w:val="continue"/>
            <w:vAlign w:val="center"/>
          </w:tcPr>
          <w:p w14:paraId="4D61615E"/>
        </w:tc>
        <w:tc>
          <w:tcPr>
            <w:gridSpan w:val="2"/>
            <w:vMerge w:val="continue"/>
            <w:vAlign w:val="center"/>
          </w:tcPr>
          <w:p w14:paraId="4132E4CE"/>
        </w:tc>
        <w:tc>
          <w:tcPr>
            <w:vMerge w:val="continue"/>
            <w:vAlign w:val="center"/>
          </w:tcPr>
          <w:p w14:paraId="5600052E"/>
        </w:tc>
        <w:tc>
          <w:tcPr>
            <w:vAlign w:val="center"/>
          </w:tcPr>
          <w:p w14:paraId="6030B991">
            <w:r>
              <w:t>C1221</w:t>
            </w:r>
          </w:p>
        </w:tc>
        <w:tc>
          <w:tcPr>
            <w:vAlign w:val="center"/>
          </w:tcPr>
          <w:p w14:paraId="7C4763BC">
            <w:r>
              <w:t>2.52</w:t>
            </w:r>
          </w:p>
        </w:tc>
        <w:tc>
          <w:tcPr>
            <w:vAlign w:val="center"/>
          </w:tcPr>
          <w:p w14:paraId="7D59BA47">
            <w:r>
              <w:t>0.30</w:t>
            </w:r>
          </w:p>
        </w:tc>
        <w:tc>
          <w:tcPr>
            <w:vAlign w:val="center"/>
          </w:tcPr>
          <w:p w14:paraId="6BEC9EBE">
            <w:r>
              <w:t>外窗</w:t>
            </w:r>
          </w:p>
        </w:tc>
        <w:tc>
          <w:tcPr>
            <w:vMerge w:val="continue"/>
            <w:vAlign w:val="center"/>
          </w:tcPr>
          <w:p w14:paraId="786EC40E"/>
        </w:tc>
        <w:tc>
          <w:tcPr>
            <w:vMerge w:val="continue"/>
            <w:vAlign w:val="center"/>
          </w:tcPr>
          <w:p w14:paraId="2701479F"/>
        </w:tc>
        <w:tc>
          <w:tcPr>
            <w:vMerge w:val="continue"/>
            <w:vAlign w:val="center"/>
          </w:tcPr>
          <w:p w14:paraId="59DA3F8F"/>
        </w:tc>
      </w:tr>
      <w:tr w14:paraId="782D3F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15B90CA7"/>
        </w:tc>
        <w:tc>
          <w:tcPr>
            <w:vMerge w:val="continue"/>
            <w:vAlign w:val="center"/>
          </w:tcPr>
          <w:p w14:paraId="590E4E35"/>
        </w:tc>
        <w:tc>
          <w:tcPr>
            <w:gridSpan w:val="2"/>
            <w:vMerge w:val="continue"/>
            <w:vAlign w:val="center"/>
          </w:tcPr>
          <w:p w14:paraId="4EC7BCCA"/>
        </w:tc>
        <w:tc>
          <w:tcPr>
            <w:vMerge w:val="continue"/>
            <w:vAlign w:val="center"/>
          </w:tcPr>
          <w:p w14:paraId="3E1AA274"/>
        </w:tc>
        <w:tc>
          <w:tcPr>
            <w:vAlign w:val="center"/>
          </w:tcPr>
          <w:p w14:paraId="2B67CEF5">
            <w:r>
              <w:t>C1221</w:t>
            </w:r>
          </w:p>
        </w:tc>
        <w:tc>
          <w:tcPr>
            <w:vAlign w:val="center"/>
          </w:tcPr>
          <w:p w14:paraId="63CD7347">
            <w:r>
              <w:t>2.52</w:t>
            </w:r>
          </w:p>
        </w:tc>
        <w:tc>
          <w:tcPr>
            <w:vAlign w:val="center"/>
          </w:tcPr>
          <w:p w14:paraId="069E1737">
            <w:r>
              <w:t>0.30</w:t>
            </w:r>
          </w:p>
        </w:tc>
        <w:tc>
          <w:tcPr>
            <w:vAlign w:val="center"/>
          </w:tcPr>
          <w:p w14:paraId="709FFD8C">
            <w:r>
              <w:t>外窗</w:t>
            </w:r>
          </w:p>
        </w:tc>
        <w:tc>
          <w:tcPr>
            <w:vMerge w:val="continue"/>
            <w:vAlign w:val="center"/>
          </w:tcPr>
          <w:p w14:paraId="058A6B3E"/>
        </w:tc>
        <w:tc>
          <w:tcPr>
            <w:vMerge w:val="continue"/>
            <w:vAlign w:val="center"/>
          </w:tcPr>
          <w:p w14:paraId="4935A8EC"/>
        </w:tc>
        <w:tc>
          <w:tcPr>
            <w:vMerge w:val="continue"/>
            <w:vAlign w:val="center"/>
          </w:tcPr>
          <w:p w14:paraId="7348C977"/>
        </w:tc>
      </w:tr>
      <w:tr w14:paraId="2A1348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5FC3EFE2"/>
        </w:tc>
        <w:tc>
          <w:tcPr>
            <w:vMerge w:val="continue"/>
            <w:vAlign w:val="center"/>
          </w:tcPr>
          <w:p w14:paraId="05DB25A7"/>
        </w:tc>
        <w:tc>
          <w:tcPr>
            <w:gridSpan w:val="2"/>
            <w:vMerge w:val="continue"/>
            <w:vAlign w:val="center"/>
          </w:tcPr>
          <w:p w14:paraId="66718BCB"/>
        </w:tc>
        <w:tc>
          <w:tcPr>
            <w:vMerge w:val="continue"/>
            <w:vAlign w:val="center"/>
          </w:tcPr>
          <w:p w14:paraId="4FD8E1C2"/>
        </w:tc>
        <w:tc>
          <w:tcPr>
            <w:vAlign w:val="center"/>
          </w:tcPr>
          <w:p w14:paraId="1495759D">
            <w:r>
              <w:t>C1221</w:t>
            </w:r>
          </w:p>
        </w:tc>
        <w:tc>
          <w:tcPr>
            <w:vAlign w:val="center"/>
          </w:tcPr>
          <w:p w14:paraId="0B4B665A">
            <w:r>
              <w:t>2.52</w:t>
            </w:r>
          </w:p>
        </w:tc>
        <w:tc>
          <w:tcPr>
            <w:vAlign w:val="center"/>
          </w:tcPr>
          <w:p w14:paraId="204B8F3A">
            <w:r>
              <w:t>0.30</w:t>
            </w:r>
          </w:p>
        </w:tc>
        <w:tc>
          <w:tcPr>
            <w:vAlign w:val="center"/>
          </w:tcPr>
          <w:p w14:paraId="11B352E9">
            <w:r>
              <w:t>外窗</w:t>
            </w:r>
          </w:p>
        </w:tc>
        <w:tc>
          <w:tcPr>
            <w:vMerge w:val="continue"/>
            <w:vAlign w:val="center"/>
          </w:tcPr>
          <w:p w14:paraId="54CBEB53"/>
        </w:tc>
        <w:tc>
          <w:tcPr>
            <w:vMerge w:val="continue"/>
            <w:vAlign w:val="center"/>
          </w:tcPr>
          <w:p w14:paraId="1A6B4999"/>
        </w:tc>
        <w:tc>
          <w:tcPr>
            <w:vMerge w:val="continue"/>
            <w:vAlign w:val="center"/>
          </w:tcPr>
          <w:p w14:paraId="79F5A70F"/>
        </w:tc>
      </w:tr>
      <w:tr w14:paraId="3ABE1E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54D5A5D5"/>
        </w:tc>
        <w:tc>
          <w:tcPr>
            <w:vMerge w:val="restart"/>
            <w:vAlign w:val="center"/>
          </w:tcPr>
          <w:p w14:paraId="4682ED83">
            <w:r>
              <w:t>1002</w:t>
            </w:r>
          </w:p>
        </w:tc>
        <w:tc>
          <w:tcPr>
            <w:gridSpan w:val="2"/>
            <w:vMerge w:val="restart"/>
            <w:vAlign w:val="center"/>
          </w:tcPr>
          <w:p w14:paraId="58F9092B">
            <w:r>
              <w:t>15.80</w:t>
            </w:r>
          </w:p>
        </w:tc>
        <w:tc>
          <w:tcPr>
            <w:vMerge w:val="restart"/>
            <w:vAlign w:val="center"/>
          </w:tcPr>
          <w:p w14:paraId="3897FB4F">
            <w:r>
              <w:t>40.17</w:t>
            </w:r>
          </w:p>
        </w:tc>
        <w:tc>
          <w:tcPr>
            <w:vAlign w:val="center"/>
          </w:tcPr>
          <w:p w14:paraId="7708DFD6">
            <w:r>
              <w:t>C1221</w:t>
            </w:r>
          </w:p>
        </w:tc>
        <w:tc>
          <w:tcPr>
            <w:vAlign w:val="center"/>
          </w:tcPr>
          <w:p w14:paraId="6DFF7786">
            <w:r>
              <w:t>2.52</w:t>
            </w:r>
          </w:p>
        </w:tc>
        <w:tc>
          <w:tcPr>
            <w:vAlign w:val="center"/>
          </w:tcPr>
          <w:p w14:paraId="4E60F94C">
            <w:r>
              <w:t>0.30</w:t>
            </w:r>
          </w:p>
        </w:tc>
        <w:tc>
          <w:tcPr>
            <w:vAlign w:val="center"/>
          </w:tcPr>
          <w:p w14:paraId="6B339C4F">
            <w:r>
              <w:t>外窗</w:t>
            </w:r>
          </w:p>
        </w:tc>
        <w:tc>
          <w:tcPr>
            <w:vMerge w:val="restart"/>
            <w:vAlign w:val="center"/>
          </w:tcPr>
          <w:p w14:paraId="5B00D2EC">
            <w:r>
              <w:t>0.30</w:t>
            </w:r>
          </w:p>
        </w:tc>
        <w:tc>
          <w:tcPr>
            <w:vMerge w:val="restart"/>
            <w:vAlign w:val="center"/>
          </w:tcPr>
          <w:p w14:paraId="2C6538D0">
            <w:r>
              <w:t>0.04</w:t>
            </w:r>
          </w:p>
        </w:tc>
        <w:tc>
          <w:tcPr>
            <w:vMerge w:val="restart"/>
            <w:vAlign w:val="center"/>
          </w:tcPr>
          <w:p w14:paraId="2BC7723A">
            <w:r>
              <w:rPr>
                <w:color w:val="FF0000"/>
              </w:rPr>
              <w:t>不满足</w:t>
            </w:r>
          </w:p>
        </w:tc>
      </w:tr>
      <w:tr w14:paraId="09E3A7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6C09C057"/>
        </w:tc>
        <w:tc>
          <w:tcPr>
            <w:vMerge w:val="continue"/>
            <w:vAlign w:val="center"/>
          </w:tcPr>
          <w:p w14:paraId="60EDA9A5"/>
        </w:tc>
        <w:tc>
          <w:tcPr>
            <w:gridSpan w:val="2"/>
            <w:vMerge w:val="continue"/>
            <w:vAlign w:val="center"/>
          </w:tcPr>
          <w:p w14:paraId="201DDABF"/>
        </w:tc>
        <w:tc>
          <w:tcPr>
            <w:vMerge w:val="continue"/>
            <w:vAlign w:val="center"/>
          </w:tcPr>
          <w:p w14:paraId="7D0F60F1"/>
        </w:tc>
        <w:tc>
          <w:tcPr>
            <w:vAlign w:val="center"/>
          </w:tcPr>
          <w:p w14:paraId="291DD429">
            <w:r>
              <w:t>C1221</w:t>
            </w:r>
          </w:p>
        </w:tc>
        <w:tc>
          <w:tcPr>
            <w:vAlign w:val="center"/>
          </w:tcPr>
          <w:p w14:paraId="5E0299FA">
            <w:r>
              <w:t>2.52</w:t>
            </w:r>
          </w:p>
        </w:tc>
        <w:tc>
          <w:tcPr>
            <w:vAlign w:val="center"/>
          </w:tcPr>
          <w:p w14:paraId="27FF2DF6">
            <w:r>
              <w:t>0.30</w:t>
            </w:r>
          </w:p>
        </w:tc>
        <w:tc>
          <w:tcPr>
            <w:vAlign w:val="center"/>
          </w:tcPr>
          <w:p w14:paraId="338DA550">
            <w:r>
              <w:t>外窗</w:t>
            </w:r>
          </w:p>
        </w:tc>
        <w:tc>
          <w:tcPr>
            <w:vMerge w:val="continue"/>
            <w:vAlign w:val="center"/>
          </w:tcPr>
          <w:p w14:paraId="20AE9E27"/>
        </w:tc>
        <w:tc>
          <w:tcPr>
            <w:vMerge w:val="continue"/>
            <w:vAlign w:val="center"/>
          </w:tcPr>
          <w:p w14:paraId="5EB2877A"/>
        </w:tc>
        <w:tc>
          <w:tcPr>
            <w:vMerge w:val="continue"/>
            <w:vAlign w:val="center"/>
          </w:tcPr>
          <w:p w14:paraId="04B8F693"/>
        </w:tc>
      </w:tr>
      <w:tr w14:paraId="37C26F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38111D79"/>
        </w:tc>
        <w:tc>
          <w:tcPr>
            <w:vMerge w:val="restart"/>
            <w:vAlign w:val="center"/>
          </w:tcPr>
          <w:p w14:paraId="532C24E5">
            <w:r>
              <w:t>1003</w:t>
            </w:r>
          </w:p>
        </w:tc>
        <w:tc>
          <w:tcPr>
            <w:gridSpan w:val="2"/>
            <w:vMerge w:val="restart"/>
            <w:vAlign w:val="center"/>
          </w:tcPr>
          <w:p w14:paraId="4BF7A1CE">
            <w:r>
              <w:t>15.78</w:t>
            </w:r>
          </w:p>
        </w:tc>
        <w:tc>
          <w:tcPr>
            <w:vMerge w:val="restart"/>
            <w:vAlign w:val="center"/>
          </w:tcPr>
          <w:p w14:paraId="2D74D626">
            <w:r>
              <w:t>31.20</w:t>
            </w:r>
          </w:p>
        </w:tc>
        <w:tc>
          <w:tcPr>
            <w:vAlign w:val="center"/>
          </w:tcPr>
          <w:p w14:paraId="76F8C2B4">
            <w:r>
              <w:t>C1221</w:t>
            </w:r>
          </w:p>
        </w:tc>
        <w:tc>
          <w:tcPr>
            <w:vAlign w:val="center"/>
          </w:tcPr>
          <w:p w14:paraId="7174571F">
            <w:r>
              <w:t>2.52</w:t>
            </w:r>
          </w:p>
        </w:tc>
        <w:tc>
          <w:tcPr>
            <w:vAlign w:val="center"/>
          </w:tcPr>
          <w:p w14:paraId="4306071F">
            <w:r>
              <w:t>0.30</w:t>
            </w:r>
          </w:p>
        </w:tc>
        <w:tc>
          <w:tcPr>
            <w:vAlign w:val="center"/>
          </w:tcPr>
          <w:p w14:paraId="16C46AEA">
            <w:r>
              <w:t>外窗</w:t>
            </w:r>
          </w:p>
        </w:tc>
        <w:tc>
          <w:tcPr>
            <w:vMerge w:val="restart"/>
            <w:vAlign w:val="center"/>
          </w:tcPr>
          <w:p w14:paraId="3A92EB2C">
            <w:r>
              <w:t>0.30</w:t>
            </w:r>
          </w:p>
        </w:tc>
        <w:tc>
          <w:tcPr>
            <w:vMerge w:val="restart"/>
            <w:vAlign w:val="center"/>
          </w:tcPr>
          <w:p w14:paraId="69B2B4FD">
            <w:r>
              <w:t>0.05</w:t>
            </w:r>
          </w:p>
        </w:tc>
        <w:tc>
          <w:tcPr>
            <w:vMerge w:val="restart"/>
            <w:vAlign w:val="center"/>
          </w:tcPr>
          <w:p w14:paraId="08DB930A">
            <w:r>
              <w:rPr>
                <w:color w:val="FF0000"/>
              </w:rPr>
              <w:t>不满足</w:t>
            </w:r>
          </w:p>
        </w:tc>
      </w:tr>
      <w:tr w14:paraId="6925F5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067E2DB7"/>
        </w:tc>
        <w:tc>
          <w:tcPr>
            <w:vMerge w:val="continue"/>
            <w:vAlign w:val="center"/>
          </w:tcPr>
          <w:p w14:paraId="53174D82"/>
        </w:tc>
        <w:tc>
          <w:tcPr>
            <w:gridSpan w:val="2"/>
            <w:vMerge w:val="continue"/>
            <w:vAlign w:val="center"/>
          </w:tcPr>
          <w:p w14:paraId="50A7D82F"/>
        </w:tc>
        <w:tc>
          <w:tcPr>
            <w:vMerge w:val="continue"/>
            <w:vAlign w:val="center"/>
          </w:tcPr>
          <w:p w14:paraId="2AF453BC"/>
        </w:tc>
        <w:tc>
          <w:tcPr>
            <w:vAlign w:val="center"/>
          </w:tcPr>
          <w:p w14:paraId="363133DF">
            <w:r>
              <w:t>C1221</w:t>
            </w:r>
          </w:p>
        </w:tc>
        <w:tc>
          <w:tcPr>
            <w:vAlign w:val="center"/>
          </w:tcPr>
          <w:p w14:paraId="09FFCCBC">
            <w:r>
              <w:t>2.52</w:t>
            </w:r>
          </w:p>
        </w:tc>
        <w:tc>
          <w:tcPr>
            <w:vAlign w:val="center"/>
          </w:tcPr>
          <w:p w14:paraId="67C3E152">
            <w:r>
              <w:t>0.30</w:t>
            </w:r>
          </w:p>
        </w:tc>
        <w:tc>
          <w:tcPr>
            <w:vAlign w:val="center"/>
          </w:tcPr>
          <w:p w14:paraId="685BE300">
            <w:r>
              <w:t>外窗</w:t>
            </w:r>
          </w:p>
        </w:tc>
        <w:tc>
          <w:tcPr>
            <w:vMerge w:val="continue"/>
            <w:vAlign w:val="center"/>
          </w:tcPr>
          <w:p w14:paraId="3C938912"/>
        </w:tc>
        <w:tc>
          <w:tcPr>
            <w:vMerge w:val="continue"/>
            <w:vAlign w:val="center"/>
          </w:tcPr>
          <w:p w14:paraId="05D9A854"/>
        </w:tc>
        <w:tc>
          <w:tcPr>
            <w:vMerge w:val="continue"/>
            <w:vAlign w:val="center"/>
          </w:tcPr>
          <w:p w14:paraId="31411912"/>
        </w:tc>
      </w:tr>
      <w:tr w14:paraId="1E67C2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4944E47A"/>
        </w:tc>
        <w:tc>
          <w:tcPr>
            <w:vAlign w:val="center"/>
          </w:tcPr>
          <w:p w14:paraId="112C2FBE">
            <w:r>
              <w:t>1004</w:t>
            </w:r>
          </w:p>
        </w:tc>
        <w:tc>
          <w:tcPr>
            <w:gridSpan w:val="2"/>
            <w:vAlign w:val="center"/>
          </w:tcPr>
          <w:p w14:paraId="79FCAE59">
            <w:r>
              <w:t>2.16</w:t>
            </w:r>
          </w:p>
        </w:tc>
        <w:tc>
          <w:tcPr>
            <w:vAlign w:val="center"/>
          </w:tcPr>
          <w:p w14:paraId="27295BAE">
            <w:r>
              <w:t>12.48</w:t>
            </w:r>
          </w:p>
        </w:tc>
        <w:tc>
          <w:tcPr>
            <w:vAlign w:val="center"/>
          </w:tcPr>
          <w:p w14:paraId="3DB82CB6">
            <w:r>
              <w:t>C0606</w:t>
            </w:r>
          </w:p>
        </w:tc>
        <w:tc>
          <w:tcPr>
            <w:vAlign w:val="center"/>
          </w:tcPr>
          <w:p w14:paraId="36584CE4">
            <w:r>
              <w:t>0.36</w:t>
            </w:r>
          </w:p>
        </w:tc>
        <w:tc>
          <w:tcPr>
            <w:vAlign w:val="center"/>
          </w:tcPr>
          <w:p w14:paraId="7D956C91">
            <w:r>
              <w:t>0.30</w:t>
            </w:r>
          </w:p>
        </w:tc>
        <w:tc>
          <w:tcPr>
            <w:vAlign w:val="center"/>
          </w:tcPr>
          <w:p w14:paraId="3458850E">
            <w:r>
              <w:t>外窗</w:t>
            </w:r>
          </w:p>
        </w:tc>
        <w:tc>
          <w:tcPr>
            <w:vAlign w:val="center"/>
          </w:tcPr>
          <w:p w14:paraId="2539AFF3">
            <w:r>
              <w:t>0.30</w:t>
            </w:r>
          </w:p>
        </w:tc>
        <w:tc>
          <w:tcPr>
            <w:vAlign w:val="center"/>
          </w:tcPr>
          <w:p w14:paraId="17B62F3F">
            <w:r>
              <w:t>0.01</w:t>
            </w:r>
          </w:p>
        </w:tc>
        <w:tc>
          <w:tcPr>
            <w:vAlign w:val="center"/>
          </w:tcPr>
          <w:p w14:paraId="35FC5DC0">
            <w:r>
              <w:rPr>
                <w:color w:val="FF0000"/>
              </w:rPr>
              <w:t>不满足</w:t>
            </w:r>
          </w:p>
        </w:tc>
      </w:tr>
      <w:tr w14:paraId="4FA176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1A8A274D"/>
        </w:tc>
        <w:tc>
          <w:tcPr>
            <w:vAlign w:val="center"/>
          </w:tcPr>
          <w:p w14:paraId="0B667A33">
            <w:r>
              <w:t>1005</w:t>
            </w:r>
          </w:p>
        </w:tc>
        <w:tc>
          <w:tcPr>
            <w:gridSpan w:val="2"/>
            <w:vAlign w:val="center"/>
          </w:tcPr>
          <w:p w14:paraId="3F37AD39">
            <w:r>
              <w:t>2.14</w:t>
            </w:r>
          </w:p>
        </w:tc>
        <w:tc>
          <w:tcPr>
            <w:vAlign w:val="center"/>
          </w:tcPr>
          <w:p w14:paraId="77527B7B">
            <w:r>
              <w:t>19.11</w:t>
            </w:r>
          </w:p>
        </w:tc>
        <w:tc>
          <w:tcPr>
            <w:vAlign w:val="center"/>
          </w:tcPr>
          <w:p w14:paraId="774E16D3">
            <w:r>
              <w:t>C0606</w:t>
            </w:r>
          </w:p>
        </w:tc>
        <w:tc>
          <w:tcPr>
            <w:vAlign w:val="center"/>
          </w:tcPr>
          <w:p w14:paraId="77E74BD6">
            <w:r>
              <w:t>0.36</w:t>
            </w:r>
          </w:p>
        </w:tc>
        <w:tc>
          <w:tcPr>
            <w:vAlign w:val="center"/>
          </w:tcPr>
          <w:p w14:paraId="27C06920">
            <w:r>
              <w:t>0.30</w:t>
            </w:r>
          </w:p>
        </w:tc>
        <w:tc>
          <w:tcPr>
            <w:vAlign w:val="center"/>
          </w:tcPr>
          <w:p w14:paraId="6DF9DBCB">
            <w:r>
              <w:t>外窗</w:t>
            </w:r>
          </w:p>
        </w:tc>
        <w:tc>
          <w:tcPr>
            <w:vAlign w:val="center"/>
          </w:tcPr>
          <w:p w14:paraId="6DE2B6EE">
            <w:r>
              <w:t>0.30</w:t>
            </w:r>
          </w:p>
        </w:tc>
        <w:tc>
          <w:tcPr>
            <w:vAlign w:val="center"/>
          </w:tcPr>
          <w:p w14:paraId="46D47CEA">
            <w:r>
              <w:t>0.01</w:t>
            </w:r>
          </w:p>
        </w:tc>
        <w:tc>
          <w:tcPr>
            <w:vAlign w:val="center"/>
          </w:tcPr>
          <w:p w14:paraId="2765F7DE">
            <w:r>
              <w:rPr>
                <w:color w:val="FF0000"/>
              </w:rPr>
              <w:t>不满足</w:t>
            </w:r>
          </w:p>
        </w:tc>
      </w:tr>
      <w:tr w14:paraId="7DB422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restart"/>
            <w:vAlign w:val="center"/>
          </w:tcPr>
          <w:p w14:paraId="3BD7B04C">
            <w:r>
              <w:t>2</w:t>
            </w:r>
          </w:p>
        </w:tc>
        <w:tc>
          <w:tcPr>
            <w:vMerge w:val="restart"/>
            <w:vAlign w:val="center"/>
          </w:tcPr>
          <w:p w14:paraId="37AEF769">
            <w:r>
              <w:t>2001</w:t>
            </w:r>
          </w:p>
        </w:tc>
        <w:tc>
          <w:tcPr>
            <w:gridSpan w:val="2"/>
            <w:vMerge w:val="restart"/>
            <w:vAlign w:val="center"/>
          </w:tcPr>
          <w:p w14:paraId="72D71BC9">
            <w:r>
              <w:t>45.02</w:t>
            </w:r>
          </w:p>
        </w:tc>
        <w:tc>
          <w:tcPr>
            <w:vMerge w:val="restart"/>
            <w:vAlign w:val="center"/>
          </w:tcPr>
          <w:p w14:paraId="71C7E7E7">
            <w:r>
              <w:t>94.00</w:t>
            </w:r>
          </w:p>
        </w:tc>
        <w:tc>
          <w:tcPr>
            <w:vAlign w:val="center"/>
          </w:tcPr>
          <w:p w14:paraId="68C5A8D3">
            <w:r>
              <w:t>C1215</w:t>
            </w:r>
          </w:p>
        </w:tc>
        <w:tc>
          <w:tcPr>
            <w:vAlign w:val="center"/>
          </w:tcPr>
          <w:p w14:paraId="2FDAC804">
            <w:r>
              <w:t>1.80</w:t>
            </w:r>
          </w:p>
        </w:tc>
        <w:tc>
          <w:tcPr>
            <w:vAlign w:val="center"/>
          </w:tcPr>
          <w:p w14:paraId="4C9B7DC0">
            <w:r>
              <w:t>0.30</w:t>
            </w:r>
          </w:p>
        </w:tc>
        <w:tc>
          <w:tcPr>
            <w:vAlign w:val="center"/>
          </w:tcPr>
          <w:p w14:paraId="7090677C">
            <w:r>
              <w:t>外窗</w:t>
            </w:r>
          </w:p>
        </w:tc>
        <w:tc>
          <w:tcPr>
            <w:vMerge w:val="restart"/>
            <w:vAlign w:val="center"/>
          </w:tcPr>
          <w:p w14:paraId="1E5FBD3D">
            <w:r>
              <w:t>0.30</w:t>
            </w:r>
          </w:p>
        </w:tc>
        <w:tc>
          <w:tcPr>
            <w:vMerge w:val="restart"/>
            <w:vAlign w:val="center"/>
          </w:tcPr>
          <w:p w14:paraId="5FA8AB3D">
            <w:r>
              <w:t>0.05</w:t>
            </w:r>
          </w:p>
        </w:tc>
        <w:tc>
          <w:tcPr>
            <w:vMerge w:val="restart"/>
            <w:vAlign w:val="center"/>
          </w:tcPr>
          <w:p w14:paraId="63D835B0">
            <w:r>
              <w:rPr>
                <w:color w:val="FF0000"/>
              </w:rPr>
              <w:t>不满足</w:t>
            </w:r>
          </w:p>
        </w:tc>
      </w:tr>
      <w:tr w14:paraId="13624C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1AF875FB"/>
        </w:tc>
        <w:tc>
          <w:tcPr>
            <w:vMerge w:val="continue"/>
            <w:vAlign w:val="center"/>
          </w:tcPr>
          <w:p w14:paraId="7E116C73"/>
        </w:tc>
        <w:tc>
          <w:tcPr>
            <w:gridSpan w:val="2"/>
            <w:vMerge w:val="continue"/>
            <w:vAlign w:val="center"/>
          </w:tcPr>
          <w:p w14:paraId="221AFA5F"/>
        </w:tc>
        <w:tc>
          <w:tcPr>
            <w:vMerge w:val="continue"/>
            <w:vAlign w:val="center"/>
          </w:tcPr>
          <w:p w14:paraId="04DA2E46"/>
        </w:tc>
        <w:tc>
          <w:tcPr>
            <w:vAlign w:val="center"/>
          </w:tcPr>
          <w:p w14:paraId="23233193">
            <w:r>
              <w:t>C1215</w:t>
            </w:r>
          </w:p>
        </w:tc>
        <w:tc>
          <w:tcPr>
            <w:vAlign w:val="center"/>
          </w:tcPr>
          <w:p w14:paraId="68A3F687">
            <w:r>
              <w:t>1.80</w:t>
            </w:r>
          </w:p>
        </w:tc>
        <w:tc>
          <w:tcPr>
            <w:vAlign w:val="center"/>
          </w:tcPr>
          <w:p w14:paraId="7A6D01F3">
            <w:r>
              <w:t>0.30</w:t>
            </w:r>
          </w:p>
        </w:tc>
        <w:tc>
          <w:tcPr>
            <w:vAlign w:val="center"/>
          </w:tcPr>
          <w:p w14:paraId="62BAB917">
            <w:r>
              <w:t>外窗</w:t>
            </w:r>
          </w:p>
        </w:tc>
        <w:tc>
          <w:tcPr>
            <w:vMerge w:val="continue"/>
            <w:vAlign w:val="center"/>
          </w:tcPr>
          <w:p w14:paraId="49091FD3"/>
        </w:tc>
        <w:tc>
          <w:tcPr>
            <w:vMerge w:val="continue"/>
            <w:vAlign w:val="center"/>
          </w:tcPr>
          <w:p w14:paraId="3A793382"/>
        </w:tc>
        <w:tc>
          <w:tcPr>
            <w:vMerge w:val="continue"/>
            <w:vAlign w:val="center"/>
          </w:tcPr>
          <w:p w14:paraId="24D6224D"/>
        </w:tc>
      </w:tr>
      <w:tr w14:paraId="4A1E92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75E4477F"/>
        </w:tc>
        <w:tc>
          <w:tcPr>
            <w:vMerge w:val="continue"/>
            <w:vAlign w:val="center"/>
          </w:tcPr>
          <w:p w14:paraId="2646C792"/>
        </w:tc>
        <w:tc>
          <w:tcPr>
            <w:gridSpan w:val="2"/>
            <w:vMerge w:val="continue"/>
            <w:vAlign w:val="center"/>
          </w:tcPr>
          <w:p w14:paraId="68E31566"/>
        </w:tc>
        <w:tc>
          <w:tcPr>
            <w:vMerge w:val="continue"/>
            <w:vAlign w:val="center"/>
          </w:tcPr>
          <w:p w14:paraId="1BBAF92D"/>
        </w:tc>
        <w:tc>
          <w:tcPr>
            <w:vAlign w:val="center"/>
          </w:tcPr>
          <w:p w14:paraId="00E0D74A">
            <w:r>
              <w:t>C1215</w:t>
            </w:r>
          </w:p>
        </w:tc>
        <w:tc>
          <w:tcPr>
            <w:vAlign w:val="center"/>
          </w:tcPr>
          <w:p w14:paraId="7903B5CE">
            <w:r>
              <w:t>1.80</w:t>
            </w:r>
          </w:p>
        </w:tc>
        <w:tc>
          <w:tcPr>
            <w:vAlign w:val="center"/>
          </w:tcPr>
          <w:p w14:paraId="6BEBA6BC">
            <w:r>
              <w:t>0.30</w:t>
            </w:r>
          </w:p>
        </w:tc>
        <w:tc>
          <w:tcPr>
            <w:vAlign w:val="center"/>
          </w:tcPr>
          <w:p w14:paraId="7C4A184B">
            <w:r>
              <w:t>外窗</w:t>
            </w:r>
          </w:p>
        </w:tc>
        <w:tc>
          <w:tcPr>
            <w:vMerge w:val="continue"/>
            <w:vAlign w:val="center"/>
          </w:tcPr>
          <w:p w14:paraId="4BD612D3"/>
        </w:tc>
        <w:tc>
          <w:tcPr>
            <w:vMerge w:val="continue"/>
            <w:vAlign w:val="center"/>
          </w:tcPr>
          <w:p w14:paraId="35C912CF"/>
        </w:tc>
        <w:tc>
          <w:tcPr>
            <w:vMerge w:val="continue"/>
            <w:vAlign w:val="center"/>
          </w:tcPr>
          <w:p w14:paraId="5B487B84"/>
        </w:tc>
      </w:tr>
      <w:tr w14:paraId="5DCBBB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7F18C138"/>
        </w:tc>
        <w:tc>
          <w:tcPr>
            <w:vMerge w:val="continue"/>
            <w:vAlign w:val="center"/>
          </w:tcPr>
          <w:p w14:paraId="26FB5F9F"/>
        </w:tc>
        <w:tc>
          <w:tcPr>
            <w:gridSpan w:val="2"/>
            <w:vMerge w:val="continue"/>
            <w:vAlign w:val="center"/>
          </w:tcPr>
          <w:p w14:paraId="51812FD6"/>
        </w:tc>
        <w:tc>
          <w:tcPr>
            <w:vMerge w:val="continue"/>
            <w:vAlign w:val="center"/>
          </w:tcPr>
          <w:p w14:paraId="3D569855"/>
        </w:tc>
        <w:tc>
          <w:tcPr>
            <w:vAlign w:val="center"/>
          </w:tcPr>
          <w:p w14:paraId="3736C529">
            <w:r>
              <w:t>C1215</w:t>
            </w:r>
          </w:p>
        </w:tc>
        <w:tc>
          <w:tcPr>
            <w:vAlign w:val="center"/>
          </w:tcPr>
          <w:p w14:paraId="7FD88BBC">
            <w:r>
              <w:t>1.80</w:t>
            </w:r>
          </w:p>
        </w:tc>
        <w:tc>
          <w:tcPr>
            <w:vAlign w:val="center"/>
          </w:tcPr>
          <w:p w14:paraId="679EFC66">
            <w:r>
              <w:t>0.30</w:t>
            </w:r>
          </w:p>
        </w:tc>
        <w:tc>
          <w:tcPr>
            <w:vAlign w:val="center"/>
          </w:tcPr>
          <w:p w14:paraId="1414FD03">
            <w:r>
              <w:t>外窗</w:t>
            </w:r>
          </w:p>
        </w:tc>
        <w:tc>
          <w:tcPr>
            <w:vMerge w:val="continue"/>
            <w:vAlign w:val="center"/>
          </w:tcPr>
          <w:p w14:paraId="09420BCC"/>
        </w:tc>
        <w:tc>
          <w:tcPr>
            <w:vMerge w:val="continue"/>
            <w:vAlign w:val="center"/>
          </w:tcPr>
          <w:p w14:paraId="1E6912F5"/>
        </w:tc>
        <w:tc>
          <w:tcPr>
            <w:vMerge w:val="continue"/>
            <w:vAlign w:val="center"/>
          </w:tcPr>
          <w:p w14:paraId="1F600C38"/>
        </w:tc>
      </w:tr>
      <w:tr w14:paraId="58065E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12CF5F37"/>
        </w:tc>
        <w:tc>
          <w:tcPr>
            <w:vMerge w:val="continue"/>
            <w:vAlign w:val="center"/>
          </w:tcPr>
          <w:p w14:paraId="7D57401D"/>
        </w:tc>
        <w:tc>
          <w:tcPr>
            <w:gridSpan w:val="2"/>
            <w:vMerge w:val="continue"/>
            <w:vAlign w:val="center"/>
          </w:tcPr>
          <w:p w14:paraId="7D278096"/>
        </w:tc>
        <w:tc>
          <w:tcPr>
            <w:vMerge w:val="continue"/>
            <w:vAlign w:val="center"/>
          </w:tcPr>
          <w:p w14:paraId="49E3693D"/>
        </w:tc>
        <w:tc>
          <w:tcPr>
            <w:vAlign w:val="center"/>
          </w:tcPr>
          <w:p w14:paraId="1DF1CDFF">
            <w:r>
              <w:t>C1215</w:t>
            </w:r>
          </w:p>
        </w:tc>
        <w:tc>
          <w:tcPr>
            <w:vAlign w:val="center"/>
          </w:tcPr>
          <w:p w14:paraId="426D5BAA">
            <w:r>
              <w:t>1.80</w:t>
            </w:r>
          </w:p>
        </w:tc>
        <w:tc>
          <w:tcPr>
            <w:vAlign w:val="center"/>
          </w:tcPr>
          <w:p w14:paraId="6DD780CB">
            <w:r>
              <w:t>0.30</w:t>
            </w:r>
          </w:p>
        </w:tc>
        <w:tc>
          <w:tcPr>
            <w:vAlign w:val="center"/>
          </w:tcPr>
          <w:p w14:paraId="256A40FA">
            <w:r>
              <w:t>外窗</w:t>
            </w:r>
          </w:p>
        </w:tc>
        <w:tc>
          <w:tcPr>
            <w:vMerge w:val="continue"/>
            <w:vAlign w:val="center"/>
          </w:tcPr>
          <w:p w14:paraId="2D19309B"/>
        </w:tc>
        <w:tc>
          <w:tcPr>
            <w:vMerge w:val="continue"/>
            <w:vAlign w:val="center"/>
          </w:tcPr>
          <w:p w14:paraId="3999CB47"/>
        </w:tc>
        <w:tc>
          <w:tcPr>
            <w:vMerge w:val="continue"/>
            <w:vAlign w:val="center"/>
          </w:tcPr>
          <w:p w14:paraId="28FFE760"/>
        </w:tc>
      </w:tr>
      <w:tr w14:paraId="60FF89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00381355"/>
        </w:tc>
        <w:tc>
          <w:tcPr>
            <w:vMerge w:val="continue"/>
            <w:vAlign w:val="center"/>
          </w:tcPr>
          <w:p w14:paraId="62DB5CAF"/>
        </w:tc>
        <w:tc>
          <w:tcPr>
            <w:gridSpan w:val="2"/>
            <w:vMerge w:val="continue"/>
            <w:vAlign w:val="center"/>
          </w:tcPr>
          <w:p w14:paraId="4ED3EB2B"/>
        </w:tc>
        <w:tc>
          <w:tcPr>
            <w:vMerge w:val="continue"/>
            <w:vAlign w:val="center"/>
          </w:tcPr>
          <w:p w14:paraId="04FECADD"/>
        </w:tc>
        <w:tc>
          <w:tcPr>
            <w:vAlign w:val="center"/>
          </w:tcPr>
          <w:p w14:paraId="3F8B0229">
            <w:r>
              <w:t>C1215</w:t>
            </w:r>
          </w:p>
        </w:tc>
        <w:tc>
          <w:tcPr>
            <w:vAlign w:val="center"/>
          </w:tcPr>
          <w:p w14:paraId="2701A732">
            <w:r>
              <w:t>1.80</w:t>
            </w:r>
          </w:p>
        </w:tc>
        <w:tc>
          <w:tcPr>
            <w:vAlign w:val="center"/>
          </w:tcPr>
          <w:p w14:paraId="6A8ABAF5">
            <w:r>
              <w:t>0.30</w:t>
            </w:r>
          </w:p>
        </w:tc>
        <w:tc>
          <w:tcPr>
            <w:vAlign w:val="center"/>
          </w:tcPr>
          <w:p w14:paraId="40EFB576">
            <w:r>
              <w:t>外窗</w:t>
            </w:r>
          </w:p>
        </w:tc>
        <w:tc>
          <w:tcPr>
            <w:vMerge w:val="continue"/>
            <w:vAlign w:val="center"/>
          </w:tcPr>
          <w:p w14:paraId="16EB5943"/>
        </w:tc>
        <w:tc>
          <w:tcPr>
            <w:vMerge w:val="continue"/>
            <w:vAlign w:val="center"/>
          </w:tcPr>
          <w:p w14:paraId="3AF82DA5"/>
        </w:tc>
        <w:tc>
          <w:tcPr>
            <w:vMerge w:val="continue"/>
            <w:vAlign w:val="center"/>
          </w:tcPr>
          <w:p w14:paraId="604044C7"/>
        </w:tc>
      </w:tr>
      <w:tr w14:paraId="152681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325CCA1D"/>
        </w:tc>
        <w:tc>
          <w:tcPr>
            <w:vMerge w:val="continue"/>
            <w:vAlign w:val="center"/>
          </w:tcPr>
          <w:p w14:paraId="4FA67EC0"/>
        </w:tc>
        <w:tc>
          <w:tcPr>
            <w:gridSpan w:val="2"/>
            <w:vMerge w:val="continue"/>
            <w:vAlign w:val="center"/>
          </w:tcPr>
          <w:p w14:paraId="0F54DA46"/>
        </w:tc>
        <w:tc>
          <w:tcPr>
            <w:vMerge w:val="continue"/>
            <w:vAlign w:val="center"/>
          </w:tcPr>
          <w:p w14:paraId="4536A8C2"/>
        </w:tc>
        <w:tc>
          <w:tcPr>
            <w:vAlign w:val="center"/>
          </w:tcPr>
          <w:p w14:paraId="6100F047">
            <w:r>
              <w:t>C1215</w:t>
            </w:r>
          </w:p>
        </w:tc>
        <w:tc>
          <w:tcPr>
            <w:vAlign w:val="center"/>
          </w:tcPr>
          <w:p w14:paraId="2B3634A8">
            <w:r>
              <w:t>1.80</w:t>
            </w:r>
          </w:p>
        </w:tc>
        <w:tc>
          <w:tcPr>
            <w:vAlign w:val="center"/>
          </w:tcPr>
          <w:p w14:paraId="2C4EC392">
            <w:r>
              <w:t>0.30</w:t>
            </w:r>
          </w:p>
        </w:tc>
        <w:tc>
          <w:tcPr>
            <w:vAlign w:val="center"/>
          </w:tcPr>
          <w:p w14:paraId="6EDB5F14">
            <w:r>
              <w:t>外窗</w:t>
            </w:r>
          </w:p>
        </w:tc>
        <w:tc>
          <w:tcPr>
            <w:vMerge w:val="continue"/>
            <w:vAlign w:val="center"/>
          </w:tcPr>
          <w:p w14:paraId="5B65282B"/>
        </w:tc>
        <w:tc>
          <w:tcPr>
            <w:vMerge w:val="continue"/>
            <w:vAlign w:val="center"/>
          </w:tcPr>
          <w:p w14:paraId="25E73A80"/>
        </w:tc>
        <w:tc>
          <w:tcPr>
            <w:vMerge w:val="continue"/>
            <w:vAlign w:val="center"/>
          </w:tcPr>
          <w:p w14:paraId="0B2F7018"/>
        </w:tc>
      </w:tr>
      <w:tr w14:paraId="284A8C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2882B219"/>
        </w:tc>
        <w:tc>
          <w:tcPr>
            <w:vMerge w:val="continue"/>
            <w:vAlign w:val="center"/>
          </w:tcPr>
          <w:p w14:paraId="7A254149"/>
        </w:tc>
        <w:tc>
          <w:tcPr>
            <w:gridSpan w:val="2"/>
            <w:vMerge w:val="continue"/>
            <w:vAlign w:val="center"/>
          </w:tcPr>
          <w:p w14:paraId="47968A9F"/>
        </w:tc>
        <w:tc>
          <w:tcPr>
            <w:vMerge w:val="continue"/>
            <w:vAlign w:val="center"/>
          </w:tcPr>
          <w:p w14:paraId="508618A0"/>
        </w:tc>
        <w:tc>
          <w:tcPr>
            <w:vAlign w:val="center"/>
          </w:tcPr>
          <w:p w14:paraId="726865CF">
            <w:r>
              <w:t>C1215</w:t>
            </w:r>
          </w:p>
        </w:tc>
        <w:tc>
          <w:tcPr>
            <w:vAlign w:val="center"/>
          </w:tcPr>
          <w:p w14:paraId="209CE137">
            <w:r>
              <w:t>1.80</w:t>
            </w:r>
          </w:p>
        </w:tc>
        <w:tc>
          <w:tcPr>
            <w:vAlign w:val="center"/>
          </w:tcPr>
          <w:p w14:paraId="396FC8B5">
            <w:r>
              <w:t>0.30</w:t>
            </w:r>
          </w:p>
        </w:tc>
        <w:tc>
          <w:tcPr>
            <w:vAlign w:val="center"/>
          </w:tcPr>
          <w:p w14:paraId="1781A108">
            <w:r>
              <w:t>外窗</w:t>
            </w:r>
          </w:p>
        </w:tc>
        <w:tc>
          <w:tcPr>
            <w:vMerge w:val="continue"/>
            <w:vAlign w:val="center"/>
          </w:tcPr>
          <w:p w14:paraId="715B30E2"/>
        </w:tc>
        <w:tc>
          <w:tcPr>
            <w:vMerge w:val="continue"/>
            <w:vAlign w:val="center"/>
          </w:tcPr>
          <w:p w14:paraId="5E48EAC4"/>
        </w:tc>
        <w:tc>
          <w:tcPr>
            <w:vMerge w:val="continue"/>
            <w:vAlign w:val="center"/>
          </w:tcPr>
          <w:p w14:paraId="3A031800"/>
        </w:tc>
      </w:tr>
      <w:tr w14:paraId="7670C1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7EA4C80A"/>
        </w:tc>
        <w:tc>
          <w:tcPr>
            <w:vMerge w:val="restart"/>
            <w:vAlign w:val="center"/>
          </w:tcPr>
          <w:p w14:paraId="612BB180">
            <w:r>
              <w:t>2002</w:t>
            </w:r>
          </w:p>
        </w:tc>
        <w:tc>
          <w:tcPr>
            <w:gridSpan w:val="2"/>
            <w:vMerge w:val="restart"/>
            <w:vAlign w:val="center"/>
          </w:tcPr>
          <w:p w14:paraId="44A643E2">
            <w:r>
              <w:t>15.80</w:t>
            </w:r>
          </w:p>
        </w:tc>
        <w:tc>
          <w:tcPr>
            <w:vMerge w:val="restart"/>
            <w:vAlign w:val="center"/>
          </w:tcPr>
          <w:p w14:paraId="7E4889F8">
            <w:r>
              <w:t>51.55</w:t>
            </w:r>
          </w:p>
        </w:tc>
        <w:tc>
          <w:tcPr>
            <w:vAlign w:val="center"/>
          </w:tcPr>
          <w:p w14:paraId="2B3F97DB">
            <w:r>
              <w:t>C1221</w:t>
            </w:r>
          </w:p>
        </w:tc>
        <w:tc>
          <w:tcPr>
            <w:vAlign w:val="center"/>
          </w:tcPr>
          <w:p w14:paraId="6FC90553">
            <w:r>
              <w:t>2.52</w:t>
            </w:r>
          </w:p>
        </w:tc>
        <w:tc>
          <w:tcPr>
            <w:vAlign w:val="center"/>
          </w:tcPr>
          <w:p w14:paraId="64AD806E">
            <w:r>
              <w:t>0.30</w:t>
            </w:r>
          </w:p>
        </w:tc>
        <w:tc>
          <w:tcPr>
            <w:vAlign w:val="center"/>
          </w:tcPr>
          <w:p w14:paraId="49DE29D8">
            <w:r>
              <w:t>外窗</w:t>
            </w:r>
          </w:p>
        </w:tc>
        <w:tc>
          <w:tcPr>
            <w:vMerge w:val="restart"/>
            <w:vAlign w:val="center"/>
          </w:tcPr>
          <w:p w14:paraId="33B2C080">
            <w:r>
              <w:t>0.30</w:t>
            </w:r>
          </w:p>
        </w:tc>
        <w:tc>
          <w:tcPr>
            <w:vMerge w:val="restart"/>
            <w:vAlign w:val="center"/>
          </w:tcPr>
          <w:p w14:paraId="29978F9D">
            <w:r>
              <w:t>0.03</w:t>
            </w:r>
          </w:p>
        </w:tc>
        <w:tc>
          <w:tcPr>
            <w:vMerge w:val="restart"/>
            <w:vAlign w:val="center"/>
          </w:tcPr>
          <w:p w14:paraId="4981A8D9">
            <w:r>
              <w:rPr>
                <w:color w:val="FF0000"/>
              </w:rPr>
              <w:t>不满足</w:t>
            </w:r>
          </w:p>
        </w:tc>
      </w:tr>
      <w:tr w14:paraId="318783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16706AD2"/>
        </w:tc>
        <w:tc>
          <w:tcPr>
            <w:vMerge w:val="continue"/>
            <w:vAlign w:val="center"/>
          </w:tcPr>
          <w:p w14:paraId="50E2571C"/>
        </w:tc>
        <w:tc>
          <w:tcPr>
            <w:gridSpan w:val="2"/>
            <w:vMerge w:val="continue"/>
            <w:vAlign w:val="center"/>
          </w:tcPr>
          <w:p w14:paraId="741A1603"/>
        </w:tc>
        <w:tc>
          <w:tcPr>
            <w:vMerge w:val="continue"/>
            <w:vAlign w:val="center"/>
          </w:tcPr>
          <w:p w14:paraId="5E989D7D"/>
        </w:tc>
        <w:tc>
          <w:tcPr>
            <w:vAlign w:val="center"/>
          </w:tcPr>
          <w:p w14:paraId="50C9C84E">
            <w:r>
              <w:t>C1221</w:t>
            </w:r>
          </w:p>
        </w:tc>
        <w:tc>
          <w:tcPr>
            <w:vAlign w:val="center"/>
          </w:tcPr>
          <w:p w14:paraId="0421389E">
            <w:r>
              <w:t>2.52</w:t>
            </w:r>
          </w:p>
        </w:tc>
        <w:tc>
          <w:tcPr>
            <w:vAlign w:val="center"/>
          </w:tcPr>
          <w:p w14:paraId="6574B49E">
            <w:r>
              <w:t>0.30</w:t>
            </w:r>
          </w:p>
        </w:tc>
        <w:tc>
          <w:tcPr>
            <w:vAlign w:val="center"/>
          </w:tcPr>
          <w:p w14:paraId="6F9B5D34">
            <w:r>
              <w:t>外窗</w:t>
            </w:r>
          </w:p>
        </w:tc>
        <w:tc>
          <w:tcPr>
            <w:vMerge w:val="continue"/>
            <w:vAlign w:val="center"/>
          </w:tcPr>
          <w:p w14:paraId="2E01BDC9"/>
        </w:tc>
        <w:tc>
          <w:tcPr>
            <w:vMerge w:val="continue"/>
            <w:vAlign w:val="center"/>
          </w:tcPr>
          <w:p w14:paraId="5DCA9974"/>
        </w:tc>
        <w:tc>
          <w:tcPr>
            <w:vMerge w:val="continue"/>
            <w:vAlign w:val="center"/>
          </w:tcPr>
          <w:p w14:paraId="2CEE5DD4"/>
        </w:tc>
      </w:tr>
      <w:tr w14:paraId="44A1EC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2B174DBB"/>
        </w:tc>
        <w:tc>
          <w:tcPr>
            <w:vMerge w:val="restart"/>
            <w:vAlign w:val="center"/>
          </w:tcPr>
          <w:p w14:paraId="54D32217">
            <w:r>
              <w:t>2003</w:t>
            </w:r>
          </w:p>
        </w:tc>
        <w:tc>
          <w:tcPr>
            <w:gridSpan w:val="2"/>
            <w:vMerge w:val="restart"/>
            <w:vAlign w:val="center"/>
          </w:tcPr>
          <w:p w14:paraId="4D9D81F0">
            <w:r>
              <w:t>15.78</w:t>
            </w:r>
          </w:p>
        </w:tc>
        <w:tc>
          <w:tcPr>
            <w:vMerge w:val="restart"/>
            <w:vAlign w:val="center"/>
          </w:tcPr>
          <w:p w14:paraId="041FAB21">
            <w:r>
              <w:t>36.70</w:t>
            </w:r>
          </w:p>
        </w:tc>
        <w:tc>
          <w:tcPr>
            <w:vAlign w:val="center"/>
          </w:tcPr>
          <w:p w14:paraId="0734F03F">
            <w:r>
              <w:t>C1221</w:t>
            </w:r>
          </w:p>
        </w:tc>
        <w:tc>
          <w:tcPr>
            <w:vAlign w:val="center"/>
          </w:tcPr>
          <w:p w14:paraId="75824CBD">
            <w:r>
              <w:t>2.52</w:t>
            </w:r>
          </w:p>
        </w:tc>
        <w:tc>
          <w:tcPr>
            <w:vAlign w:val="center"/>
          </w:tcPr>
          <w:p w14:paraId="2DB87D28">
            <w:r>
              <w:t>0.30</w:t>
            </w:r>
          </w:p>
        </w:tc>
        <w:tc>
          <w:tcPr>
            <w:vAlign w:val="center"/>
          </w:tcPr>
          <w:p w14:paraId="7D10BC1E">
            <w:r>
              <w:t>外窗</w:t>
            </w:r>
          </w:p>
        </w:tc>
        <w:tc>
          <w:tcPr>
            <w:vMerge w:val="restart"/>
            <w:vAlign w:val="center"/>
          </w:tcPr>
          <w:p w14:paraId="2BD7CC81">
            <w:r>
              <w:t>0.30</w:t>
            </w:r>
          </w:p>
        </w:tc>
        <w:tc>
          <w:tcPr>
            <w:vMerge w:val="restart"/>
            <w:vAlign w:val="center"/>
          </w:tcPr>
          <w:p w14:paraId="63B14305">
            <w:r>
              <w:t>0.04</w:t>
            </w:r>
          </w:p>
        </w:tc>
        <w:tc>
          <w:tcPr>
            <w:vMerge w:val="restart"/>
            <w:vAlign w:val="center"/>
          </w:tcPr>
          <w:p w14:paraId="01A36C4C">
            <w:r>
              <w:rPr>
                <w:color w:val="FF0000"/>
              </w:rPr>
              <w:t>不满足</w:t>
            </w:r>
          </w:p>
        </w:tc>
      </w:tr>
      <w:tr w14:paraId="5B04A1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4441A8A2"/>
        </w:tc>
        <w:tc>
          <w:tcPr>
            <w:vMerge w:val="continue"/>
            <w:vAlign w:val="center"/>
          </w:tcPr>
          <w:p w14:paraId="53A67ACE"/>
        </w:tc>
        <w:tc>
          <w:tcPr>
            <w:gridSpan w:val="2"/>
            <w:vMerge w:val="continue"/>
            <w:vAlign w:val="center"/>
          </w:tcPr>
          <w:p w14:paraId="54D00D97"/>
        </w:tc>
        <w:tc>
          <w:tcPr>
            <w:vMerge w:val="continue"/>
            <w:vAlign w:val="center"/>
          </w:tcPr>
          <w:p w14:paraId="1187106D"/>
        </w:tc>
        <w:tc>
          <w:tcPr>
            <w:vAlign w:val="center"/>
          </w:tcPr>
          <w:p w14:paraId="17F351A1">
            <w:r>
              <w:t>C1221</w:t>
            </w:r>
          </w:p>
        </w:tc>
        <w:tc>
          <w:tcPr>
            <w:vAlign w:val="center"/>
          </w:tcPr>
          <w:p w14:paraId="7A57A8E7">
            <w:r>
              <w:t>2.52</w:t>
            </w:r>
          </w:p>
        </w:tc>
        <w:tc>
          <w:tcPr>
            <w:vAlign w:val="center"/>
          </w:tcPr>
          <w:p w14:paraId="5C50C485">
            <w:r>
              <w:t>0.30</w:t>
            </w:r>
          </w:p>
        </w:tc>
        <w:tc>
          <w:tcPr>
            <w:vAlign w:val="center"/>
          </w:tcPr>
          <w:p w14:paraId="692D666C">
            <w:r>
              <w:t>外窗</w:t>
            </w:r>
          </w:p>
        </w:tc>
        <w:tc>
          <w:tcPr>
            <w:vMerge w:val="continue"/>
            <w:vAlign w:val="center"/>
          </w:tcPr>
          <w:p w14:paraId="1476D079"/>
        </w:tc>
        <w:tc>
          <w:tcPr>
            <w:vMerge w:val="continue"/>
            <w:vAlign w:val="center"/>
          </w:tcPr>
          <w:p w14:paraId="1959107D"/>
        </w:tc>
        <w:tc>
          <w:tcPr>
            <w:vMerge w:val="continue"/>
            <w:vAlign w:val="center"/>
          </w:tcPr>
          <w:p w14:paraId="1045C537"/>
        </w:tc>
      </w:tr>
      <w:tr w14:paraId="2AF5AE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6A2316D4"/>
        </w:tc>
        <w:tc>
          <w:tcPr>
            <w:vAlign w:val="center"/>
          </w:tcPr>
          <w:p w14:paraId="5DAD514D">
            <w:r>
              <w:t>2004</w:t>
            </w:r>
          </w:p>
        </w:tc>
        <w:tc>
          <w:tcPr>
            <w:gridSpan w:val="2"/>
            <w:vAlign w:val="center"/>
          </w:tcPr>
          <w:p w14:paraId="527AB00A">
            <w:r>
              <w:t>1.56</w:t>
            </w:r>
          </w:p>
        </w:tc>
        <w:tc>
          <w:tcPr>
            <w:vAlign w:val="center"/>
          </w:tcPr>
          <w:p w14:paraId="7854E1B8">
            <w:r>
              <w:t>20.52</w:t>
            </w:r>
          </w:p>
        </w:tc>
        <w:tc>
          <w:tcPr>
            <w:vAlign w:val="center"/>
          </w:tcPr>
          <w:p w14:paraId="27E4429D">
            <w:r>
              <w:t>C0609</w:t>
            </w:r>
          </w:p>
        </w:tc>
        <w:tc>
          <w:tcPr>
            <w:vAlign w:val="center"/>
          </w:tcPr>
          <w:p w14:paraId="3887E355">
            <w:r>
              <w:t>0.54</w:t>
            </w:r>
          </w:p>
        </w:tc>
        <w:tc>
          <w:tcPr>
            <w:vAlign w:val="center"/>
          </w:tcPr>
          <w:p w14:paraId="23FB93C8">
            <w:r>
              <w:t>0.30</w:t>
            </w:r>
          </w:p>
        </w:tc>
        <w:tc>
          <w:tcPr>
            <w:vAlign w:val="center"/>
          </w:tcPr>
          <w:p w14:paraId="5B50CF9F">
            <w:r>
              <w:t>外窗</w:t>
            </w:r>
          </w:p>
        </w:tc>
        <w:tc>
          <w:tcPr>
            <w:vAlign w:val="center"/>
          </w:tcPr>
          <w:p w14:paraId="7CFB3EF3">
            <w:r>
              <w:t>0.30</w:t>
            </w:r>
          </w:p>
        </w:tc>
        <w:tc>
          <w:tcPr>
            <w:vAlign w:val="center"/>
          </w:tcPr>
          <w:p w14:paraId="58E7A959">
            <w:r>
              <w:t>0.01</w:t>
            </w:r>
          </w:p>
        </w:tc>
        <w:tc>
          <w:tcPr>
            <w:vAlign w:val="center"/>
          </w:tcPr>
          <w:p w14:paraId="75DD006A">
            <w:r>
              <w:rPr>
                <w:color w:val="FF0000"/>
              </w:rPr>
              <w:t>不满足</w:t>
            </w:r>
          </w:p>
        </w:tc>
      </w:tr>
      <w:tr w14:paraId="277015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082A6B68"/>
        </w:tc>
        <w:tc>
          <w:tcPr>
            <w:vAlign w:val="center"/>
          </w:tcPr>
          <w:p w14:paraId="7ECF5590">
            <w:r>
              <w:t>2005</w:t>
            </w:r>
          </w:p>
        </w:tc>
        <w:tc>
          <w:tcPr>
            <w:gridSpan w:val="2"/>
            <w:vAlign w:val="center"/>
          </w:tcPr>
          <w:p w14:paraId="5914E107">
            <w:r>
              <w:t>1.58</w:t>
            </w:r>
          </w:p>
        </w:tc>
        <w:tc>
          <w:tcPr>
            <w:vAlign w:val="center"/>
          </w:tcPr>
          <w:p w14:paraId="5F6AE22A">
            <w:r>
              <w:t>14.59</w:t>
            </w:r>
          </w:p>
        </w:tc>
        <w:tc>
          <w:tcPr>
            <w:vAlign w:val="center"/>
          </w:tcPr>
          <w:p w14:paraId="7AB2C132">
            <w:r>
              <w:t>C0609</w:t>
            </w:r>
          </w:p>
        </w:tc>
        <w:tc>
          <w:tcPr>
            <w:vAlign w:val="center"/>
          </w:tcPr>
          <w:p w14:paraId="01CFC6A5">
            <w:r>
              <w:t>0.54</w:t>
            </w:r>
          </w:p>
        </w:tc>
        <w:tc>
          <w:tcPr>
            <w:vAlign w:val="center"/>
          </w:tcPr>
          <w:p w14:paraId="27845591">
            <w:r>
              <w:t>0.30</w:t>
            </w:r>
          </w:p>
        </w:tc>
        <w:tc>
          <w:tcPr>
            <w:vAlign w:val="center"/>
          </w:tcPr>
          <w:p w14:paraId="098321D9">
            <w:r>
              <w:t>外窗</w:t>
            </w:r>
          </w:p>
        </w:tc>
        <w:tc>
          <w:tcPr>
            <w:vAlign w:val="center"/>
          </w:tcPr>
          <w:p w14:paraId="4164686C">
            <w:r>
              <w:t>0.30</w:t>
            </w:r>
          </w:p>
        </w:tc>
        <w:tc>
          <w:tcPr>
            <w:vAlign w:val="center"/>
          </w:tcPr>
          <w:p w14:paraId="04076800">
            <w:r>
              <w:t>0.01</w:t>
            </w:r>
          </w:p>
        </w:tc>
        <w:tc>
          <w:tcPr>
            <w:vAlign w:val="center"/>
          </w:tcPr>
          <w:p w14:paraId="79FB0E37">
            <w:r>
              <w:rPr>
                <w:color w:val="FF0000"/>
              </w:rPr>
              <w:t>不满足</w:t>
            </w:r>
          </w:p>
        </w:tc>
      </w:tr>
      <w:tr w14:paraId="2C8A1C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5E781CF2">
            <w:r>
              <w:t>通风换气装置</w:t>
            </w:r>
          </w:p>
        </w:tc>
        <w:tc>
          <w:tcPr>
            <w:gridSpan w:val="10"/>
            <w:vAlign w:val="center"/>
          </w:tcPr>
          <w:p w14:paraId="5AE00B3D">
            <w:r>
              <w:t>有</w:t>
            </w:r>
          </w:p>
        </w:tc>
      </w:tr>
      <w:tr w14:paraId="15AD87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4CD9C5CE">
            <w:r>
              <w:t>标准依据</w:t>
            </w:r>
          </w:p>
        </w:tc>
        <w:tc>
          <w:tcPr>
            <w:gridSpan w:val="10"/>
            <w:vAlign w:val="center"/>
          </w:tcPr>
          <w:p w14:paraId="0859219C">
            <w:r>
              <w:t>《广西公共建筑节能设计标准》DBJ/T45-096-2022第3.2.7条</w:t>
            </w:r>
          </w:p>
        </w:tc>
      </w:tr>
      <w:tr w14:paraId="475EB8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526BA71D">
            <w:r>
              <w:t>标准要求</w:t>
            </w:r>
          </w:p>
        </w:tc>
        <w:tc>
          <w:tcPr>
            <w:gridSpan w:val="10"/>
            <w:vAlign w:val="center"/>
          </w:tcPr>
          <w:p w14:paraId="36185949">
            <w:r>
              <w:t xml:space="preserve">外窗有效通风换气面积不应小于所在房间立面面积的10% </w:t>
            </w:r>
          </w:p>
        </w:tc>
      </w:tr>
      <w:tr w14:paraId="516B6F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58857991">
            <w:r>
              <w:t>结论</w:t>
            </w:r>
          </w:p>
        </w:tc>
        <w:tc>
          <w:tcPr>
            <w:gridSpan w:val="10"/>
            <w:vAlign w:val="center"/>
          </w:tcPr>
          <w:p w14:paraId="4DA87BB9">
            <w:r>
              <w:t>满足</w:t>
            </w:r>
          </w:p>
        </w:tc>
      </w:tr>
    </w:tbl>
    <w:p w14:paraId="013B71A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511485D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04C0E82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8" w:name="_Toc20412"/>
      <w:r>
        <w:rPr>
          <w:color w:val="000000"/>
          <w:kern w:val="2"/>
          <w:szCs w:val="24"/>
          <w:lang w:val="en-US"/>
        </w:rPr>
        <w:t>可开启窗扇</w:t>
      </w:r>
      <w:bookmarkEnd w:id="5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228"/>
        <w:gridCol w:w="45"/>
        <w:gridCol w:w="1879"/>
        <w:gridCol w:w="1245"/>
        <w:gridCol w:w="1245"/>
        <w:gridCol w:w="1245"/>
        <w:gridCol w:w="1454"/>
        <w:gridCol w:w="1"/>
      </w:tblGrid>
      <w:tr w14:paraId="7780E0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shd w:val="clear" w:color="auto" w:fill="E6E6E6"/>
            <w:vAlign w:val="center"/>
          </w:tcPr>
          <w:p w14:paraId="30B5E55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61410B0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327A66AE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F04EAB7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57387212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3ACE8858"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 w14:paraId="2E589664">
            <w:pPr>
              <w:jc w:val="center"/>
            </w:pPr>
            <w:r>
              <w:t>可开启窗扇</w:t>
            </w:r>
          </w:p>
        </w:tc>
      </w:tr>
      <w:tr w14:paraId="336BFA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restart"/>
            <w:vAlign w:val="center"/>
          </w:tcPr>
          <w:p w14:paraId="1220C90F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278960A3">
            <w:r>
              <w:t>1001(最不利房间)</w:t>
            </w:r>
          </w:p>
        </w:tc>
        <w:tc>
          <w:tcPr>
            <w:gridSpan w:val="2"/>
            <w:vMerge w:val="restart"/>
            <w:vAlign w:val="center"/>
          </w:tcPr>
          <w:p w14:paraId="1F084558">
            <w:r>
              <w:t>办公-普通办公室</w:t>
            </w:r>
          </w:p>
        </w:tc>
        <w:tc>
          <w:tcPr>
            <w:vAlign w:val="center"/>
          </w:tcPr>
          <w:p w14:paraId="016452E7">
            <w:r>
              <w:t>外窗</w:t>
            </w:r>
          </w:p>
        </w:tc>
        <w:tc>
          <w:tcPr>
            <w:vAlign w:val="center"/>
          </w:tcPr>
          <w:p w14:paraId="00AC43D9">
            <w:r>
              <w:t>C1221</w:t>
            </w:r>
          </w:p>
        </w:tc>
        <w:tc>
          <w:tcPr>
            <w:vAlign w:val="center"/>
          </w:tcPr>
          <w:p w14:paraId="56809770">
            <w:r>
              <w:t>0.30</w:t>
            </w:r>
          </w:p>
        </w:tc>
        <w:tc>
          <w:tcPr>
            <w:vMerge w:val="restart"/>
            <w:vAlign w:val="center"/>
          </w:tcPr>
          <w:p w14:paraId="1EBB0FC8">
            <w:pPr>
              <w:jc w:val="center"/>
            </w:pPr>
            <w:r>
              <w:t>有</w:t>
            </w:r>
          </w:p>
        </w:tc>
      </w:tr>
      <w:tr w14:paraId="77D30D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continue"/>
            <w:vAlign w:val="center"/>
          </w:tcPr>
          <w:p w14:paraId="61CFDF78"/>
        </w:tc>
        <w:tc>
          <w:tcPr>
            <w:vMerge w:val="continue"/>
            <w:vAlign w:val="center"/>
          </w:tcPr>
          <w:p w14:paraId="66364F58"/>
        </w:tc>
        <w:tc>
          <w:tcPr>
            <w:gridSpan w:val="2"/>
            <w:vMerge w:val="continue"/>
            <w:vAlign w:val="center"/>
          </w:tcPr>
          <w:p w14:paraId="64518698"/>
        </w:tc>
        <w:tc>
          <w:tcPr>
            <w:vAlign w:val="center"/>
          </w:tcPr>
          <w:p w14:paraId="7C428CEC">
            <w:r>
              <w:t>外窗</w:t>
            </w:r>
          </w:p>
        </w:tc>
        <w:tc>
          <w:tcPr>
            <w:vAlign w:val="center"/>
          </w:tcPr>
          <w:p w14:paraId="4447A14C">
            <w:r>
              <w:t>C1221</w:t>
            </w:r>
          </w:p>
        </w:tc>
        <w:tc>
          <w:tcPr>
            <w:vAlign w:val="center"/>
          </w:tcPr>
          <w:p w14:paraId="7342B8BA">
            <w:r>
              <w:t>0.30</w:t>
            </w:r>
          </w:p>
        </w:tc>
        <w:tc>
          <w:tcPr>
            <w:vMerge w:val="continue"/>
            <w:vAlign w:val="center"/>
          </w:tcPr>
          <w:p w14:paraId="72C44DAE"/>
        </w:tc>
      </w:tr>
      <w:tr w14:paraId="1BA100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continue"/>
            <w:vAlign w:val="center"/>
          </w:tcPr>
          <w:p w14:paraId="608DA20F"/>
        </w:tc>
        <w:tc>
          <w:tcPr>
            <w:vMerge w:val="continue"/>
            <w:vAlign w:val="center"/>
          </w:tcPr>
          <w:p w14:paraId="12621753"/>
        </w:tc>
        <w:tc>
          <w:tcPr>
            <w:gridSpan w:val="2"/>
            <w:vMerge w:val="continue"/>
            <w:vAlign w:val="center"/>
          </w:tcPr>
          <w:p w14:paraId="1BDB561E"/>
        </w:tc>
        <w:tc>
          <w:tcPr>
            <w:vAlign w:val="center"/>
          </w:tcPr>
          <w:p w14:paraId="193DBF67">
            <w:r>
              <w:t>外窗</w:t>
            </w:r>
          </w:p>
        </w:tc>
        <w:tc>
          <w:tcPr>
            <w:vAlign w:val="center"/>
          </w:tcPr>
          <w:p w14:paraId="29C89367">
            <w:r>
              <w:t>C1221</w:t>
            </w:r>
          </w:p>
        </w:tc>
        <w:tc>
          <w:tcPr>
            <w:vAlign w:val="center"/>
          </w:tcPr>
          <w:p w14:paraId="2A4F399F">
            <w:r>
              <w:t>0.30</w:t>
            </w:r>
          </w:p>
        </w:tc>
        <w:tc>
          <w:tcPr>
            <w:vMerge w:val="continue"/>
            <w:vAlign w:val="center"/>
          </w:tcPr>
          <w:p w14:paraId="19539276"/>
        </w:tc>
      </w:tr>
      <w:tr w14:paraId="620E09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continue"/>
            <w:vAlign w:val="center"/>
          </w:tcPr>
          <w:p w14:paraId="7C901215"/>
        </w:tc>
        <w:tc>
          <w:tcPr>
            <w:vMerge w:val="continue"/>
            <w:vAlign w:val="center"/>
          </w:tcPr>
          <w:p w14:paraId="0890C272"/>
        </w:tc>
        <w:tc>
          <w:tcPr>
            <w:gridSpan w:val="2"/>
            <w:vMerge w:val="continue"/>
            <w:vAlign w:val="center"/>
          </w:tcPr>
          <w:p w14:paraId="4F0402DE"/>
        </w:tc>
        <w:tc>
          <w:tcPr>
            <w:vAlign w:val="center"/>
          </w:tcPr>
          <w:p w14:paraId="508DFC5A">
            <w:r>
              <w:t>外窗</w:t>
            </w:r>
          </w:p>
        </w:tc>
        <w:tc>
          <w:tcPr>
            <w:vAlign w:val="center"/>
          </w:tcPr>
          <w:p w14:paraId="3E0F033E">
            <w:r>
              <w:t>C1221</w:t>
            </w:r>
          </w:p>
        </w:tc>
        <w:tc>
          <w:tcPr>
            <w:vAlign w:val="center"/>
          </w:tcPr>
          <w:p w14:paraId="5DD1C5BA">
            <w:r>
              <w:t>0.30</w:t>
            </w:r>
          </w:p>
        </w:tc>
        <w:tc>
          <w:tcPr>
            <w:vMerge w:val="continue"/>
            <w:vAlign w:val="center"/>
          </w:tcPr>
          <w:p w14:paraId="1C7D2ED7"/>
        </w:tc>
      </w:tr>
      <w:tr w14:paraId="57F5E6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continue"/>
            <w:vAlign w:val="center"/>
          </w:tcPr>
          <w:p w14:paraId="3966FD76"/>
        </w:tc>
        <w:tc>
          <w:tcPr>
            <w:vMerge w:val="continue"/>
            <w:vAlign w:val="center"/>
          </w:tcPr>
          <w:p w14:paraId="1949FF29"/>
        </w:tc>
        <w:tc>
          <w:tcPr>
            <w:gridSpan w:val="2"/>
            <w:vMerge w:val="continue"/>
            <w:vAlign w:val="center"/>
          </w:tcPr>
          <w:p w14:paraId="78A7E963"/>
        </w:tc>
        <w:tc>
          <w:tcPr>
            <w:vAlign w:val="center"/>
          </w:tcPr>
          <w:p w14:paraId="4CFAB0C5">
            <w:r>
              <w:t>外窗</w:t>
            </w:r>
          </w:p>
        </w:tc>
        <w:tc>
          <w:tcPr>
            <w:vAlign w:val="center"/>
          </w:tcPr>
          <w:p w14:paraId="5D9770F8">
            <w:r>
              <w:t>C1221</w:t>
            </w:r>
          </w:p>
        </w:tc>
        <w:tc>
          <w:tcPr>
            <w:vAlign w:val="center"/>
          </w:tcPr>
          <w:p w14:paraId="79FCA49A">
            <w:r>
              <w:t>0.30</w:t>
            </w:r>
          </w:p>
        </w:tc>
        <w:tc>
          <w:tcPr>
            <w:vMerge w:val="continue"/>
            <w:vAlign w:val="center"/>
          </w:tcPr>
          <w:p w14:paraId="2333E466"/>
        </w:tc>
      </w:tr>
      <w:tr w14:paraId="3C669C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Merge w:val="continue"/>
            <w:vAlign w:val="center"/>
          </w:tcPr>
          <w:p w14:paraId="0A3A74C6"/>
        </w:tc>
        <w:tc>
          <w:tcPr>
            <w:vMerge w:val="continue"/>
            <w:vAlign w:val="center"/>
          </w:tcPr>
          <w:p w14:paraId="056ECB57"/>
        </w:tc>
        <w:tc>
          <w:tcPr>
            <w:gridSpan w:val="2"/>
            <w:vMerge w:val="continue"/>
            <w:vAlign w:val="center"/>
          </w:tcPr>
          <w:p w14:paraId="27A48E51"/>
        </w:tc>
        <w:tc>
          <w:tcPr>
            <w:vAlign w:val="center"/>
          </w:tcPr>
          <w:p w14:paraId="5743EDE3">
            <w:r>
              <w:t>外窗</w:t>
            </w:r>
          </w:p>
        </w:tc>
        <w:tc>
          <w:tcPr>
            <w:vAlign w:val="center"/>
          </w:tcPr>
          <w:p w14:paraId="5798066E">
            <w:r>
              <w:t>C1221</w:t>
            </w:r>
          </w:p>
        </w:tc>
        <w:tc>
          <w:tcPr>
            <w:vAlign w:val="center"/>
          </w:tcPr>
          <w:p w14:paraId="448DB205">
            <w:r>
              <w:t>0.30</w:t>
            </w:r>
          </w:p>
        </w:tc>
        <w:tc>
          <w:tcPr>
            <w:vMerge w:val="continue"/>
            <w:vAlign w:val="center"/>
          </w:tcPr>
          <w:p w14:paraId="7BD4CD2F"/>
        </w:tc>
      </w:tr>
      <w:tr w14:paraId="10F340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5EEEA83F">
            <w:r>
              <w:t>通风换气装置</w:t>
            </w:r>
          </w:p>
        </w:tc>
        <w:tc>
          <w:tcPr>
            <w:gridSpan w:val="6"/>
            <w:vAlign w:val="center"/>
          </w:tcPr>
          <w:p w14:paraId="4844ECB1">
            <w:r>
              <w:t>有</w:t>
            </w:r>
          </w:p>
        </w:tc>
      </w:tr>
      <w:tr w14:paraId="29EFAD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4FD92389">
            <w:r>
              <w:t>标准依据</w:t>
            </w:r>
          </w:p>
        </w:tc>
        <w:tc>
          <w:tcPr>
            <w:gridSpan w:val="6"/>
            <w:vAlign w:val="center"/>
          </w:tcPr>
          <w:p w14:paraId="129ADEF1">
            <w:r>
              <w:t>《广西公共建筑节能设计标准》DBJ/T45-096-2022第3.2.7条</w:t>
            </w:r>
          </w:p>
        </w:tc>
      </w:tr>
      <w:tr w14:paraId="6C3D8B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5D428804">
            <w:r>
              <w:t>标准要求</w:t>
            </w:r>
          </w:p>
        </w:tc>
        <w:tc>
          <w:tcPr>
            <w:gridSpan w:val="6"/>
            <w:vAlign w:val="center"/>
          </w:tcPr>
          <w:p w14:paraId="391C525A">
            <w:r>
              <w:t>办公建筑主要功能房间的外窗应设置可开启窗扇或通风换气装置</w:t>
            </w:r>
          </w:p>
        </w:tc>
      </w:tr>
      <w:tr w14:paraId="1321CD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4ED41601">
            <w:r>
              <w:t>结论</w:t>
            </w:r>
          </w:p>
        </w:tc>
        <w:tc>
          <w:tcPr>
            <w:gridSpan w:val="6"/>
            <w:vAlign w:val="center"/>
          </w:tcPr>
          <w:p w14:paraId="65BD600E">
            <w:r>
              <w:t>满足</w:t>
            </w:r>
          </w:p>
        </w:tc>
      </w:tr>
    </w:tbl>
    <w:p w14:paraId="6A530D1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31083338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136E7E5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9" w:name="_Toc17133"/>
      <w:r>
        <w:rPr>
          <w:color w:val="000000"/>
          <w:kern w:val="2"/>
          <w:szCs w:val="24"/>
          <w:lang w:val="en-US"/>
        </w:rPr>
        <w:t>非中空窗面积比</w:t>
      </w:r>
      <w:bookmarkEnd w:id="5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54B3DA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25435D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472B027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5284FE78">
            <w:pPr>
              <w:jc w:val="center"/>
            </w:pPr>
            <w:r>
              <w:t>非中空玻璃面积(㎡)</w:t>
            </w:r>
          </w:p>
        </w:tc>
        <w:tc>
          <w:tcPr>
            <w:shd w:val="clear" w:color="auto" w:fill="E6E6E6"/>
            <w:vAlign w:val="center"/>
          </w:tcPr>
          <w:p w14:paraId="0A8AD2B2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6FD8D616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69074E2B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15B7EBF0">
            <w:pPr>
              <w:jc w:val="center"/>
            </w:pPr>
            <w:r>
              <w:t>结论</w:t>
            </w:r>
          </w:p>
        </w:tc>
      </w:tr>
      <w:tr w14:paraId="6F7C60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5E2D7C">
            <w:r>
              <w:t>东向</w:t>
            </w:r>
          </w:p>
        </w:tc>
        <w:tc>
          <w:tcPr>
            <w:vAlign w:val="center"/>
          </w:tcPr>
          <w:p w14:paraId="59B26632">
            <w:r>
              <w:t>立面3</w:t>
            </w:r>
          </w:p>
        </w:tc>
        <w:tc>
          <w:tcPr>
            <w:vAlign w:val="center"/>
          </w:tcPr>
          <w:p w14:paraId="26B7A6F0">
            <w:r>
              <w:t>0.00</w:t>
            </w:r>
          </w:p>
        </w:tc>
        <w:tc>
          <w:tcPr>
            <w:vAlign w:val="center"/>
          </w:tcPr>
          <w:p w14:paraId="39B2F522">
            <w:r>
              <w:t>22.32</w:t>
            </w:r>
          </w:p>
        </w:tc>
        <w:tc>
          <w:tcPr>
            <w:vAlign w:val="center"/>
          </w:tcPr>
          <w:p w14:paraId="24932554">
            <w:r>
              <w:t>0.00</w:t>
            </w:r>
          </w:p>
        </w:tc>
        <w:tc>
          <w:tcPr>
            <w:vAlign w:val="center"/>
          </w:tcPr>
          <w:p w14:paraId="51D7662A">
            <w:r>
              <w:t>0.15</w:t>
            </w:r>
          </w:p>
        </w:tc>
        <w:tc>
          <w:tcPr>
            <w:vAlign w:val="center"/>
          </w:tcPr>
          <w:p w14:paraId="1DB0EED5">
            <w:r>
              <w:t>满足</w:t>
            </w:r>
          </w:p>
        </w:tc>
      </w:tr>
      <w:tr w14:paraId="7C8701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FD32482">
            <w:r>
              <w:t>西向</w:t>
            </w:r>
          </w:p>
        </w:tc>
        <w:tc>
          <w:tcPr>
            <w:vAlign w:val="center"/>
          </w:tcPr>
          <w:p w14:paraId="66274B9F">
            <w:r>
              <w:t>立面4</w:t>
            </w:r>
          </w:p>
        </w:tc>
        <w:tc>
          <w:tcPr>
            <w:vAlign w:val="center"/>
          </w:tcPr>
          <w:p w14:paraId="6B6987DC">
            <w:r>
              <w:t>0.00</w:t>
            </w:r>
          </w:p>
        </w:tc>
        <w:tc>
          <w:tcPr>
            <w:vAlign w:val="center"/>
          </w:tcPr>
          <w:p w14:paraId="03E174F4">
            <w:r>
              <w:t>29.16</w:t>
            </w:r>
          </w:p>
        </w:tc>
        <w:tc>
          <w:tcPr>
            <w:vAlign w:val="center"/>
          </w:tcPr>
          <w:p w14:paraId="646C2A17">
            <w:r>
              <w:t>0.00</w:t>
            </w:r>
          </w:p>
        </w:tc>
        <w:tc>
          <w:tcPr>
            <w:vAlign w:val="center"/>
          </w:tcPr>
          <w:p w14:paraId="4A445A22">
            <w:r>
              <w:t>0.15</w:t>
            </w:r>
          </w:p>
        </w:tc>
        <w:tc>
          <w:tcPr>
            <w:vAlign w:val="center"/>
          </w:tcPr>
          <w:p w14:paraId="685B5101">
            <w:r>
              <w:t>满足</w:t>
            </w:r>
          </w:p>
        </w:tc>
      </w:tr>
      <w:tr w14:paraId="45B7D7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1AFE4DFF">
            <w:r>
              <w:t>标准依据</w:t>
            </w:r>
          </w:p>
        </w:tc>
        <w:tc>
          <w:tcPr>
            <w:gridSpan w:val="5"/>
            <w:vAlign w:val="center"/>
          </w:tcPr>
          <w:p w14:paraId="2D4C5A88">
            <w:r>
              <w:t>《广西公共建筑节能设计标准》DBJ/T45-096-2022第3.3.7条</w:t>
            </w:r>
          </w:p>
        </w:tc>
      </w:tr>
      <w:tr w14:paraId="1F65D3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74D600E0">
            <w:r>
              <w:t>标准要求</w:t>
            </w:r>
          </w:p>
        </w:tc>
        <w:tc>
          <w:tcPr>
            <w:gridSpan w:val="5"/>
            <w:vAlign w:val="center"/>
          </w:tcPr>
          <w:p w14:paraId="271FC45C">
            <w:r>
              <w:t>非中空玻璃的面积不应超过同一立面透光面积的15%</w:t>
            </w:r>
          </w:p>
        </w:tc>
      </w:tr>
      <w:tr w14:paraId="6DC39D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60CAB89C">
            <w:r>
              <w:t>结论</w:t>
            </w:r>
          </w:p>
        </w:tc>
        <w:tc>
          <w:tcPr>
            <w:gridSpan w:val="5"/>
            <w:vAlign w:val="center"/>
          </w:tcPr>
          <w:p w14:paraId="1083A943">
            <w:r>
              <w:t>满足</w:t>
            </w:r>
          </w:p>
        </w:tc>
      </w:tr>
    </w:tbl>
    <w:p w14:paraId="1777CC04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60" w:name="_Toc881"/>
      <w:r>
        <w:rPr>
          <w:color w:val="000000"/>
          <w:kern w:val="2"/>
          <w:szCs w:val="24"/>
          <w:lang w:val="en-US"/>
        </w:rPr>
        <w:t>外窗气密性</w:t>
      </w:r>
      <w:bookmarkEnd w:id="6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534"/>
        <w:gridCol w:w="3534"/>
      </w:tblGrid>
      <w:tr w14:paraId="688142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612E45B">
            <w:r>
              <w:t>层数</w:t>
            </w:r>
          </w:p>
        </w:tc>
        <w:tc>
          <w:tcPr>
            <w:vAlign w:val="center"/>
          </w:tcPr>
          <w:p w14:paraId="519F676D">
            <w:r>
              <w:t>1～9层</w:t>
            </w:r>
          </w:p>
        </w:tc>
        <w:tc>
          <w:tcPr>
            <w:vAlign w:val="center"/>
          </w:tcPr>
          <w:p w14:paraId="644A2F12">
            <w:r>
              <w:t>10层以上</w:t>
            </w:r>
          </w:p>
        </w:tc>
      </w:tr>
      <w:tr w14:paraId="7F633A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8E0CC8F">
            <w:r>
              <w:t>最不利气密性等级</w:t>
            </w:r>
          </w:p>
        </w:tc>
        <w:tc>
          <w:tcPr>
            <w:vAlign w:val="center"/>
          </w:tcPr>
          <w:p w14:paraId="52ACF159">
            <w:r>
              <w:t>－</w:t>
            </w:r>
          </w:p>
        </w:tc>
        <w:tc>
          <w:tcPr>
            <w:vAlign w:val="center"/>
          </w:tcPr>
          <w:p w14:paraId="5F64DB6A">
            <w:r>
              <w:t>－</w:t>
            </w:r>
          </w:p>
        </w:tc>
      </w:tr>
      <w:tr w14:paraId="606E2F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AD99C5">
            <w:r>
              <w:t>外窗气密性措施</w:t>
            </w:r>
          </w:p>
        </w:tc>
        <w:tc>
          <w:tcPr>
            <w:vAlign w:val="center"/>
          </w:tcPr>
          <w:p w14:paraId="24C2633D"/>
        </w:tc>
        <w:tc>
          <w:tcPr>
            <w:vAlign w:val="center"/>
          </w:tcPr>
          <w:p w14:paraId="234BD791"/>
        </w:tc>
      </w:tr>
      <w:tr w14:paraId="08E48D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E8656A">
            <w:r>
              <w:t>标准依据</w:t>
            </w:r>
          </w:p>
        </w:tc>
        <w:tc>
          <w:tcPr>
            <w:vAlign w:val="center"/>
          </w:tcPr>
          <w:p w14:paraId="1AD36A3C">
            <w:r>
              <w:t>《广西公共建筑节能设计标准》DBJ/T45-096-2022第3.3.5条</w:t>
            </w:r>
          </w:p>
        </w:tc>
        <w:tc>
          <w:tcPr>
            <w:vAlign w:val="center"/>
          </w:tcPr>
          <w:p w14:paraId="5542EBD8">
            <w:r>
              <w:t>《广西公共建筑节能设计标准》DBJ/T45-096-2022第3.3.5条</w:t>
            </w:r>
          </w:p>
        </w:tc>
      </w:tr>
      <w:tr w14:paraId="429738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10910F">
            <w:r>
              <w:t>标准要求</w:t>
            </w:r>
          </w:p>
        </w:tc>
        <w:tc>
          <w:tcPr>
            <w:vAlign w:val="center"/>
          </w:tcPr>
          <w:p w14:paraId="60650AE3">
            <w:r>
              <w:t>10层以下外窗气密性不应低于《建筑幕墙、门窗通用技术条件》GB/T 31433-2015 中的6级</w:t>
            </w:r>
          </w:p>
        </w:tc>
        <w:tc>
          <w:tcPr>
            <w:vAlign w:val="center"/>
          </w:tcPr>
          <w:p w14:paraId="51D95F97">
            <w:r>
              <w:t>10层及以上外窗气密性不应低于《建筑幕墙、门窗通用技术条件》GB/T 31433-2015 中的7级</w:t>
            </w:r>
          </w:p>
        </w:tc>
      </w:tr>
      <w:tr w14:paraId="253602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0D54BC">
            <w:r>
              <w:t>结论</w:t>
            </w:r>
          </w:p>
        </w:tc>
        <w:tc>
          <w:tcPr>
            <w:vAlign w:val="center"/>
          </w:tcPr>
          <w:p w14:paraId="79C3A770">
            <w:r>
              <w:t>－</w:t>
            </w:r>
          </w:p>
        </w:tc>
        <w:tc>
          <w:tcPr>
            <w:vAlign w:val="center"/>
          </w:tcPr>
          <w:p w14:paraId="3FEEE57F">
            <w:r>
              <w:t>－</w:t>
            </w:r>
          </w:p>
        </w:tc>
      </w:tr>
    </w:tbl>
    <w:p w14:paraId="1B4556EC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61" w:name="_Toc3986"/>
      <w:r>
        <w:rPr>
          <w:color w:val="000000"/>
          <w:kern w:val="2"/>
          <w:szCs w:val="24"/>
          <w:lang w:val="en-US"/>
        </w:rPr>
        <w:t>幕墙气密性</w:t>
      </w:r>
      <w:bookmarkEnd w:id="6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0796B3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7FD14CA">
            <w:r>
              <w:t>最不利气密性等级</w:t>
            </w:r>
          </w:p>
        </w:tc>
        <w:tc>
          <w:tcPr>
            <w:vAlign w:val="center"/>
          </w:tcPr>
          <w:p w14:paraId="6C1C852B">
            <w:r>
              <w:t>－</w:t>
            </w:r>
          </w:p>
        </w:tc>
      </w:tr>
      <w:tr w14:paraId="0D4DFC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40DD0C1">
            <w:r>
              <w:t>幕墙气密性措施</w:t>
            </w:r>
          </w:p>
        </w:tc>
        <w:tc>
          <w:tcPr>
            <w:vAlign w:val="center"/>
          </w:tcPr>
          <w:p w14:paraId="0E8DB033"/>
        </w:tc>
      </w:tr>
      <w:tr w14:paraId="4384CC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0E3B0E">
            <w:r>
              <w:t>通风换气装置</w:t>
            </w:r>
          </w:p>
        </w:tc>
        <w:tc>
          <w:tcPr>
            <w:vAlign w:val="center"/>
          </w:tcPr>
          <w:p w14:paraId="7D82A957">
            <w:r>
              <w:t>有</w:t>
            </w:r>
          </w:p>
        </w:tc>
      </w:tr>
      <w:tr w14:paraId="4523E4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71D746B">
            <w:r>
              <w:t>标准依据</w:t>
            </w:r>
          </w:p>
        </w:tc>
        <w:tc>
          <w:tcPr>
            <w:vAlign w:val="center"/>
          </w:tcPr>
          <w:p w14:paraId="51BC493C">
            <w:r>
              <w:t>《广西公共建筑节能设计标准》DBJ/T45-096-2022第3.3.6条</w:t>
            </w:r>
          </w:p>
        </w:tc>
      </w:tr>
      <w:tr w14:paraId="1ACE65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FF8BC7">
            <w:r>
              <w:t>标准要求</w:t>
            </w:r>
          </w:p>
        </w:tc>
        <w:tc>
          <w:tcPr>
            <w:vAlign w:val="center"/>
          </w:tcPr>
          <w:p w14:paraId="044010E2">
            <w:r>
              <w:t>幕墙气密性不应低于《建筑幕墙、门窗通用技术条件》GB/T 31433-2015的3级</w:t>
            </w:r>
          </w:p>
        </w:tc>
      </w:tr>
      <w:tr w14:paraId="0FF98A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96C1FD9">
            <w:r>
              <w:t>结论</w:t>
            </w:r>
          </w:p>
        </w:tc>
        <w:tc>
          <w:tcPr>
            <w:vAlign w:val="center"/>
          </w:tcPr>
          <w:p w14:paraId="4D45F315">
            <w:r>
              <w:t>－</w:t>
            </w:r>
          </w:p>
        </w:tc>
      </w:tr>
    </w:tbl>
    <w:p w14:paraId="53B52575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62" w:name="_Toc28247"/>
      <w:r>
        <w:rPr>
          <w:color w:val="000000"/>
          <w:kern w:val="2"/>
          <w:szCs w:val="24"/>
          <w:lang w:val="en-US"/>
        </w:rPr>
        <w:t>规定性指标检查结论</w:t>
      </w:r>
      <w:bookmarkEnd w:id="6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4131"/>
      </w:tblGrid>
      <w:tr w14:paraId="10B857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31573D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571F441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57E3B98A">
            <w:pPr>
              <w:jc w:val="center"/>
            </w:pPr>
            <w:r>
              <w:t>结论</w:t>
            </w:r>
          </w:p>
        </w:tc>
      </w:tr>
      <w:tr w14:paraId="45E887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7803031">
            <w:r>
              <w:t>1</w:t>
            </w:r>
          </w:p>
        </w:tc>
        <w:tc>
          <w:tcPr>
            <w:vAlign w:val="center"/>
          </w:tcPr>
          <w:p w14:paraId="100B4489">
            <w:r>
              <w:t>天窗类型</w:t>
            </w:r>
          </w:p>
        </w:tc>
        <w:tc>
          <w:tcPr>
            <w:vAlign w:val="center"/>
          </w:tcPr>
          <w:p w14:paraId="3614E432">
            <w:r>
              <w:t>无屋顶透光部分</w:t>
            </w:r>
          </w:p>
        </w:tc>
      </w:tr>
      <w:tr w14:paraId="216948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A894F7A">
            <w:r>
              <w:t>2</w:t>
            </w:r>
          </w:p>
        </w:tc>
        <w:tc>
          <w:tcPr>
            <w:vAlign w:val="center"/>
          </w:tcPr>
          <w:p w14:paraId="46D9DC30">
            <w:r>
              <w:t>屋顶构造</w:t>
            </w:r>
          </w:p>
        </w:tc>
        <w:tc>
          <w:tcPr>
            <w:vAlign w:val="center"/>
          </w:tcPr>
          <w:p w14:paraId="206B5253">
            <w:r>
              <w:t>满足</w:t>
            </w:r>
          </w:p>
        </w:tc>
      </w:tr>
      <w:tr w14:paraId="3D4447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E5FDB4D">
            <w:r>
              <w:t>3</w:t>
            </w:r>
          </w:p>
        </w:tc>
        <w:tc>
          <w:tcPr>
            <w:vAlign w:val="center"/>
          </w:tcPr>
          <w:p w14:paraId="633BC509">
            <w:r>
              <w:t>外墙构造</w:t>
            </w:r>
          </w:p>
        </w:tc>
        <w:tc>
          <w:tcPr>
            <w:vAlign w:val="center"/>
          </w:tcPr>
          <w:p w14:paraId="15FEE1CA">
            <w:r>
              <w:t>满足</w:t>
            </w:r>
          </w:p>
        </w:tc>
      </w:tr>
      <w:tr w14:paraId="48D22B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66106C6">
            <w:r>
              <w:t>4</w:t>
            </w:r>
          </w:p>
        </w:tc>
        <w:tc>
          <w:tcPr>
            <w:vAlign w:val="center"/>
          </w:tcPr>
          <w:p w14:paraId="55A82041">
            <w:r>
              <w:t>外窗热工</w:t>
            </w:r>
          </w:p>
        </w:tc>
        <w:tc>
          <w:tcPr>
            <w:vAlign w:val="center"/>
          </w:tcPr>
          <w:p w14:paraId="3D7FC26A">
            <w:r>
              <w:t>满足</w:t>
            </w:r>
          </w:p>
        </w:tc>
      </w:tr>
      <w:tr w14:paraId="2D796D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071F5AB">
            <w:r>
              <w:t>5</w:t>
            </w:r>
          </w:p>
        </w:tc>
        <w:tc>
          <w:tcPr>
            <w:vAlign w:val="center"/>
          </w:tcPr>
          <w:p w14:paraId="3CAB3CCC">
            <w:r>
              <w:t>有效通风换气面积</w:t>
            </w:r>
          </w:p>
        </w:tc>
        <w:tc>
          <w:tcPr>
            <w:vAlign w:val="center"/>
          </w:tcPr>
          <w:p w14:paraId="1A10AAC6">
            <w:r>
              <w:t>满足</w:t>
            </w:r>
          </w:p>
        </w:tc>
      </w:tr>
      <w:tr w14:paraId="509000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19DEA43">
            <w:r>
              <w:t>6</w:t>
            </w:r>
          </w:p>
        </w:tc>
        <w:tc>
          <w:tcPr>
            <w:vAlign w:val="center"/>
          </w:tcPr>
          <w:p w14:paraId="5EA94CDC">
            <w:r>
              <w:t>可开启窗扇</w:t>
            </w:r>
          </w:p>
        </w:tc>
        <w:tc>
          <w:tcPr>
            <w:vAlign w:val="center"/>
          </w:tcPr>
          <w:p w14:paraId="6060A274">
            <w:r>
              <w:t>满足</w:t>
            </w:r>
          </w:p>
        </w:tc>
      </w:tr>
      <w:tr w14:paraId="201424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463BB38">
            <w:r>
              <w:t>7</w:t>
            </w:r>
          </w:p>
        </w:tc>
        <w:tc>
          <w:tcPr>
            <w:vAlign w:val="center"/>
          </w:tcPr>
          <w:p w14:paraId="3B7B866F">
            <w:r>
              <w:t>非中空窗面积比</w:t>
            </w:r>
          </w:p>
        </w:tc>
        <w:tc>
          <w:tcPr>
            <w:vAlign w:val="center"/>
          </w:tcPr>
          <w:p w14:paraId="59D081D4">
            <w:r>
              <w:t>满足</w:t>
            </w:r>
          </w:p>
        </w:tc>
      </w:tr>
      <w:tr w14:paraId="37FEB3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1FFB20D">
            <w:r>
              <w:t>8</w:t>
            </w:r>
          </w:p>
        </w:tc>
        <w:tc>
          <w:tcPr>
            <w:vAlign w:val="center"/>
          </w:tcPr>
          <w:p w14:paraId="7E481D6F">
            <w:r>
              <w:t>外窗气密性</w:t>
            </w:r>
          </w:p>
        </w:tc>
        <w:tc>
          <w:tcPr>
            <w:vAlign w:val="center"/>
          </w:tcPr>
          <w:p w14:paraId="52EA35F6">
            <w:r>
              <w:t>满足</w:t>
            </w:r>
          </w:p>
        </w:tc>
      </w:tr>
      <w:tr w14:paraId="36DFB8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23F1150">
            <w:r>
              <w:t>9</w:t>
            </w:r>
          </w:p>
        </w:tc>
        <w:tc>
          <w:tcPr>
            <w:vAlign w:val="center"/>
          </w:tcPr>
          <w:p w14:paraId="28C1B225">
            <w:r>
              <w:t>幕墙气密性</w:t>
            </w:r>
          </w:p>
        </w:tc>
        <w:tc>
          <w:tcPr>
            <w:vAlign w:val="center"/>
          </w:tcPr>
          <w:p w14:paraId="2E9C9F48">
            <w:r>
              <w:t>满足</w:t>
            </w:r>
          </w:p>
        </w:tc>
      </w:tr>
      <w:tr w14:paraId="35537F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65725437">
            <w:r>
              <w:t>结论</w:t>
            </w:r>
          </w:p>
        </w:tc>
        <w:tc>
          <w:tcPr>
            <w:vAlign w:val="center"/>
          </w:tcPr>
          <w:p w14:paraId="156F573E">
            <w:r>
              <w:t>满足</w:t>
            </w:r>
          </w:p>
        </w:tc>
      </w:tr>
    </w:tbl>
    <w:p w14:paraId="010719E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2D0F248">
      <w:r>
        <w:rPr>
          <w:color w:val="000000"/>
        </w:rPr>
        <w:t>□说明：本工程规定性设计指标</w:t>
      </w:r>
      <w:r>
        <w:rPr>
          <w:b/>
          <w:color w:val="000000"/>
        </w:rPr>
        <w:t>满足</w:t>
      </w:r>
      <w:r>
        <w:rPr>
          <w:color w:val="000000"/>
        </w:rPr>
        <w:t>《广西公共建筑节能设计标准》DBJ/T45-096-2022乙类建筑的要求。</w:t>
      </w:r>
    </w:p>
    <w:p w14:paraId="2AFD280E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16939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06285241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B842F8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00BA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FDD02"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xZjUyZTk5NDRhZGUwN2M3ZjJjZTc5OGIxOTk0M2IifQ=="/>
  </w:docVars>
  <w:rsids>
    <w:rsidRoot w:val="04BB4543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671A9"/>
    <w:rsid w:val="00193751"/>
    <w:rsid w:val="001A0F39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87802"/>
    <w:rsid w:val="004C55EA"/>
    <w:rsid w:val="004D230F"/>
    <w:rsid w:val="004D449D"/>
    <w:rsid w:val="004F0639"/>
    <w:rsid w:val="005215FB"/>
    <w:rsid w:val="005407D2"/>
    <w:rsid w:val="0056528E"/>
    <w:rsid w:val="005725E0"/>
    <w:rsid w:val="005755BA"/>
    <w:rsid w:val="005A21DB"/>
    <w:rsid w:val="005D155F"/>
    <w:rsid w:val="005E235B"/>
    <w:rsid w:val="005F5114"/>
    <w:rsid w:val="006019FE"/>
    <w:rsid w:val="0062255B"/>
    <w:rsid w:val="006254D5"/>
    <w:rsid w:val="00662EF0"/>
    <w:rsid w:val="00666828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21F14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34777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  <w:rsid w:val="04BB4543"/>
    <w:rsid w:val="258F0CB3"/>
    <w:rsid w:val="3A450D98"/>
    <w:rsid w:val="401414C7"/>
    <w:rsid w:val="42184284"/>
    <w:rsid w:val="42A86518"/>
    <w:rsid w:val="57F81EE4"/>
    <w:rsid w:val="590B5050"/>
    <w:rsid w:val="6DAE5D92"/>
    <w:rsid w:val="715D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qFormat/>
    <w:uiPriority w:val="0"/>
    <w:rPr>
      <w:color w:val="0000FF"/>
      <w:u w:val="single"/>
    </w:rPr>
  </w:style>
  <w:style w:type="character" w:customStyle="1" w:styleId="22">
    <w:name w:val="页脚 Char"/>
    <w:basedOn w:val="20"/>
    <w:link w:val="14"/>
    <w:qFormat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12.bmp"/><Relationship Id="rId16" Type="http://schemas.openxmlformats.org/officeDocument/2006/relationships/image" Target="media/image11.bmp"/><Relationship Id="rId15" Type="http://schemas.openxmlformats.org/officeDocument/2006/relationships/image" Target="media/image10.bmp"/><Relationship Id="rId14" Type="http://schemas.openxmlformats.org/officeDocument/2006/relationships/image" Target="media/image9.bmp"/><Relationship Id="rId13" Type="http://schemas.openxmlformats.org/officeDocument/2006/relationships/image" Target="media/image8.bmp"/><Relationship Id="rId12" Type="http://schemas.openxmlformats.org/officeDocument/2006/relationships/image" Target="media/image7.bmp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4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tmp4.dotx</Template>
  <Pages>16</Pages>
  <Words>3778</Words>
  <Characters>6457</Characters>
  <Lines>42</Lines>
  <Paragraphs>12</Paragraphs>
  <TotalTime>4</TotalTime>
  <ScaleCrop>false</ScaleCrop>
  <LinksUpToDate>false</LinksUpToDate>
  <CharactersWithSpaces>6668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2024-03-21T02:38:00Z</dcterms:created>
  <dc:creator>Administrator</dc:creator>
  <cp:lastModifiedBy>小蜗牛</cp:lastModifiedBy>
  <dcterms:modified xsi:type="dcterms:W3CDTF">2024-09-29T03:18:57Z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9BBA515F62E045FA9E8639542BD53A3B</vt:lpwstr>
  </property>
  <property fmtid="{D5CDD505-2E9C-101B-9397-08002B2CF9AE}" pid="3" name="KSOProductBuildVer">
    <vt:lpwstr>2052-12.1.0.18276</vt:lpwstr>
  </property>
</Properties>
</file>