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2DDDC">
      <w:pPr>
        <w:widowControl/>
        <w:adjustRightInd w:val="0"/>
        <w:snapToGrid w:val="0"/>
        <w:spacing w:after="200"/>
        <w:jc w:val="both"/>
        <w:rPr>
          <w:rFonts w:hint="eastAsia" w:ascii="方正小标宋简体" w:hAnsi="方正小标宋简体" w:eastAsia="方正小标宋简体" w:cs="方正小标宋简体"/>
          <w:color w:val="000000"/>
          <w:sz w:val="44"/>
          <w:szCs w:val="44"/>
        </w:rPr>
      </w:pPr>
      <w:r>
        <w:rPr>
          <w:spacing w:val="11"/>
          <w:sz w:val="60"/>
          <w:szCs w:val="6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615315</wp:posOffset>
                </wp:positionV>
                <wp:extent cx="5322570" cy="635"/>
                <wp:effectExtent l="0" t="28575" r="11430" b="46990"/>
                <wp:wrapNone/>
                <wp:docPr id="1" name="直接连接符 1"/>
                <wp:cNvGraphicFramePr/>
                <a:graphic xmlns:a="http://schemas.openxmlformats.org/drawingml/2006/main">
                  <a:graphicData uri="http://schemas.microsoft.com/office/word/2010/wordprocessingShape">
                    <wps:wsp>
                      <wps:cNvCnPr/>
                      <wps:spPr>
                        <a:xfrm flipV="1">
                          <a:off x="0" y="0"/>
                          <a:ext cx="5322570" cy="635"/>
                        </a:xfrm>
                        <a:prstGeom prst="line">
                          <a:avLst/>
                        </a:prstGeom>
                        <a:ln w="57150" cap="flat" cmpd="thickThin">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6.35pt;margin-top:48.45pt;height:0.05pt;width:419.1pt;z-index:251659264;mso-width-relative:page;mso-height-relative:page;" filled="f" stroked="t" coordsize="21600,21600" o:gfxdata="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&#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nwiT2AAAAAkBAAAPAAAAAAAAAAEAIAAAACIAAABk&#10;cnMvZG93bnJldi54bWxQSwECFAAUAAAACACHTuJA0GHmkwYCAAABBAAADgAAAAAAAAABACAAAAAn&#10;AQAAZHJzL2Uyb0RvYy54bWxQSwUGAAAAAAYABgBZAQAAnwUAAAAA&#10;">
                <v:fill on="f" focussize="0,0"/>
                <v:stroke weight="4.5pt" color="#FF0000" linestyle="thickThin" joinstyle="round"/>
                <v:imagedata o:title=""/>
                <o:lock v:ext="edit" aspectratio="f"/>
              </v:line>
            </w:pict>
          </mc:Fallback>
        </mc:AlternateContent>
      </w:r>
      <w:r>
        <w:rPr>
          <w:rFonts w:hint="eastAsia" w:ascii="方正小标宋_GBK" w:hAnsi="Tahoma" w:eastAsia="方正小标宋_GBK"/>
          <w:b/>
          <w:color w:val="FF0000"/>
          <w:spacing w:val="11"/>
          <w:kern w:val="0"/>
          <w:sz w:val="60"/>
          <w:szCs w:val="60"/>
        </w:rPr>
        <w:t>资源县住房和城乡建设局</w:t>
      </w:r>
      <w:r>
        <w:rPr>
          <w:rFonts w:hint="eastAsia" w:ascii="方正小标宋_GBK" w:hAnsi="Tahoma" w:eastAsia="方正小标宋_GBK"/>
          <w:b/>
          <w:color w:val="FF0000"/>
          <w:spacing w:val="11"/>
          <w:kern w:val="0"/>
          <w:sz w:val="60"/>
          <w:szCs w:val="60"/>
          <w:lang w:eastAsia="zh-CN"/>
        </w:rPr>
        <w:t>文件</w:t>
      </w:r>
    </w:p>
    <w:p w14:paraId="0BED1ADD">
      <w:pPr>
        <w:pStyle w:val="4"/>
        <w:keepNext w:val="0"/>
        <w:keepLines w:val="0"/>
        <w:pageBreakBefore w:val="0"/>
        <w:widowControl/>
        <w:kinsoku/>
        <w:overflowPunct/>
        <w:topLinePunct w:val="0"/>
        <w:autoSpaceDE/>
        <w:autoSpaceDN/>
        <w:bidi w:val="0"/>
        <w:adjustRightInd/>
        <w:spacing w:beforeAutospacing="0" w:afterAutospacing="0" w:line="586"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资源县住房和城乡建设局</w:t>
      </w:r>
    </w:p>
    <w:p w14:paraId="3FBD83B0">
      <w:pPr>
        <w:pStyle w:val="4"/>
        <w:keepNext w:val="0"/>
        <w:keepLines w:val="0"/>
        <w:pageBreakBefore w:val="0"/>
        <w:widowControl/>
        <w:kinsoku/>
        <w:overflowPunct/>
        <w:topLinePunct w:val="0"/>
        <w:autoSpaceDE/>
        <w:autoSpaceDN/>
        <w:bidi w:val="0"/>
        <w:adjustRightInd/>
        <w:spacing w:beforeAutospacing="0" w:afterAutospacing="0" w:line="586"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关于雨季汛期加强安全生产工作的通知</w:t>
      </w:r>
    </w:p>
    <w:p w14:paraId="50D033EA">
      <w:pPr>
        <w:pStyle w:val="4"/>
        <w:keepNext w:val="0"/>
        <w:keepLines w:val="0"/>
        <w:pageBreakBefore w:val="0"/>
        <w:widowControl/>
        <w:kinsoku/>
        <w:overflowPunct/>
        <w:topLinePunct w:val="0"/>
        <w:autoSpaceDE/>
        <w:autoSpaceDN/>
        <w:bidi w:val="0"/>
        <w:adjustRightInd/>
        <w:spacing w:beforeAutospacing="0" w:afterAutospacing="0" w:line="586" w:lineRule="exact"/>
        <w:jc w:val="center"/>
        <w:textAlignment w:val="auto"/>
        <w:rPr>
          <w:rFonts w:hint="eastAsia" w:ascii="仿宋_GB2312" w:hAnsi="仿宋_GB2312" w:eastAsia="仿宋_GB2312" w:cs="仿宋_GB2312"/>
          <w:color w:val="000000"/>
          <w:sz w:val="44"/>
          <w:szCs w:val="44"/>
        </w:rPr>
      </w:pPr>
    </w:p>
    <w:p w14:paraId="2796DF8C">
      <w:pPr>
        <w:keepNext w:val="0"/>
        <w:keepLines w:val="0"/>
        <w:pageBreakBefore w:val="0"/>
        <w:kinsoku/>
        <w:overflowPunct/>
        <w:topLinePunct w:val="0"/>
        <w:autoSpaceDE/>
        <w:autoSpaceDN/>
        <w:bidi w:val="0"/>
        <w:adjustRightInd/>
        <w:spacing w:beforeAutospacing="0" w:afterAutospacing="0"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各建设、施工、监理单位：</w:t>
      </w:r>
    </w:p>
    <w:p w14:paraId="4F94BB66">
      <w:pPr>
        <w:pStyle w:val="11"/>
        <w:keepNext w:val="0"/>
        <w:keepLines w:val="0"/>
        <w:pageBreakBefore w:val="0"/>
        <w:kinsoku/>
        <w:overflowPunct/>
        <w:topLinePunct w:val="0"/>
        <w:autoSpaceDE/>
        <w:autoSpaceDN/>
        <w:bidi w:val="0"/>
        <w:adjustRightInd/>
        <w:spacing w:beforeAutospacing="0" w:afterAutospacing="0"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进入雨季汛期季节，暴雨、雷电、流行病等恶劣环境因素增多，给建筑工程施工安全生产工作带来许多安全隐患。</w:t>
      </w:r>
      <w:r>
        <w:rPr>
          <w:rFonts w:hint="eastAsia" w:ascii="仿宋_GB2312" w:hAnsi="仿宋_GB2312" w:eastAsia="仿宋_GB2312" w:cs="仿宋_GB2312"/>
          <w:bCs/>
          <w:sz w:val="32"/>
          <w:szCs w:val="32"/>
        </w:rPr>
        <w:t>为了确保建筑施工安全生产及施工人员生命安全，特要求各</w:t>
      </w:r>
      <w:r>
        <w:rPr>
          <w:rFonts w:hint="eastAsia" w:ascii="仿宋_GB2312" w:hAnsi="仿宋_GB2312" w:eastAsia="仿宋_GB2312" w:cs="仿宋_GB2312"/>
          <w:sz w:val="32"/>
          <w:szCs w:val="32"/>
        </w:rPr>
        <w:t>参建单位</w:t>
      </w:r>
      <w:r>
        <w:rPr>
          <w:rFonts w:hint="eastAsia" w:ascii="仿宋_GB2312" w:hAnsi="仿宋_GB2312" w:eastAsia="仿宋_GB2312" w:cs="仿宋_GB2312"/>
          <w:bCs/>
          <w:sz w:val="32"/>
          <w:szCs w:val="32"/>
        </w:rPr>
        <w:t>严格按规定做好</w:t>
      </w:r>
      <w:r>
        <w:rPr>
          <w:rFonts w:hint="eastAsia" w:ascii="仿宋_GB2312" w:hAnsi="仿宋_GB2312" w:eastAsia="仿宋_GB2312" w:cs="仿宋_GB2312"/>
          <w:sz w:val="32"/>
          <w:szCs w:val="32"/>
        </w:rPr>
        <w:t>雨季汛期</w:t>
      </w:r>
      <w:r>
        <w:rPr>
          <w:rFonts w:hint="eastAsia" w:ascii="仿宋_GB2312" w:hAnsi="仿宋_GB2312" w:eastAsia="仿宋_GB2312" w:cs="仿宋_GB2312"/>
          <w:bCs/>
          <w:sz w:val="32"/>
          <w:szCs w:val="32"/>
        </w:rPr>
        <w:t>防汛工作。</w:t>
      </w:r>
      <w:r>
        <w:rPr>
          <w:rFonts w:hint="eastAsia" w:ascii="仿宋_GB2312" w:hAnsi="仿宋_GB2312" w:eastAsia="仿宋_GB2312" w:cs="仿宋_GB2312"/>
          <w:sz w:val="32"/>
          <w:szCs w:val="32"/>
        </w:rPr>
        <w:t>现将对我县各参建单位在建设工程安全生产工作中，提出以下几点要求，请认真落实执行：</w:t>
      </w:r>
    </w:p>
    <w:p w14:paraId="779E52F5">
      <w:pPr>
        <w:keepNext w:val="0"/>
        <w:keepLines w:val="0"/>
        <w:pageBreakBefore w:val="0"/>
        <w:widowControl/>
        <w:kinsoku/>
        <w:overflowPunct/>
        <w:topLinePunct w:val="0"/>
        <w:autoSpaceDE/>
        <w:autoSpaceDN/>
        <w:bidi w:val="0"/>
        <w:adjustRightInd/>
        <w:spacing w:beforeAutospacing="0" w:afterAutospacing="0" w:line="586"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一、加强宣传教育和培训工作</w:t>
      </w:r>
    </w:p>
    <w:p w14:paraId="19A68FC3">
      <w:pPr>
        <w:keepNext w:val="0"/>
        <w:keepLines w:val="0"/>
        <w:pageBreakBefore w:val="0"/>
        <w:widowControl/>
        <w:kinsoku/>
        <w:overflowPunct/>
        <w:topLinePunct w:val="0"/>
        <w:autoSpaceDE/>
        <w:autoSpaceDN/>
        <w:bidi w:val="0"/>
        <w:adjustRightInd/>
        <w:spacing w:beforeAutospacing="0" w:afterAutospacing="0" w:line="58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宣传，增强所有参建人员预防洪水灾害和自我保护意识，做好防大汛的思想准备。各参建方要加强对管辖范围内的民工防灾意识和避险、自救、互救能力教育，提高民工的安全意识，安全知识和保安能力，群防群治，做好安全生产工作。监理及施工安全员要加强安全监督和巡视，及时</w:t>
      </w:r>
      <w:r>
        <w:rPr>
          <w:rFonts w:hint="eastAsia" w:ascii="仿宋_GB2312" w:hAnsi="仿宋_GB2312" w:eastAsia="仿宋_GB2312" w:cs="仿宋_GB2312"/>
          <w:kern w:val="0"/>
          <w:sz w:val="32"/>
          <w:szCs w:val="32"/>
          <w:lang w:val="en-US" w:eastAsia="zh-CN"/>
        </w:rPr>
        <w:t>掌</w:t>
      </w:r>
      <w:bookmarkStart w:id="0" w:name="_GoBack"/>
      <w:bookmarkEnd w:id="0"/>
      <w:r>
        <w:rPr>
          <w:rFonts w:hint="eastAsia" w:ascii="仿宋_GB2312" w:hAnsi="仿宋_GB2312" w:eastAsia="仿宋_GB2312" w:cs="仿宋_GB2312"/>
          <w:kern w:val="0"/>
          <w:sz w:val="32"/>
          <w:szCs w:val="32"/>
        </w:rPr>
        <w:t>握天气预报情况，做好气象预警工作，确保雨季汛期安全生产。</w:t>
      </w:r>
    </w:p>
    <w:p w14:paraId="087756B8">
      <w:pPr>
        <w:keepNext w:val="0"/>
        <w:keepLines w:val="0"/>
        <w:pageBreakBefore w:val="0"/>
        <w:widowControl/>
        <w:kinsoku/>
        <w:overflowPunct/>
        <w:topLinePunct w:val="0"/>
        <w:autoSpaceDE/>
        <w:autoSpaceDN/>
        <w:bidi w:val="0"/>
        <w:adjustRightInd/>
        <w:spacing w:beforeAutospacing="0" w:afterAutospacing="0" w:line="586"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二、各参建方要高度重视，切实加强雨季汛期安全生产工作</w:t>
      </w:r>
    </w:p>
    <w:p w14:paraId="2B6009E6">
      <w:pPr>
        <w:keepNext w:val="0"/>
        <w:keepLines w:val="0"/>
        <w:pageBreakBefore w:val="0"/>
        <w:widowControl/>
        <w:kinsoku/>
        <w:overflowPunct/>
        <w:topLinePunct w:val="0"/>
        <w:autoSpaceDE/>
        <w:autoSpaceDN/>
        <w:bidi w:val="0"/>
        <w:adjustRightInd/>
        <w:spacing w:beforeAutospacing="0" w:afterAutospacing="0" w:line="58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各参建方要增强防汛的安全意识，提前做好应对措施，及时排查不良天气造成的安全隐患，要严格执行24小时值班待命制度，确保通信和信息畅通。</w:t>
      </w:r>
    </w:p>
    <w:p w14:paraId="09268D82">
      <w:pPr>
        <w:keepNext w:val="0"/>
        <w:keepLines w:val="0"/>
        <w:pageBreakBefore w:val="0"/>
        <w:widowControl/>
        <w:kinsoku/>
        <w:overflowPunct/>
        <w:topLinePunct w:val="0"/>
        <w:autoSpaceDE/>
        <w:autoSpaceDN/>
        <w:bidi w:val="0"/>
        <w:adjustRightInd/>
        <w:spacing w:beforeAutospacing="0" w:afterAutospacing="0" w:line="586"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三、立即深入细致开展雨季汛期安全生产隐患排查整改工作</w:t>
      </w:r>
    </w:p>
    <w:p w14:paraId="299337FD">
      <w:pPr>
        <w:keepNext w:val="0"/>
        <w:keepLines w:val="0"/>
        <w:pageBreakBefore w:val="0"/>
        <w:widowControl/>
        <w:kinsoku/>
        <w:overflowPunct/>
        <w:topLinePunct w:val="0"/>
        <w:autoSpaceDE/>
        <w:autoSpaceDN/>
        <w:bidi w:val="0"/>
        <w:adjustRightInd/>
        <w:spacing w:beforeAutospacing="0" w:afterAutospacing="0" w:line="58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相关单位要结合在建项目实际和施工特点，对生活区、施工现场、预制区、材料堆放区、临时库房、料场及现场周边电力线路等隐患排查和重大危险源检查，发现问题和隐患，及时采取有力措施进行整改，确保把事故隐患消除在萌芽状态。</w:t>
      </w:r>
    </w:p>
    <w:p w14:paraId="5DED8923">
      <w:pPr>
        <w:keepNext w:val="0"/>
        <w:keepLines w:val="0"/>
        <w:pageBreakBefore w:val="0"/>
        <w:widowControl/>
        <w:kinsoku/>
        <w:overflowPunct/>
        <w:topLinePunct w:val="0"/>
        <w:autoSpaceDE/>
        <w:autoSpaceDN/>
        <w:bidi w:val="0"/>
        <w:adjustRightInd/>
        <w:spacing w:beforeAutospacing="0" w:afterAutospacing="0" w:line="586"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四、突出重点，落实各种防控措施</w:t>
      </w:r>
    </w:p>
    <w:p w14:paraId="58489935">
      <w:pPr>
        <w:keepNext w:val="0"/>
        <w:keepLines w:val="0"/>
        <w:pageBreakBefore w:val="0"/>
        <w:widowControl/>
        <w:kinsoku/>
        <w:overflowPunct/>
        <w:topLinePunct w:val="0"/>
        <w:autoSpaceDE/>
        <w:autoSpaceDN/>
        <w:bidi w:val="0"/>
        <w:adjustRightInd/>
        <w:spacing w:beforeAutospacing="0" w:afterAutospacing="0" w:line="58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相关单位要把汛期可能造成的危害和损失估足，认真做好防洪水、防基坑塌方等防灾减灾工作，对施工现场防排水措施不完善以及存在积水等水灾隐患的部位要立即整改，项目部安全管理人员要做好督察落实工作，有效预防各类水害事故和突发性灾害的发生。</w:t>
      </w:r>
    </w:p>
    <w:p w14:paraId="442644D7">
      <w:pPr>
        <w:keepNext w:val="0"/>
        <w:keepLines w:val="0"/>
        <w:pageBreakBefore w:val="0"/>
        <w:widowControl/>
        <w:kinsoku/>
        <w:overflowPunct/>
        <w:topLinePunct w:val="0"/>
        <w:autoSpaceDE/>
        <w:autoSpaceDN/>
        <w:bidi w:val="0"/>
        <w:adjustRightInd/>
        <w:spacing w:beforeAutospacing="0" w:afterAutospacing="0" w:line="58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施工现场临时用电器及线路安装必须符合要求，保护装置无缺失，线路无破损，防止雨季汛期触电伤人。施工水泥等物资必须下垫上盖，存放地必须具有可靠防洪防汛措施。雨天进行作业时，必须把振捣器等带电设备加以遮盖，避免雨水侵入电机，导电伤人。</w:t>
      </w:r>
    </w:p>
    <w:p w14:paraId="40F2E6F4">
      <w:pPr>
        <w:keepNext w:val="0"/>
        <w:keepLines w:val="0"/>
        <w:pageBreakBefore w:val="0"/>
        <w:widowControl/>
        <w:kinsoku/>
        <w:overflowPunct/>
        <w:topLinePunct w:val="0"/>
        <w:autoSpaceDE/>
        <w:autoSpaceDN/>
        <w:bidi w:val="0"/>
        <w:adjustRightInd/>
        <w:spacing w:beforeAutospacing="0" w:afterAutospacing="0" w:line="586"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五、重点排查内容</w:t>
      </w:r>
    </w:p>
    <w:p w14:paraId="50CAE824">
      <w:pPr>
        <w:keepNext w:val="0"/>
        <w:keepLines w:val="0"/>
        <w:pageBreakBefore w:val="0"/>
        <w:kinsoku/>
        <w:overflowPunct/>
        <w:topLinePunct w:val="0"/>
        <w:autoSpaceDE/>
        <w:autoSpaceDN/>
        <w:bidi w:val="0"/>
        <w:adjustRightInd/>
        <w:spacing w:beforeAutospacing="0" w:afterAutospacing="0" w:line="586"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加强深基坑（高边坡）安全管理。排查所有在建或停建未回填的深基坑（高边坡）项目，重点检查深基坑（高边坡）施工质量，边坡或护壁是否存在安全隐患，是否对周围环境造成影响，边坡或基坑周边堆载情况，排水措施，监测情况等。对存在问题的，及时采取加固措施，保证深基坑（高边坡）安全。</w:t>
      </w:r>
    </w:p>
    <w:p w14:paraId="09EC5657">
      <w:pPr>
        <w:keepNext w:val="0"/>
        <w:keepLines w:val="0"/>
        <w:pageBreakBefore w:val="0"/>
        <w:kinsoku/>
        <w:overflowPunct/>
        <w:topLinePunct w:val="0"/>
        <w:autoSpaceDE/>
        <w:autoSpaceDN/>
        <w:bidi w:val="0"/>
        <w:adjustRightInd/>
        <w:spacing w:beforeAutospacing="0" w:afterAutospacing="0" w:line="586"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（二）加强脚手架安全管理。排查所有的内外脚手架、模板支架、卸料平台，特别是加强对脚手架基础、架体结构、拉结点、剪刀撑的检查，严把脚手架设施方案、技术交底和验收关，确保脚手架安全。</w:t>
      </w:r>
    </w:p>
    <w:p w14:paraId="0C228403">
      <w:pPr>
        <w:keepNext w:val="0"/>
        <w:keepLines w:val="0"/>
        <w:pageBreakBefore w:val="0"/>
        <w:kinsoku/>
        <w:overflowPunct/>
        <w:topLinePunct w:val="0"/>
        <w:autoSpaceDE/>
        <w:autoSpaceDN/>
        <w:bidi w:val="0"/>
        <w:adjustRightInd/>
        <w:spacing w:beforeAutospacing="0" w:afterAutospacing="0" w:line="586"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（三）加强大型机械设备安全管理。排查所有塔吊、外用电梯、井字架等大型机械设备，重点检查大型机械设备的基础、附墙、拉结点、缆风绳等涉及结构稳定的关键设施。对存在问题的，及时采取加固措施。</w:t>
      </w:r>
    </w:p>
    <w:p w14:paraId="5560959F">
      <w:pPr>
        <w:keepNext w:val="0"/>
        <w:keepLines w:val="0"/>
        <w:pageBreakBefore w:val="0"/>
        <w:kinsoku/>
        <w:overflowPunct/>
        <w:topLinePunct w:val="0"/>
        <w:autoSpaceDE/>
        <w:autoSpaceDN/>
        <w:bidi w:val="0"/>
        <w:adjustRightInd/>
        <w:spacing w:beforeAutospacing="0" w:afterAutospacing="0" w:line="586"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加强高处作业安全管理。排查高处作业情况，外用电梯、井字架等大型机械设备，重点检查建筑工地“三宝”使用情况和临边洞口的防护情况。对存在问题的，立即予以整改。遇暴雨、五级以上强风，一律禁止进行攀登、悬空露天作业，确保人员安全。</w:t>
      </w:r>
    </w:p>
    <w:p w14:paraId="0FE0AA7D">
      <w:pPr>
        <w:keepNext w:val="0"/>
        <w:keepLines w:val="0"/>
        <w:pageBreakBefore w:val="0"/>
        <w:kinsoku/>
        <w:overflowPunct/>
        <w:topLinePunct w:val="0"/>
        <w:autoSpaceDE/>
        <w:autoSpaceDN/>
        <w:bidi w:val="0"/>
        <w:adjustRightInd/>
        <w:spacing w:beforeAutospacing="0" w:afterAutospacing="0" w:line="586"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加强工地临时设施安全管理，排查建筑工地临时工棚、材料仓库、围墙等临时设施，对存在安全隐患的做到修缮加固工作，防止坍塌事故发生；对建筑工地出现堵水或内涝的，及时采取措施处理；对临时设施位于地质条件复杂或可能造成地质灾害地段的，及时报告有关部门，落实防范措施；对可能出现安全问题的施工现场要及时撤离人员，防范地质灾害发生。</w:t>
      </w:r>
    </w:p>
    <w:p w14:paraId="1B793DA3">
      <w:pPr>
        <w:keepNext w:val="0"/>
        <w:keepLines w:val="0"/>
        <w:pageBreakBefore w:val="0"/>
        <w:kinsoku/>
        <w:overflowPunct/>
        <w:topLinePunct w:val="0"/>
        <w:autoSpaceDE/>
        <w:autoSpaceDN/>
        <w:bidi w:val="0"/>
        <w:adjustRightInd/>
        <w:spacing w:beforeAutospacing="0" w:afterAutospacing="0" w:line="586" w:lineRule="exact"/>
        <w:jc w:val="both"/>
        <w:textAlignment w:val="auto"/>
        <w:rPr>
          <w:rFonts w:hint="eastAsia" w:ascii="仿宋_GB2312" w:hAnsi="仿宋_GB2312" w:eastAsia="仿宋_GB2312" w:cs="仿宋_GB2312"/>
          <w:bCs/>
          <w:sz w:val="32"/>
          <w:szCs w:val="32"/>
        </w:rPr>
      </w:pPr>
    </w:p>
    <w:p w14:paraId="0E76728C">
      <w:pPr>
        <w:keepNext w:val="0"/>
        <w:keepLines w:val="0"/>
        <w:pageBreakBefore w:val="0"/>
        <w:kinsoku/>
        <w:overflowPunct/>
        <w:topLinePunct w:val="0"/>
        <w:autoSpaceDE/>
        <w:autoSpaceDN/>
        <w:bidi w:val="0"/>
        <w:adjustRightInd/>
        <w:spacing w:beforeAutospacing="0" w:afterAutospacing="0" w:line="586" w:lineRule="exact"/>
        <w:ind w:firstLine="645"/>
        <w:jc w:val="right"/>
        <w:textAlignment w:val="auto"/>
        <w:rPr>
          <w:rFonts w:hint="eastAsia" w:ascii="仿宋_GB2312" w:hAnsi="仿宋_GB2312" w:eastAsia="仿宋_GB2312" w:cs="仿宋_GB2312"/>
          <w:bCs/>
          <w:sz w:val="32"/>
          <w:szCs w:val="32"/>
        </w:rPr>
      </w:pPr>
    </w:p>
    <w:p w14:paraId="6E1F8625">
      <w:pPr>
        <w:keepNext w:val="0"/>
        <w:keepLines w:val="0"/>
        <w:pageBreakBefore w:val="0"/>
        <w:kinsoku/>
        <w:overflowPunct/>
        <w:topLinePunct w:val="0"/>
        <w:autoSpaceDE/>
        <w:autoSpaceDN/>
        <w:bidi w:val="0"/>
        <w:adjustRightInd/>
        <w:spacing w:beforeAutospacing="0" w:afterAutospacing="0" w:line="586"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资源县住房和城乡建设局</w:t>
      </w:r>
    </w:p>
    <w:p w14:paraId="436CC6E5">
      <w:pPr>
        <w:keepNext w:val="0"/>
        <w:keepLines w:val="0"/>
        <w:pageBreakBefore w:val="0"/>
        <w:kinsoku/>
        <w:wordWrap w:val="0"/>
        <w:overflowPunct/>
        <w:topLinePunct w:val="0"/>
        <w:autoSpaceDE/>
        <w:autoSpaceDN/>
        <w:bidi w:val="0"/>
        <w:adjustRightInd/>
        <w:spacing w:beforeAutospacing="0" w:afterAutospacing="0" w:line="58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N2UyZWRkZGQ0ZTJkYmQ1ZmE2NjgxNjMwMThhY2IifQ=="/>
  </w:docVars>
  <w:rsids>
    <w:rsidRoot w:val="001105D5"/>
    <w:rsid w:val="001105D5"/>
    <w:rsid w:val="00162974"/>
    <w:rsid w:val="003A0584"/>
    <w:rsid w:val="004F0C1B"/>
    <w:rsid w:val="00821057"/>
    <w:rsid w:val="009C605B"/>
    <w:rsid w:val="00EF156E"/>
    <w:rsid w:val="01FD140C"/>
    <w:rsid w:val="030023FB"/>
    <w:rsid w:val="0BA00A18"/>
    <w:rsid w:val="11D34D30"/>
    <w:rsid w:val="16C83CB1"/>
    <w:rsid w:val="278A773E"/>
    <w:rsid w:val="28E02D78"/>
    <w:rsid w:val="302C14C7"/>
    <w:rsid w:val="36103B0E"/>
    <w:rsid w:val="3729700D"/>
    <w:rsid w:val="3978330C"/>
    <w:rsid w:val="3AE265D2"/>
    <w:rsid w:val="3DA429C5"/>
    <w:rsid w:val="423E3F6F"/>
    <w:rsid w:val="46AF476E"/>
    <w:rsid w:val="4C491FE2"/>
    <w:rsid w:val="4FD22CCC"/>
    <w:rsid w:val="4FE554E6"/>
    <w:rsid w:val="563E6E4F"/>
    <w:rsid w:val="5A7F29EA"/>
    <w:rsid w:val="5B6D527F"/>
    <w:rsid w:val="62816B5E"/>
    <w:rsid w:val="65CF360C"/>
    <w:rsid w:val="6944071E"/>
    <w:rsid w:val="6AF1682F"/>
    <w:rsid w:val="732706F9"/>
    <w:rsid w:val="7D4D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FollowedHyperlink"/>
    <w:basedOn w:val="6"/>
    <w:qFormat/>
    <w:uiPriority w:val="0"/>
    <w:rPr>
      <w:rFonts w:hint="default" w:ascii="微软雅黑" w:hAnsi="微软雅黑" w:eastAsia="微软雅黑" w:cs="微软雅黑"/>
      <w:color w:val="333333"/>
      <w:sz w:val="18"/>
      <w:szCs w:val="18"/>
      <w:u w:val="none"/>
    </w:rPr>
  </w:style>
  <w:style w:type="character" w:styleId="8">
    <w:name w:val="Hyperlink"/>
    <w:basedOn w:val="6"/>
    <w:qFormat/>
    <w:uiPriority w:val="0"/>
    <w:rPr>
      <w:rFonts w:ascii="微软雅黑" w:hAnsi="微软雅黑" w:eastAsia="微软雅黑" w:cs="微软雅黑"/>
      <w:color w:val="333333"/>
      <w:sz w:val="18"/>
      <w:szCs w:val="18"/>
      <w:u w:val="none"/>
    </w:rPr>
  </w:style>
  <w:style w:type="character" w:customStyle="1" w:styleId="9">
    <w:name w:val="disabled"/>
    <w:basedOn w:val="6"/>
    <w:qFormat/>
    <w:uiPriority w:val="0"/>
    <w:rPr>
      <w:bdr w:val="single" w:color="DDDDDD" w:sz="6" w:space="0"/>
    </w:rPr>
  </w:style>
  <w:style w:type="character" w:customStyle="1" w:styleId="10">
    <w:name w:val="current"/>
    <w:basedOn w:val="6"/>
    <w:qFormat/>
    <w:uiPriority w:val="0"/>
    <w:rPr>
      <w:b/>
      <w:color w:val="FFFFFF"/>
      <w:bdr w:val="single" w:color="CC3333" w:sz="6" w:space="0"/>
      <w:shd w:val="clear" w:color="auto" w:fill="FF6600"/>
    </w:rPr>
  </w:style>
  <w:style w:type="paragraph" w:customStyle="1" w:styleId="11">
    <w:name w:val="p0"/>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1448</Words>
  <Characters>1453</Characters>
  <Lines>10</Lines>
  <Paragraphs>3</Paragraphs>
  <TotalTime>3</TotalTime>
  <ScaleCrop>false</ScaleCrop>
  <LinksUpToDate>false</LinksUpToDate>
  <CharactersWithSpaces>1487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失败</cp:lastModifiedBy>
  <cp:lastPrinted>2021-05-13T01:42:00Z</cp:lastPrinted>
  <dcterms:modified xsi:type="dcterms:W3CDTF">2025-10-13T08:30:19Z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47E118942D50401FA19405F6583FD763</vt:lpwstr>
  </property>
  <property fmtid="{D5CDD505-2E9C-101B-9397-08002B2CF9AE}" pid="4" name="commondata">
    <vt:lpwstr>eyJoZGlkIjoiM2U1N2UyZWRkZGQ0ZTJkYmQ1ZmE2NjgxNjMwMThhY2IifQ==</vt:lpwstr>
  </property>
  <property fmtid="{D5CDD505-2E9C-101B-9397-08002B2CF9AE}" pid="5" name="KSOTemplateDocerSaveRecord">
    <vt:lpwstr>eyJoZGlkIjoiNjYzNjdlYzY1OTQxNGM0NjE3Y2E2ZmQ3MGNlNGQ0NzIiLCJ1c2VySWQiOiIxMzI3MzkwMjkzIn0=</vt:lpwstr>
  </property>
</Properties>
</file>