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</w:pPr>
      <w:r>
        <w:rPr>
          <w:spacing w:val="11"/>
          <w:sz w:val="44"/>
        </w:rPr>
        <w:pict>
          <v:line id="直接连接符 1" o:spid="_x0000_s1026" o:spt="20" style="position:absolute;left:0pt;margin-left:-6.5pt;margin-top:55.2pt;height:1.45pt;width:468.3pt;z-index:251659264;mso-width-relative:page;mso-height-relative:page;" filled="f" stroked="t" coordsize="21600,21600" o:gfxdata="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C/48S0wAAAAkBAAAPAAAAAAAAAAEAIAAAACIAAABkcnMv&#10;ZG93bnJldi54bWxQSwECFAAUAAAACACHTuJAJtLW0QgCAAD2AwAADgAAAAAAAAABACAAAAAiAQAA&#10;ZHJzL2Uyb0RvYy54bWxQSwUGAAAAAAYABgBZAQAAnAUAAAAA&#10;">
            <v:path arrowok="t"/>
            <v:fill on="f" focussize="0,0"/>
            <v:stroke weight="4.5pt" color="#FF0000" linestyle="thickThin" joinstyle="round"/>
            <v:imagedata o:title=""/>
            <o:lock v:ext="edit" aspectratio="f"/>
          </v:line>
        </w:pict>
      </w:r>
      <w:r>
        <w:rPr>
          <w:rFonts w:hint="eastAsia" w:ascii="方正小标宋_GBK" w:eastAsia="方正小标宋_GBK"/>
          <w:b/>
          <w:color w:val="FF0000"/>
          <w:spacing w:val="11"/>
          <w:sz w:val="64"/>
          <w:szCs w:val="64"/>
          <w:lang w:val="en-US" w:eastAsia="zh-CN"/>
        </w:rPr>
        <w:t xml:space="preserve">  </w:t>
      </w:r>
      <w:r>
        <w:rPr>
          <w:rFonts w:hint="eastAsia" w:ascii="方正小标宋_GBK" w:eastAsia="方正小标宋_GBK"/>
          <w:b/>
          <w:color w:val="FF0000"/>
          <w:spacing w:val="11"/>
          <w:sz w:val="64"/>
          <w:szCs w:val="64"/>
        </w:rPr>
        <w:t>资源县住房和城乡建设局</w:t>
      </w:r>
      <w:r>
        <w:rPr>
          <w:rFonts w:hint="eastAsia" w:ascii="方正小标宋_GBK" w:eastAsia="方正小标宋_GBK"/>
          <w:b/>
          <w:color w:val="FF0000"/>
          <w:spacing w:val="11"/>
          <w:sz w:val="64"/>
          <w:szCs w:val="64"/>
          <w:lang w:eastAsia="zh-CN"/>
        </w:rPr>
        <w:t>文件</w:t>
      </w:r>
    </w:p>
    <w:p>
      <w:pPr>
        <w:jc w:val="center"/>
      </w:pPr>
      <w:bookmarkStart w:id="0" w:name="_GoBack"/>
      <w:bookmarkEnd w:id="0"/>
    </w:p>
    <w:p>
      <w:pPr>
        <w:pStyle w:val="8"/>
        <w:spacing w:line="64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资源县住房和城乡建设局</w:t>
      </w:r>
    </w:p>
    <w:p>
      <w:pPr>
        <w:pStyle w:val="8"/>
        <w:spacing w:line="640" w:lineRule="exact"/>
        <w:jc w:val="center"/>
        <w:rPr>
          <w:rFonts w:ascii="方正小标宋_GBK" w:hAnsi="方正小标宋_GBK" w:eastAsia="方正小标宋_GBK" w:cs="方正小标宋_GBK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关于切实做好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2024年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中秋节国庆节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假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期间安全生产工作的通知</w:t>
      </w:r>
    </w:p>
    <w:p>
      <w:pPr>
        <w:pStyle w:val="8"/>
        <w:rPr>
          <w:rFonts w:ascii="仿宋" w:hAnsi="仿宋" w:eastAsia="仿宋"/>
          <w:sz w:val="32"/>
          <w:szCs w:val="32"/>
        </w:rPr>
      </w:pPr>
    </w:p>
    <w:p>
      <w:pPr>
        <w:pStyle w:val="8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各建设、施工、监理单位：</w:t>
      </w:r>
    </w:p>
    <w:p>
      <w:pPr>
        <w:pStyle w:val="8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　　中秋、国庆（以下简称“两节”）将至，为切实做好“两节”期间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各项目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安全生产工作，有效预防和减少各类安全事故，确保我县建设系统“两节”期间安全生产形势稳定，根据市、县相关工作部署，结合我局工作实际，现有关事项通知如下：</w:t>
      </w:r>
    </w:p>
    <w:p>
      <w:pPr>
        <w:pStyle w:val="8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</w:rPr>
        <w:t>一、强化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</w:rPr>
        <w:t>组织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</w:rPr>
        <w:t>领导，落实安全生产主体责任</w:t>
      </w:r>
    </w:p>
    <w:p>
      <w:pPr>
        <w:pStyle w:val="8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</w:rPr>
        <w:t>各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</w:rPr>
        <w:t>参建单位要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加强组织领导，按照“管行业必须管安全、管业务必须管安全、管生产经营必须管安全”和“党政同责、一岗双责、失职追责”要求，明确工作任务，落实安全生产监督责任，抓实、抓细、抓好“两节”期间的安全监管工作，督促所辖企业严格落实安全生产主体责任，完善各项安全生产措施，深入开展隐患排查治理，及时消除事故隐患，坚决遏制生产安全事故发生。</w:t>
      </w:r>
    </w:p>
    <w:p>
      <w:pPr>
        <w:pStyle w:val="8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</w:rPr>
        <w:t>二、强化措施，加强行业领域安全监管</w:t>
      </w:r>
    </w:p>
    <w:p>
      <w:pPr>
        <w:pStyle w:val="8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　　中秋、国庆期间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各参建单位要密切关注天气情况，把握节日期间群众密集出行等特点，切实加强全县建筑工程、装饰装修等行业领域安全生产监督和管理，扎实开展项目节前安全生产大排查工作，突出薄弱环节，重拳出击，将安全隐患消除在萌芽状态。</w:t>
      </w:r>
    </w:p>
    <w:p>
      <w:pPr>
        <w:pStyle w:val="8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　　建筑工程方面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各参建单位对“两节”期间正常施工作业的在建工程项目进行全面检查，重点加强对建筑施工现场脚手架搭设、临边洞口防护、施工用电、塔吊和施工电梯、施工机械及安全管理的检查，严格落实特种作业人员持证上岗的规定和各项安全措施。要切实加强对施工人员的安全教育与现场管理，把问题解决在萌芽状态。我局将对现场管理秩序混乱、问题突出、隐患严重的施工工地停工整顿。</w:t>
      </w:r>
    </w:p>
    <w:p>
      <w:pPr>
        <w:pStyle w:val="8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　　装饰装修工程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各参建单位要对在建装饰装修工程进行安全隐患全面排查。</w:t>
      </w:r>
    </w:p>
    <w:p>
      <w:pPr>
        <w:pStyle w:val="8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　　各参建单位要深入现场，横向到边，纵向到底，对施工现场排查出的安全隐患实行“零”容忍，坚决跟踪整改到位，做到不走过场，有方案、有台账、有结果、有实效，确保“两节”期间安全稳定。</w:t>
      </w:r>
    </w:p>
    <w:p>
      <w:pPr>
        <w:pStyle w:val="8"/>
        <w:ind w:firstLine="643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</w:rPr>
        <w:t>三、强化值守，提高应急救援能力</w:t>
      </w:r>
    </w:p>
    <w:p>
      <w:pPr>
        <w:pStyle w:val="8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各参建单位要高度重视“两节”期间值班值守工作，严格执行领导干部到岗带班和关键岗位24小时值班制度。要加强对安全生产重点领域、重要设施、重点单位以及人员密集场所各项应急准备工作的检查，切实完善应急预案、强化应急演练，确保应急组织机构、救援队伍、装备、物资等应急资源的落实，确保遇有突发事故能及时有效进行处置。要严格执行事故信息报告制度，全面做好生产安全事故和其他紧急突发事件的信息报送和处理工作，确保事故信息和其他重要信息及时、准确上报。</w:t>
      </w:r>
    </w:p>
    <w:p>
      <w:pPr>
        <w:pStyle w:val="8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各参建单位要紧密结合工作实际，进一步作出安排部署，落实安全生产各项保障措施，并将此通知传达到施工现场。</w:t>
      </w:r>
    </w:p>
    <w:p>
      <w:pPr>
        <w:pStyle w:val="8"/>
        <w:ind w:firstLine="465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</w:pPr>
    </w:p>
    <w:p>
      <w:pPr>
        <w:pStyle w:val="8"/>
        <w:ind w:firstLine="4828" w:firstLineChars="150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</w:pPr>
    </w:p>
    <w:p>
      <w:pPr>
        <w:pStyle w:val="8"/>
        <w:ind w:firstLine="4828" w:firstLineChars="150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资源县住房和城乡建设局</w:t>
      </w:r>
    </w:p>
    <w:p>
      <w:pPr>
        <w:pStyle w:val="8"/>
        <w:ind w:firstLine="5440" w:firstLineChars="17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年9月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日   </w:t>
      </w:r>
    </w:p>
    <w:sectPr>
      <w:pgSz w:w="11906" w:h="16838"/>
      <w:pgMar w:top="1417" w:right="1417" w:bottom="1417" w:left="1417" w:header="708" w:footer="709" w:gutter="0"/>
      <w:cols w:space="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2U1N2UyZWRkZGQ0ZTJkYmQ1ZmE2NjgxNjMwMThhY2IifQ=="/>
  </w:docVars>
  <w:rsids>
    <w:rsidRoot w:val="00D31D50"/>
    <w:rsid w:val="000C5957"/>
    <w:rsid w:val="00323B43"/>
    <w:rsid w:val="003D37D8"/>
    <w:rsid w:val="00426133"/>
    <w:rsid w:val="004358AB"/>
    <w:rsid w:val="006A3B77"/>
    <w:rsid w:val="006E01EE"/>
    <w:rsid w:val="00777998"/>
    <w:rsid w:val="008A55D5"/>
    <w:rsid w:val="008B7726"/>
    <w:rsid w:val="009038A3"/>
    <w:rsid w:val="009114FB"/>
    <w:rsid w:val="00D31D50"/>
    <w:rsid w:val="0134398B"/>
    <w:rsid w:val="051C4C61"/>
    <w:rsid w:val="063A1D17"/>
    <w:rsid w:val="0BA12B92"/>
    <w:rsid w:val="13D24D8D"/>
    <w:rsid w:val="1475142B"/>
    <w:rsid w:val="1E0C2E85"/>
    <w:rsid w:val="21DD36D0"/>
    <w:rsid w:val="2ABC1C45"/>
    <w:rsid w:val="31592A40"/>
    <w:rsid w:val="38306223"/>
    <w:rsid w:val="40B3464D"/>
    <w:rsid w:val="43353A16"/>
    <w:rsid w:val="4B8C7724"/>
    <w:rsid w:val="5CBF1510"/>
    <w:rsid w:val="61447970"/>
    <w:rsid w:val="6A7D7E1A"/>
    <w:rsid w:val="6CFF4656"/>
    <w:rsid w:val="6EB7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link w:val="6"/>
    <w:qFormat/>
    <w:uiPriority w:val="9"/>
    <w:pPr>
      <w:adjustRightInd/>
      <w:snapToGrid/>
      <w:spacing w:before="100" w:beforeAutospacing="1" w:after="100" w:afterAutospacing="1"/>
      <w:outlineLvl w:val="1"/>
    </w:pPr>
    <w:rPr>
      <w:rFonts w:ascii="宋体" w:hAnsi="宋体" w:eastAsia="宋体" w:cs="宋体"/>
      <w:b/>
      <w:bCs/>
      <w:sz w:val="24"/>
      <w:szCs w:val="2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6">
    <w:name w:val="标题 2 Char"/>
    <w:basedOn w:val="5"/>
    <w:link w:val="2"/>
    <w:qFormat/>
    <w:uiPriority w:val="9"/>
    <w:rPr>
      <w:rFonts w:ascii="宋体" w:hAnsi="宋体" w:eastAsia="宋体" w:cs="宋体"/>
      <w:b/>
      <w:bCs/>
      <w:sz w:val="24"/>
      <w:szCs w:val="24"/>
    </w:rPr>
  </w:style>
  <w:style w:type="paragraph" w:customStyle="1" w:styleId="7">
    <w:name w:val="note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8">
    <w:name w:val="No Spacing"/>
    <w:qFormat/>
    <w:uiPriority w:val="1"/>
    <w:pPr>
      <w:adjustRightInd w:val="0"/>
      <w:snapToGrid w:val="0"/>
    </w:pPr>
    <w:rPr>
      <w:rFonts w:ascii="Tahoma" w:hAnsi="Tahoma" w:eastAsia="微软雅黑" w:cstheme="minorBidi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1172</Words>
  <Characters>1176</Characters>
  <Lines>9</Lines>
  <Paragraphs>2</Paragraphs>
  <TotalTime>7</TotalTime>
  <ScaleCrop>false</ScaleCrop>
  <LinksUpToDate>false</LinksUpToDate>
  <CharactersWithSpaces>1199</CharactersWithSpaces>
  <Application>WPS Office_11.8.2.12087_F1E327BC-269C-435d-A152-05C5408002CA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cp:lastPrinted>2018-09-20T08:14:00Z</cp:lastPrinted>
  <dcterms:modified xsi:type="dcterms:W3CDTF">2024-09-12T01:34:45Z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2052-11.8.2.12087</vt:lpwstr>
  </property>
  <property fmtid="{D5CDD505-2E9C-101B-9397-08002B2CF9AE}" pid="3" name="ICV">
    <vt:lpwstr>31A7A3396293429696A9125F41EA9215</vt:lpwstr>
  </property>
</Properties>
</file>