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FF8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5777534B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75208338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332C242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</w:pPr>
    </w:p>
    <w:p w14:paraId="5AEA9993">
      <w:pPr>
        <w:pStyle w:val="3"/>
        <w:spacing w:before="224" w:line="219" w:lineRule="auto"/>
        <w:outlineLvl w:val="0"/>
        <w:rPr>
          <w:rFonts w:hint="eastAsia" w:ascii="方正小标宋_GBK" w:hAnsi="方正小标宋_GBK" w:eastAsia="方正小标宋_GBK" w:cs="方正小标宋_GBK"/>
          <w:color w:val="FF0000"/>
          <w:sz w:val="72"/>
          <w:szCs w:val="72"/>
        </w:rPr>
      </w:pPr>
      <w:r>
        <w:rPr>
          <w:rFonts w:hint="eastAsia" w:ascii="方正小标宋_GBK" w:hAnsi="方正小标宋简体" w:eastAsia="方正小标宋_GBK" w:cs="方正小标宋简体"/>
          <w:b/>
          <w:color w:val="FF0000"/>
          <w:spacing w:val="142"/>
          <w:w w:val="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650240</wp:posOffset>
                </wp:positionV>
                <wp:extent cx="1409700" cy="965200"/>
                <wp:effectExtent l="0" t="0" r="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73100AB">
                            <w:pPr>
                              <w:rPr>
                                <w:rFonts w:ascii="方正小标宋_GBK" w:eastAsia="方正小标宋_GB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方正小标宋_GBK" w:hAnsi="方正小标宋简体" w:eastAsia="方正小标宋_GBK" w:cs="方正小标宋简体"/>
                                <w:b/>
                                <w:color w:val="FF0000"/>
                                <w:spacing w:val="-20"/>
                                <w:sz w:val="96"/>
                                <w:szCs w:val="96"/>
                              </w:rPr>
                              <w:t>文件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4pt;margin-top:51.2pt;height:76pt;width:111pt;z-index:251660288;mso-width-relative:page;mso-height-relative:page;" fillcolor="#FFFFFF" filled="t" stroked="f" coordsize="21600,21600" o:gfxdata="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SExq/YAAAACwEAAA8AAAAAAAAAAQAgAAAAIgAAAGRycy9kb3ducmV2&#10;LnhtbFBLAQIUABQAAAAIAIdO4kD0tTXWwwEAAII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73100AB">
                      <w:pPr>
                        <w:rPr>
                          <w:rFonts w:ascii="方正小标宋_GBK" w:eastAsia="方正小标宋_GBK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方正小标宋_GBK" w:hAnsi="方正小标宋简体" w:eastAsia="方正小标宋_GBK" w:cs="方正小标宋简体"/>
                          <w:b/>
                          <w:color w:val="FF0000"/>
                          <w:spacing w:val="-20"/>
                          <w:sz w:val="96"/>
                          <w:szCs w:val="96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资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源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县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eastAsia="zh-CN"/>
        </w:rPr>
        <w:t>应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eastAsia="zh-CN"/>
        </w:rPr>
        <w:t>急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管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理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局</w:t>
      </w:r>
    </w:p>
    <w:p w14:paraId="78B0F033">
      <w:pP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32"/>
          <w:position w:val="-14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资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源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县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公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安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-10"/>
          <w:sz w:val="72"/>
          <w:szCs w:val="72"/>
        </w:rPr>
        <w:t>局</w:t>
      </w:r>
    </w:p>
    <w:p w14:paraId="372DC707">
      <w:pPr>
        <w:pStyle w:val="3"/>
        <w:spacing w:before="224" w:line="219" w:lineRule="auto"/>
        <w:outlineLvl w:val="0"/>
        <w:rPr>
          <w:rFonts w:hint="eastAsia" w:eastAsia="宋体"/>
          <w:b/>
          <w:bCs/>
          <w:color w:val="FF0000"/>
          <w:spacing w:val="193"/>
          <w:sz w:val="60"/>
          <w:szCs w:val="6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187"/>
          <w:sz w:val="72"/>
          <w:szCs w:val="72"/>
          <w:lang w:eastAsia="zh-CN"/>
        </w:rPr>
        <w:t>资源县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187"/>
          <w:sz w:val="72"/>
          <w:szCs w:val="72"/>
          <w:lang w:val="en-US" w:eastAsia="zh-CN"/>
        </w:rPr>
        <w:t>自然资源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187"/>
          <w:sz w:val="72"/>
          <w:szCs w:val="72"/>
          <w:lang w:eastAsia="zh-CN"/>
        </w:rPr>
        <w:t>局</w:t>
      </w:r>
    </w:p>
    <w:p w14:paraId="5FA2B8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69DFECAB">
      <w:pPr>
        <w:rPr>
          <w:rFonts w:hint="default" w:ascii="仿宋_GB2312" w:hAnsi="方正小标宋简体" w:eastAsia="仿宋_GB2312" w:cs="方正小标宋简体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</w:rPr>
        <w:t>资应急</w:t>
      </w:r>
      <w:r>
        <w:rPr>
          <w:rFonts w:hint="eastAsia" w:eastAsia="仿宋_GB2312"/>
          <w:sz w:val="32"/>
          <w:szCs w:val="32"/>
          <w:lang w:val="en-US" w:eastAsia="zh-CN"/>
        </w:rPr>
        <w:t>发</w:t>
      </w:r>
      <w:r>
        <w:rPr>
          <w:rFonts w:hint="eastAsia" w:eastAsia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eastAsia="仿宋_GB2312"/>
          <w:sz w:val="32"/>
          <w:szCs w:val="32"/>
        </w:rPr>
        <w:t>签发人：</w:t>
      </w:r>
      <w:r>
        <w:rPr>
          <w:rFonts w:hint="eastAsia" w:ascii="楷体" w:hAnsi="楷体" w:eastAsia="楷体" w:cs="楷体"/>
          <w:sz w:val="32"/>
          <w:szCs w:val="32"/>
        </w:rPr>
        <w:t>王松清</w:t>
      </w:r>
    </w:p>
    <w:p w14:paraId="4F1452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jc w:val="center"/>
        <w:textAlignment w:val="auto"/>
        <w:rPr>
          <w:spacing w:val="91"/>
        </w:rPr>
      </w:pPr>
      <w:r>
        <w:rPr>
          <w:spacing w:val="9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2540</wp:posOffset>
                </wp:positionV>
                <wp:extent cx="5963285" cy="8255"/>
                <wp:effectExtent l="0" t="19050" r="18415" b="298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285" cy="825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.2pt;margin-top:0.2pt;height:0.65pt;width:469.55pt;z-index:251659264;mso-width-relative:page;mso-height-relative:page;" filled="f" stroked="t" coordsize="21600,21600" o:gfxdata="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iumc1wAAAAYBAAAPAAAAAAAAAAEAIAAAACIAAABkcnMvZG93bnJl&#10;di54bWxQSwECFAAUAAAACACHTuJAp2M4PP4BAAD0AwAADgAAAAAAAAABACAAAAAm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1FC82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Times New Roman" w:hAnsi="Times New Roman" w:eastAsia="方正小标宋_GBK"/>
          <w:b w:val="0"/>
          <w:bCs w:val="0"/>
          <w:spacing w:val="9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b w:val="0"/>
          <w:bCs w:val="0"/>
          <w:spacing w:val="-11"/>
          <w:w w:val="88"/>
          <w:sz w:val="44"/>
          <w:szCs w:val="44"/>
        </w:rPr>
        <w:t>资源县</w:t>
      </w:r>
      <w:r>
        <w:rPr>
          <w:rFonts w:hint="eastAsia" w:ascii="Times New Roman" w:hAnsi="Times New Roman" w:eastAsia="方正小标宋_GBK"/>
          <w:b w:val="0"/>
          <w:bCs w:val="0"/>
          <w:spacing w:val="-11"/>
          <w:w w:val="88"/>
          <w:sz w:val="44"/>
          <w:szCs w:val="44"/>
          <w:lang w:eastAsia="zh-CN"/>
        </w:rPr>
        <w:t>应急管理局</w:t>
      </w:r>
      <w:r>
        <w:rPr>
          <w:rFonts w:hint="eastAsia" w:ascii="Times New Roman" w:hAnsi="Times New Roman" w:eastAsia="方正小标宋_GBK"/>
          <w:b w:val="0"/>
          <w:bCs w:val="0"/>
          <w:spacing w:val="-11"/>
          <w:w w:val="88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_GBK"/>
          <w:b w:val="0"/>
          <w:bCs w:val="0"/>
          <w:spacing w:val="-11"/>
          <w:w w:val="88"/>
          <w:sz w:val="44"/>
          <w:szCs w:val="44"/>
        </w:rPr>
        <w:t>资源县公安局</w:t>
      </w:r>
      <w:r>
        <w:rPr>
          <w:rFonts w:hint="eastAsia" w:ascii="Times New Roman" w:hAnsi="Times New Roman" w:eastAsia="方正小标宋_GBK"/>
          <w:b w:val="0"/>
          <w:bCs w:val="0"/>
          <w:spacing w:val="-11"/>
          <w:w w:val="88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b w:val="0"/>
          <w:bCs w:val="0"/>
          <w:spacing w:val="-11"/>
          <w:w w:val="88"/>
          <w:sz w:val="44"/>
          <w:szCs w:val="44"/>
          <w:lang w:eastAsia="zh-CN"/>
        </w:rPr>
        <w:t>资源县</w:t>
      </w:r>
      <w:r>
        <w:rPr>
          <w:rFonts w:hint="eastAsia" w:ascii="Times New Roman" w:hAnsi="Times New Roman" w:eastAsia="方正小标宋_GBK"/>
          <w:b w:val="0"/>
          <w:bCs w:val="0"/>
          <w:spacing w:val="-11"/>
          <w:w w:val="88"/>
          <w:sz w:val="44"/>
          <w:szCs w:val="44"/>
          <w:lang w:val="en-US" w:eastAsia="zh-CN"/>
        </w:rPr>
        <w:t>自</w:t>
      </w:r>
      <w:r>
        <w:rPr>
          <w:rFonts w:hint="eastAsia" w:ascii="Times New Roman" w:hAnsi="Times New Roman" w:eastAsia="方正小标宋_GBK"/>
          <w:b w:val="0"/>
          <w:bCs w:val="0"/>
          <w:spacing w:val="-11"/>
          <w:w w:val="88"/>
          <w:sz w:val="44"/>
          <w:szCs w:val="44"/>
          <w:lang w:eastAsia="zh-CN"/>
        </w:rPr>
        <w:t>然资源局</w:t>
      </w:r>
      <w:r>
        <w:rPr>
          <w:rFonts w:ascii="Times New Roman" w:hAnsi="Times New Roman" w:eastAsia="方正小标宋_GBK"/>
          <w:b w:val="0"/>
          <w:bCs w:val="0"/>
          <w:spacing w:val="9"/>
          <w:sz w:val="44"/>
          <w:szCs w:val="44"/>
        </w:rPr>
        <w:t>关于印发</w:t>
      </w:r>
      <w:r>
        <w:rPr>
          <w:rFonts w:hint="eastAsia" w:ascii="Times New Roman" w:hAnsi="Times New Roman" w:eastAsia="方正小标宋_GBK"/>
          <w:b w:val="0"/>
          <w:bCs w:val="0"/>
          <w:spacing w:val="9"/>
          <w:sz w:val="44"/>
          <w:szCs w:val="44"/>
          <w:lang w:val="en-US" w:eastAsia="zh-CN"/>
        </w:rPr>
        <w:t>2025</w:t>
      </w:r>
      <w:r>
        <w:rPr>
          <w:rFonts w:ascii="Times New Roman" w:hAnsi="Times New Roman" w:eastAsia="方正小标宋_GBK"/>
          <w:b w:val="0"/>
          <w:bCs w:val="0"/>
          <w:spacing w:val="9"/>
          <w:sz w:val="44"/>
          <w:szCs w:val="44"/>
        </w:rPr>
        <w:t>年度</w:t>
      </w:r>
      <w:r>
        <w:rPr>
          <w:rFonts w:hint="eastAsia" w:ascii="Times New Roman" w:hAnsi="Times New Roman" w:eastAsia="方正小标宋_GBK"/>
          <w:b w:val="0"/>
          <w:bCs w:val="0"/>
          <w:spacing w:val="9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_GBK"/>
          <w:b w:val="0"/>
          <w:bCs w:val="0"/>
          <w:spacing w:val="-12"/>
          <w:sz w:val="44"/>
          <w:szCs w:val="44"/>
        </w:rPr>
        <w:t>双随机、一公开</w:t>
      </w:r>
      <w:r>
        <w:rPr>
          <w:rFonts w:hint="eastAsia" w:ascii="Times New Roman" w:hAnsi="Times New Roman" w:eastAsia="方正小标宋_GBK"/>
          <w:b w:val="0"/>
          <w:bCs w:val="0"/>
          <w:spacing w:val="9"/>
          <w:sz w:val="44"/>
          <w:szCs w:val="44"/>
          <w:lang w:eastAsia="zh-CN"/>
        </w:rPr>
        <w:t>”</w:t>
      </w:r>
    </w:p>
    <w:p w14:paraId="5123CF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ascii="Times New Roman" w:hAnsi="Times New Roman" w:eastAsia="方正小标宋_GBK"/>
          <w:b w:val="0"/>
          <w:bCs w:val="0"/>
          <w:spacing w:val="-2"/>
          <w:sz w:val="44"/>
          <w:szCs w:val="44"/>
        </w:rPr>
      </w:pPr>
      <w:r>
        <w:rPr>
          <w:rFonts w:ascii="Times New Roman" w:hAnsi="Times New Roman" w:eastAsia="方正小标宋_GBK"/>
          <w:b w:val="0"/>
          <w:bCs w:val="0"/>
          <w:spacing w:val="-12"/>
          <w:sz w:val="44"/>
          <w:szCs w:val="44"/>
        </w:rPr>
        <w:t>抽查事项清单与抽查</w:t>
      </w:r>
      <w:r>
        <w:rPr>
          <w:rFonts w:hint="eastAsia" w:ascii="Times New Roman" w:hAnsi="Times New Roman" w:eastAsia="方正小标宋_GBK"/>
          <w:b w:val="0"/>
          <w:bCs w:val="0"/>
          <w:spacing w:val="-12"/>
          <w:sz w:val="44"/>
          <w:szCs w:val="44"/>
          <w:lang w:eastAsia="zh-CN"/>
        </w:rPr>
        <w:t>的</w:t>
      </w:r>
      <w:r>
        <w:rPr>
          <w:rFonts w:ascii="Times New Roman" w:hAnsi="Times New Roman" w:eastAsia="方正小标宋_GBK"/>
          <w:b w:val="0"/>
          <w:bCs w:val="0"/>
          <w:spacing w:val="-2"/>
          <w:sz w:val="44"/>
          <w:szCs w:val="44"/>
        </w:rPr>
        <w:t>实施计划</w:t>
      </w:r>
    </w:p>
    <w:p w14:paraId="284397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sz w:val="43"/>
          <w:szCs w:val="43"/>
        </w:rPr>
      </w:pPr>
      <w:r>
        <w:rPr>
          <w:rFonts w:ascii="Times New Roman" w:hAnsi="Times New Roman" w:eastAsia="方正小标宋_GBK"/>
          <w:b w:val="0"/>
          <w:bCs w:val="0"/>
          <w:spacing w:val="-2"/>
          <w:sz w:val="44"/>
          <w:szCs w:val="44"/>
        </w:rPr>
        <w:t>的通知</w:t>
      </w:r>
    </w:p>
    <w:p w14:paraId="441899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jc w:val="both"/>
        <w:textAlignment w:val="baseline"/>
        <w:rPr>
          <w:rFonts w:ascii="Times New Roman" w:hAnsi="Times New Roman" w:eastAsia="仿宋_GB2312"/>
          <w:sz w:val="21"/>
        </w:rPr>
      </w:pPr>
    </w:p>
    <w:p w14:paraId="5374F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 w:cs="仿宋"/>
          <w:sz w:val="32"/>
          <w:szCs w:val="31"/>
        </w:rPr>
      </w:pPr>
      <w:r>
        <w:rPr>
          <w:rFonts w:ascii="Times New Roman" w:hAnsi="Times New Roman" w:eastAsia="仿宋_GB2312" w:cs="仿宋"/>
          <w:spacing w:val="5"/>
          <w:sz w:val="32"/>
          <w:szCs w:val="31"/>
        </w:rPr>
        <w:t>县</w:t>
      </w:r>
      <w:r>
        <w:rPr>
          <w:rFonts w:hint="eastAsia" w:ascii="Times New Roman" w:hAnsi="Times New Roman" w:eastAsia="仿宋_GB2312" w:cs="仿宋"/>
          <w:spacing w:val="5"/>
          <w:sz w:val="32"/>
          <w:szCs w:val="31"/>
          <w:lang w:eastAsia="zh-CN"/>
        </w:rPr>
        <w:t>应急管理</w:t>
      </w:r>
      <w:r>
        <w:rPr>
          <w:rFonts w:ascii="Times New Roman" w:hAnsi="Times New Roman" w:eastAsia="仿宋_GB2312" w:cs="仿宋"/>
          <w:spacing w:val="5"/>
          <w:sz w:val="32"/>
          <w:szCs w:val="31"/>
        </w:rPr>
        <w:t>局、县公安局、</w:t>
      </w:r>
      <w:r>
        <w:rPr>
          <w:rFonts w:hint="eastAsia" w:ascii="Times New Roman" w:hAnsi="Times New Roman" w:eastAsia="仿宋_GB2312" w:cs="仿宋"/>
          <w:spacing w:val="5"/>
          <w:sz w:val="32"/>
          <w:szCs w:val="31"/>
          <w:lang w:eastAsia="zh-CN"/>
        </w:rPr>
        <w:t>县自然资源局</w:t>
      </w:r>
      <w:r>
        <w:rPr>
          <w:rFonts w:hint="eastAsia" w:ascii="Times New Roman" w:hAnsi="Times New Roman" w:eastAsia="仿宋_GB2312" w:cs="仿宋"/>
          <w:spacing w:val="5"/>
          <w:sz w:val="32"/>
          <w:szCs w:val="31"/>
          <w:lang w:val="en-US" w:eastAsia="zh-CN"/>
        </w:rPr>
        <w:t>相关股室</w:t>
      </w:r>
      <w:r>
        <w:rPr>
          <w:rFonts w:ascii="Times New Roman" w:hAnsi="Times New Roman" w:eastAsia="仿宋_GB2312" w:cs="仿宋"/>
          <w:spacing w:val="5"/>
          <w:sz w:val="32"/>
          <w:szCs w:val="31"/>
        </w:rPr>
        <w:t>：</w:t>
      </w:r>
    </w:p>
    <w:p w14:paraId="651AE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160" w:firstLine="649"/>
        <w:jc w:val="both"/>
        <w:textAlignment w:val="baseline"/>
        <w:rPr>
          <w:rFonts w:ascii="Times New Roman" w:hAnsi="Times New Roman" w:eastAsia="仿宋_GB2312"/>
          <w:sz w:val="21"/>
        </w:rPr>
      </w:pPr>
      <w:r>
        <w:rPr>
          <w:rFonts w:ascii="Times New Roman" w:hAnsi="Times New Roman" w:eastAsia="仿宋_GB2312" w:cs="仿宋"/>
          <w:spacing w:val="20"/>
          <w:sz w:val="32"/>
          <w:szCs w:val="31"/>
        </w:rPr>
        <w:t>现将《资源县</w:t>
      </w:r>
      <w:r>
        <w:rPr>
          <w:rFonts w:hint="eastAsia" w:ascii="Times New Roman" w:hAnsi="Times New Roman" w:eastAsia="仿宋_GB2312" w:cs="仿宋"/>
          <w:spacing w:val="20"/>
          <w:sz w:val="32"/>
          <w:szCs w:val="31"/>
          <w:lang w:eastAsia="zh-CN"/>
        </w:rPr>
        <w:t>应急管理局</w:t>
      </w:r>
      <w:r>
        <w:rPr>
          <w:rFonts w:hint="eastAsia" w:ascii="Times New Roman" w:hAnsi="Times New Roman" w:eastAsia="仿宋_GB2312" w:cs="仿宋"/>
          <w:spacing w:val="20"/>
          <w:sz w:val="32"/>
          <w:szCs w:val="31"/>
          <w:lang w:val="en-US" w:eastAsia="zh-CN"/>
        </w:rPr>
        <w:t xml:space="preserve"> </w:t>
      </w:r>
      <w:r>
        <w:rPr>
          <w:rFonts w:ascii="Times New Roman" w:hAnsi="Times New Roman" w:eastAsia="仿宋_GB2312" w:cs="仿宋"/>
          <w:spacing w:val="20"/>
          <w:sz w:val="32"/>
          <w:szCs w:val="31"/>
        </w:rPr>
        <w:t>资源县公安局</w:t>
      </w:r>
      <w:r>
        <w:rPr>
          <w:rFonts w:hint="eastAsia" w:ascii="Times New Roman" w:hAnsi="Times New Roman" w:eastAsia="仿宋_GB2312" w:cs="仿宋"/>
          <w:spacing w:val="20"/>
          <w:sz w:val="32"/>
          <w:szCs w:val="31"/>
          <w:lang w:val="en-US" w:eastAsia="zh-CN"/>
        </w:rPr>
        <w:t xml:space="preserve"> </w:t>
      </w:r>
      <w:r>
        <w:rPr>
          <w:rFonts w:ascii="Times New Roman" w:hAnsi="Times New Roman" w:eastAsia="仿宋_GB2312" w:cs="仿宋"/>
          <w:spacing w:val="20"/>
          <w:sz w:val="32"/>
          <w:szCs w:val="31"/>
        </w:rPr>
        <w:t>资源县</w:t>
      </w:r>
      <w:r>
        <w:rPr>
          <w:rFonts w:hint="eastAsia" w:ascii="Times New Roman" w:hAnsi="Times New Roman" w:eastAsia="仿宋_GB2312" w:cs="仿宋"/>
          <w:spacing w:val="20"/>
          <w:sz w:val="32"/>
          <w:szCs w:val="31"/>
          <w:lang w:eastAsia="zh-CN"/>
        </w:rPr>
        <w:t>自然资源局关于</w:t>
      </w:r>
      <w:r>
        <w:rPr>
          <w:rFonts w:hint="eastAsia" w:ascii="Times New Roman" w:hAnsi="Times New Roman" w:eastAsia="仿宋_GB2312" w:cs="仿宋"/>
          <w:spacing w:val="-1"/>
          <w:sz w:val="32"/>
          <w:szCs w:val="31"/>
          <w:lang w:val="en-US" w:eastAsia="zh-CN"/>
        </w:rPr>
        <w:t>2025</w:t>
      </w:r>
      <w:r>
        <w:rPr>
          <w:rFonts w:ascii="Times New Roman" w:hAnsi="Times New Roman" w:eastAsia="仿宋_GB2312" w:cs="仿宋"/>
          <w:spacing w:val="-1"/>
          <w:sz w:val="32"/>
          <w:szCs w:val="31"/>
        </w:rPr>
        <w:t>年度</w:t>
      </w:r>
      <w:r>
        <w:rPr>
          <w:rFonts w:hint="eastAsia" w:ascii="Times New Roman" w:hAnsi="Times New Roman" w:eastAsia="仿宋_GB2312" w:cs="仿宋"/>
          <w:spacing w:val="-1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仿宋"/>
          <w:spacing w:val="-1"/>
          <w:sz w:val="32"/>
          <w:szCs w:val="31"/>
        </w:rPr>
        <w:t>双随机、一公开</w:t>
      </w:r>
      <w:r>
        <w:rPr>
          <w:rFonts w:hint="eastAsia" w:ascii="Times New Roman" w:hAnsi="Times New Roman" w:eastAsia="仿宋_GB2312" w:cs="仿宋"/>
          <w:spacing w:val="-1"/>
          <w:sz w:val="32"/>
          <w:szCs w:val="31"/>
          <w:lang w:eastAsia="zh-CN"/>
        </w:rPr>
        <w:t>”</w:t>
      </w:r>
      <w:r>
        <w:rPr>
          <w:rFonts w:ascii="Times New Roman" w:hAnsi="Times New Roman" w:eastAsia="仿宋_GB2312" w:cs="仿宋"/>
          <w:spacing w:val="-1"/>
          <w:sz w:val="32"/>
          <w:szCs w:val="31"/>
        </w:rPr>
        <w:t>联合抽查事项清单与</w:t>
      </w:r>
      <w:r>
        <w:rPr>
          <w:rFonts w:ascii="Times New Roman" w:hAnsi="Times New Roman" w:eastAsia="仿宋_GB2312" w:cs="仿宋"/>
          <w:spacing w:val="6"/>
          <w:sz w:val="32"/>
          <w:szCs w:val="31"/>
        </w:rPr>
        <w:t>抽查实施计划》印发给你们，请结合实际，认真抓好贯彻落实。</w:t>
      </w:r>
      <w:bookmarkStart w:id="0" w:name="_GoBack"/>
      <w:bookmarkEnd w:id="0"/>
    </w:p>
    <w:p w14:paraId="49B184B2">
      <w:pPr>
        <w:pStyle w:val="2"/>
      </w:pPr>
    </w:p>
    <w:p w14:paraId="1FEA9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4" w:firstLineChars="200"/>
        <w:textAlignment w:val="baseline"/>
        <w:rPr>
          <w:rFonts w:ascii="Times New Roman" w:hAnsi="Times New Roman" w:eastAsia="仿宋_GB2312" w:cs="仿宋"/>
          <w:spacing w:val="11"/>
          <w:sz w:val="30"/>
          <w:szCs w:val="30"/>
        </w:rPr>
      </w:pPr>
    </w:p>
    <w:p w14:paraId="6042198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附件：1.</w:t>
      </w:r>
      <w:r>
        <w:rPr>
          <w:rFonts w:ascii="Times New Roman" w:hAnsi="Times New Roman" w:eastAsia="仿宋_GB2312" w:cs="仿宋"/>
          <w:spacing w:val="11"/>
          <w:sz w:val="32"/>
          <w:szCs w:val="30"/>
        </w:rPr>
        <w:t>资源县</w:t>
      </w:r>
      <w:r>
        <w:rPr>
          <w:rFonts w:hint="eastAsia" w:ascii="Times New Roman" w:hAnsi="Times New Roman" w:eastAsia="仿宋_GB2312" w:cs="仿宋"/>
          <w:spacing w:val="11"/>
          <w:sz w:val="32"/>
          <w:szCs w:val="30"/>
          <w:lang w:val="en-US" w:eastAsia="zh-CN"/>
        </w:rPr>
        <w:t>2025年部门联合随机抽查事项清单</w:t>
      </w:r>
    </w:p>
    <w:p w14:paraId="376CCAD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1916" w:leftChars="760" w:hanging="320" w:hangingChars="100"/>
        <w:textAlignment w:val="baseline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"/>
          <w:spacing w:val="32"/>
          <w:sz w:val="32"/>
          <w:szCs w:val="30"/>
        </w:rPr>
        <w:t>资源县</w:t>
      </w:r>
      <w:r>
        <w:rPr>
          <w:rFonts w:hint="eastAsia" w:ascii="Times New Roman" w:hAnsi="Times New Roman" w:eastAsia="仿宋_GB2312" w:cs="仿宋"/>
          <w:spacing w:val="32"/>
          <w:sz w:val="32"/>
          <w:szCs w:val="30"/>
          <w:lang w:eastAsia="zh-CN"/>
        </w:rPr>
        <w:t>应急管理局</w:t>
      </w:r>
      <w:r>
        <w:rPr>
          <w:rFonts w:hint="eastAsia" w:ascii="Times New Roman" w:hAnsi="Times New Roman" w:eastAsia="仿宋_GB2312" w:cs="仿宋"/>
          <w:spacing w:val="32"/>
          <w:sz w:val="32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仿宋"/>
          <w:spacing w:val="32"/>
          <w:sz w:val="32"/>
          <w:szCs w:val="30"/>
        </w:rPr>
        <w:t>资源县公安局</w:t>
      </w:r>
      <w:r>
        <w:rPr>
          <w:rFonts w:hint="eastAsia" w:ascii="Times New Roman" w:hAnsi="Times New Roman" w:eastAsia="仿宋_GB2312" w:cs="仿宋"/>
          <w:spacing w:val="32"/>
          <w:sz w:val="32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仿宋"/>
          <w:spacing w:val="32"/>
          <w:sz w:val="32"/>
          <w:szCs w:val="30"/>
        </w:rPr>
        <w:t>资源县</w:t>
      </w:r>
      <w:r>
        <w:rPr>
          <w:rFonts w:hint="eastAsia" w:ascii="Times New Roman" w:hAnsi="Times New Roman" w:eastAsia="仿宋_GB2312" w:cs="仿宋"/>
          <w:spacing w:val="32"/>
          <w:sz w:val="32"/>
          <w:szCs w:val="30"/>
          <w:lang w:eastAsia="zh-CN"/>
        </w:rPr>
        <w:t>自然资源局</w:t>
      </w:r>
      <w:r>
        <w:rPr>
          <w:rFonts w:hint="eastAsia" w:ascii="Times New Roman" w:hAnsi="Times New Roman" w:eastAsia="仿宋_GB2312" w:cs="仿宋"/>
          <w:spacing w:val="-1"/>
          <w:sz w:val="32"/>
          <w:szCs w:val="30"/>
          <w:lang w:val="en-US" w:eastAsia="zh-CN"/>
        </w:rPr>
        <w:t>2025</w:t>
      </w:r>
      <w:r>
        <w:rPr>
          <w:rFonts w:ascii="Times New Roman" w:hAnsi="Times New Roman" w:eastAsia="仿宋_GB2312" w:cs="仿宋"/>
          <w:spacing w:val="-1"/>
          <w:sz w:val="32"/>
          <w:szCs w:val="30"/>
        </w:rPr>
        <w:t>年度</w:t>
      </w:r>
      <w:r>
        <w:rPr>
          <w:rFonts w:hint="eastAsia" w:ascii="Times New Roman" w:hAnsi="Times New Roman" w:eastAsia="仿宋_GB2312" w:cs="仿宋"/>
          <w:spacing w:val="-1"/>
          <w:sz w:val="32"/>
          <w:szCs w:val="30"/>
          <w:lang w:eastAsia="zh-CN"/>
        </w:rPr>
        <w:t>“</w:t>
      </w:r>
      <w:r>
        <w:rPr>
          <w:rFonts w:ascii="Times New Roman" w:hAnsi="Times New Roman" w:eastAsia="仿宋_GB2312" w:cs="仿宋"/>
          <w:spacing w:val="-1"/>
          <w:sz w:val="32"/>
          <w:szCs w:val="30"/>
        </w:rPr>
        <w:t>双随机、一公开</w:t>
      </w:r>
      <w:r>
        <w:rPr>
          <w:rFonts w:hint="eastAsia" w:ascii="Times New Roman" w:hAnsi="Times New Roman" w:eastAsia="仿宋_GB2312" w:cs="仿宋"/>
          <w:spacing w:val="-1"/>
          <w:sz w:val="32"/>
          <w:szCs w:val="30"/>
          <w:lang w:eastAsia="zh-CN"/>
        </w:rPr>
        <w:t>”</w:t>
      </w:r>
      <w:r>
        <w:rPr>
          <w:rFonts w:ascii="Times New Roman" w:hAnsi="Times New Roman" w:eastAsia="仿宋_GB2312" w:cs="仿宋"/>
          <w:spacing w:val="-1"/>
          <w:sz w:val="32"/>
          <w:szCs w:val="30"/>
        </w:rPr>
        <w:t>联合</w:t>
      </w:r>
      <w:r>
        <w:rPr>
          <w:rFonts w:ascii="Times New Roman" w:hAnsi="Times New Roman" w:eastAsia="仿宋_GB2312" w:cs="仿宋"/>
          <w:spacing w:val="12"/>
          <w:sz w:val="32"/>
          <w:szCs w:val="30"/>
        </w:rPr>
        <w:t>抽查实施计划</w:t>
      </w:r>
    </w:p>
    <w:p w14:paraId="41377E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/>
          <w:sz w:val="21"/>
        </w:rPr>
      </w:pPr>
    </w:p>
    <w:p w14:paraId="06E8DB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/>
          <w:sz w:val="21"/>
        </w:rPr>
      </w:pPr>
    </w:p>
    <w:p w14:paraId="57815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/>
          <w:sz w:val="21"/>
        </w:rPr>
      </w:pPr>
    </w:p>
    <w:p w14:paraId="1E9ED1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/>
          <w:sz w:val="21"/>
        </w:rPr>
      </w:pPr>
    </w:p>
    <w:p w14:paraId="1D0D24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/>
          <w:sz w:val="21"/>
        </w:rPr>
      </w:pPr>
    </w:p>
    <w:p w14:paraId="704FF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36" w:firstLineChars="200"/>
        <w:textAlignment w:val="baseline"/>
        <w:rPr>
          <w:rFonts w:hint="default" w:ascii="Times New Roman" w:hAnsi="Times New Roman" w:eastAsia="仿宋_GB2312" w:cs="仿宋"/>
          <w:sz w:val="32"/>
          <w:szCs w:val="30"/>
          <w:lang w:val="en-US" w:eastAsia="zh-CN"/>
        </w:rPr>
      </w:pPr>
      <w:r>
        <w:rPr>
          <w:rFonts w:ascii="Times New Roman" w:hAnsi="Times New Roman" w:eastAsia="仿宋_GB2312" w:cs="仿宋"/>
          <w:spacing w:val="-1"/>
          <w:sz w:val="32"/>
          <w:szCs w:val="30"/>
        </w:rPr>
        <w:t>资源县</w:t>
      </w:r>
      <w:r>
        <w:rPr>
          <w:rFonts w:hint="eastAsia" w:ascii="Times New Roman" w:hAnsi="Times New Roman" w:eastAsia="仿宋_GB2312" w:cs="仿宋"/>
          <w:spacing w:val="-1"/>
          <w:sz w:val="32"/>
          <w:szCs w:val="30"/>
          <w:lang w:eastAsia="zh-CN"/>
        </w:rPr>
        <w:t>应急管理</w:t>
      </w:r>
      <w:r>
        <w:rPr>
          <w:rFonts w:ascii="Times New Roman" w:hAnsi="Times New Roman" w:eastAsia="仿宋_GB2312" w:cs="仿宋"/>
          <w:spacing w:val="-1"/>
          <w:sz w:val="32"/>
          <w:szCs w:val="30"/>
        </w:rPr>
        <w:t>局</w:t>
      </w:r>
      <w:r>
        <w:rPr>
          <w:rFonts w:hint="eastAsia" w:ascii="Times New Roman" w:hAnsi="Times New Roman" w:eastAsia="仿宋_GB2312" w:cs="仿宋"/>
          <w:spacing w:val="-1"/>
          <w:sz w:val="32"/>
          <w:szCs w:val="30"/>
          <w:lang w:val="en-US" w:eastAsia="zh-CN"/>
        </w:rPr>
        <w:t xml:space="preserve">                          资源县公安局</w:t>
      </w:r>
    </w:p>
    <w:p w14:paraId="4F7C78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/>
          <w:sz w:val="32"/>
        </w:rPr>
      </w:pPr>
    </w:p>
    <w:p w14:paraId="09E57B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/>
          <w:sz w:val="32"/>
        </w:rPr>
      </w:pPr>
    </w:p>
    <w:p w14:paraId="3B8495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/>
          <w:sz w:val="32"/>
        </w:rPr>
      </w:pPr>
    </w:p>
    <w:p w14:paraId="58B3AB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Times New Roman" w:hAnsi="Times New Roman" w:eastAsia="仿宋_GB2312"/>
          <w:sz w:val="32"/>
        </w:rPr>
      </w:pPr>
    </w:p>
    <w:p w14:paraId="412C70F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jc w:val="right"/>
        <w:textAlignment w:val="baseline"/>
        <w:rPr>
          <w:rFonts w:hint="default" w:ascii="Times New Roman" w:hAnsi="Times New Roman" w:eastAsia="仿宋_GB2312" w:cs="仿宋"/>
          <w:sz w:val="32"/>
          <w:szCs w:val="30"/>
          <w:lang w:val="en-US" w:eastAsia="zh-CN"/>
        </w:rPr>
      </w:pPr>
      <w:r>
        <w:rPr>
          <w:rFonts w:ascii="Times New Roman" w:hAnsi="Times New Roman" w:eastAsia="仿宋_GB2312" w:cs="仿宋"/>
          <w:spacing w:val="11"/>
          <w:sz w:val="32"/>
          <w:szCs w:val="30"/>
        </w:rPr>
        <w:t>资源县</w:t>
      </w:r>
      <w:r>
        <w:rPr>
          <w:rFonts w:hint="eastAsia" w:ascii="Times New Roman" w:hAnsi="Times New Roman" w:eastAsia="仿宋_GB2312" w:cs="仿宋"/>
          <w:spacing w:val="11"/>
          <w:sz w:val="32"/>
          <w:szCs w:val="30"/>
          <w:lang w:eastAsia="zh-CN"/>
        </w:rPr>
        <w:t>自然资源局</w:t>
      </w:r>
      <w:r>
        <w:rPr>
          <w:rFonts w:hint="eastAsia" w:ascii="Times New Roman" w:hAnsi="Times New Roman" w:eastAsia="仿宋_GB2312" w:cs="仿宋"/>
          <w:spacing w:val="11"/>
          <w:sz w:val="32"/>
          <w:szCs w:val="30"/>
          <w:lang w:val="en-US" w:eastAsia="zh-CN"/>
        </w:rPr>
        <w:t xml:space="preserve">        </w:t>
      </w:r>
    </w:p>
    <w:p w14:paraId="54A1E35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jc w:val="right"/>
        <w:textAlignment w:val="baseline"/>
        <w:rPr>
          <w:rFonts w:hint="default" w:ascii="Times New Roman" w:hAnsi="Times New Roman" w:eastAsia="仿宋_GB2312" w:cs="仿宋"/>
          <w:spacing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"/>
          <w:spacing w:val="0"/>
          <w:w w:val="101"/>
          <w:sz w:val="32"/>
          <w:szCs w:val="30"/>
          <w:lang w:val="en-US" w:eastAsia="zh-CN"/>
        </w:rPr>
        <w:t>2025</w:t>
      </w:r>
      <w:r>
        <w:rPr>
          <w:rFonts w:ascii="Times New Roman" w:hAnsi="Times New Roman" w:eastAsia="仿宋_GB2312" w:cs="仿宋"/>
          <w:spacing w:val="0"/>
          <w:w w:val="101"/>
          <w:sz w:val="32"/>
          <w:szCs w:val="30"/>
        </w:rPr>
        <w:t>年</w:t>
      </w:r>
      <w:r>
        <w:rPr>
          <w:rFonts w:hint="eastAsia" w:ascii="Times New Roman" w:hAnsi="Times New Roman" w:eastAsia="仿宋_GB2312" w:cs="仿宋"/>
          <w:spacing w:val="0"/>
          <w:w w:val="101"/>
          <w:sz w:val="32"/>
          <w:szCs w:val="30"/>
          <w:lang w:val="en-US" w:eastAsia="zh-CN"/>
        </w:rPr>
        <w:t>5</w:t>
      </w:r>
      <w:r>
        <w:rPr>
          <w:rFonts w:ascii="Times New Roman" w:hAnsi="Times New Roman" w:eastAsia="仿宋_GB2312" w:cs="仿宋"/>
          <w:spacing w:val="0"/>
          <w:w w:val="101"/>
          <w:sz w:val="32"/>
          <w:szCs w:val="30"/>
        </w:rPr>
        <w:t>月</w:t>
      </w:r>
      <w:r>
        <w:rPr>
          <w:rFonts w:hint="eastAsia" w:ascii="Times New Roman" w:hAnsi="Times New Roman" w:eastAsia="仿宋_GB2312" w:cs="仿宋"/>
          <w:spacing w:val="0"/>
          <w:w w:val="101"/>
          <w:sz w:val="32"/>
          <w:szCs w:val="30"/>
          <w:lang w:val="en-US" w:eastAsia="zh-CN"/>
        </w:rPr>
        <w:t>28</w:t>
      </w:r>
      <w:r>
        <w:rPr>
          <w:rFonts w:ascii="Times New Roman" w:hAnsi="Times New Roman" w:eastAsia="仿宋_GB2312" w:cs="仿宋"/>
          <w:spacing w:val="0"/>
          <w:w w:val="101"/>
          <w:sz w:val="32"/>
          <w:szCs w:val="30"/>
        </w:rPr>
        <w:t>日</w:t>
      </w:r>
      <w:r>
        <w:rPr>
          <w:rFonts w:hint="eastAsia" w:ascii="Times New Roman" w:hAnsi="Times New Roman" w:eastAsia="仿宋_GB2312" w:cs="仿宋"/>
          <w:spacing w:val="0"/>
          <w:w w:val="101"/>
          <w:sz w:val="32"/>
          <w:szCs w:val="30"/>
          <w:lang w:val="en-US" w:eastAsia="zh-CN"/>
        </w:rPr>
        <w:t xml:space="preserve">          </w:t>
      </w:r>
    </w:p>
    <w:p w14:paraId="7F181BFA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0" w:h="16820"/>
          <w:pgMar w:top="1429" w:right="1497" w:bottom="1147" w:left="1700" w:header="0" w:footer="756" w:gutter="0"/>
          <w:pgNumType w:fmt="decimal" w:start="1"/>
          <w:cols w:space="720" w:num="1"/>
        </w:sectPr>
      </w:pPr>
    </w:p>
    <w:p w14:paraId="79BD9C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0" w:firstLineChars="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7"/>
          <w:sz w:val="32"/>
          <w:szCs w:val="32"/>
        </w:rPr>
        <w:t>1</w:t>
      </w:r>
    </w:p>
    <w:p w14:paraId="36E2BF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0" w:firstLineChars="0"/>
        <w:textAlignment w:val="baseline"/>
        <w:rPr>
          <w:rFonts w:ascii="Arial"/>
          <w:sz w:val="21"/>
        </w:rPr>
      </w:pPr>
    </w:p>
    <w:p w14:paraId="753613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0" w:firstLineChars="0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资源县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部门联合随机抽查事项清单</w:t>
      </w:r>
    </w:p>
    <w:tbl>
      <w:tblPr>
        <w:tblStyle w:val="7"/>
        <w:tblpPr w:leftFromText="180" w:rightFromText="180" w:vertAnchor="text" w:horzAnchor="page" w:tblpX="1234" w:tblpY="84"/>
        <w:tblOverlap w:val="never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39"/>
        <w:gridCol w:w="4841"/>
        <w:gridCol w:w="1620"/>
        <w:gridCol w:w="1620"/>
        <w:gridCol w:w="1620"/>
      </w:tblGrid>
      <w:tr w14:paraId="208F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28" w:type="dxa"/>
            <w:noWrap w:val="0"/>
            <w:vAlign w:val="center"/>
          </w:tcPr>
          <w:p w14:paraId="2D4DD28F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439" w:type="dxa"/>
            <w:noWrap w:val="0"/>
            <w:vAlign w:val="center"/>
          </w:tcPr>
          <w:p w14:paraId="4CBC1E8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联合抽查事项</w:t>
            </w:r>
          </w:p>
        </w:tc>
        <w:tc>
          <w:tcPr>
            <w:tcW w:w="4841" w:type="dxa"/>
            <w:noWrap w:val="0"/>
            <w:vAlign w:val="center"/>
          </w:tcPr>
          <w:p w14:paraId="3AC5266C">
            <w:pPr>
              <w:spacing w:line="280" w:lineRule="exact"/>
              <w:ind w:firstLine="56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抽查依据</w:t>
            </w:r>
          </w:p>
        </w:tc>
        <w:tc>
          <w:tcPr>
            <w:tcW w:w="1620" w:type="dxa"/>
            <w:noWrap w:val="0"/>
            <w:vAlign w:val="center"/>
          </w:tcPr>
          <w:p w14:paraId="2D525BA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牵头部门</w:t>
            </w:r>
          </w:p>
        </w:tc>
        <w:tc>
          <w:tcPr>
            <w:tcW w:w="1620" w:type="dxa"/>
            <w:noWrap w:val="0"/>
            <w:vAlign w:val="center"/>
          </w:tcPr>
          <w:p w14:paraId="582A75FD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配合部门</w:t>
            </w:r>
          </w:p>
        </w:tc>
        <w:tc>
          <w:tcPr>
            <w:tcW w:w="1620" w:type="dxa"/>
            <w:noWrap w:val="0"/>
            <w:vAlign w:val="center"/>
          </w:tcPr>
          <w:p w14:paraId="0939880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检查对象</w:t>
            </w:r>
          </w:p>
        </w:tc>
      </w:tr>
      <w:tr w14:paraId="1C3B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828" w:type="dxa"/>
            <w:noWrap w:val="0"/>
            <w:vAlign w:val="center"/>
          </w:tcPr>
          <w:p w14:paraId="1C24789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3439" w:type="dxa"/>
            <w:noWrap w:val="0"/>
            <w:vAlign w:val="center"/>
          </w:tcPr>
          <w:p w14:paraId="3940E66C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矿山地质环境治理检查，爆破作业单位安全监管事项检查，安全生产检查。 </w:t>
            </w:r>
          </w:p>
        </w:tc>
        <w:tc>
          <w:tcPr>
            <w:tcW w:w="4841" w:type="dxa"/>
            <w:noWrap w:val="0"/>
            <w:vAlign w:val="center"/>
          </w:tcPr>
          <w:p w14:paraId="78167AE7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《矿山地质环境保护规定》（国土资源部令第44号）第二十六条、《广西壮族自治区地质环境保护条例》第六条、《爆破安全规程》（GB6722）、《中华人民共和国安全生产法》、《金属非金属矿山安全规程》（GB16423）等。 </w:t>
            </w:r>
          </w:p>
        </w:tc>
        <w:tc>
          <w:tcPr>
            <w:tcW w:w="1620" w:type="dxa"/>
            <w:noWrap w:val="0"/>
            <w:vAlign w:val="center"/>
          </w:tcPr>
          <w:p w14:paraId="658306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资源县应急管理局</w:t>
            </w:r>
          </w:p>
        </w:tc>
        <w:tc>
          <w:tcPr>
            <w:tcW w:w="1620" w:type="dxa"/>
            <w:noWrap w:val="0"/>
            <w:vAlign w:val="center"/>
          </w:tcPr>
          <w:p w14:paraId="056B93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资源县公安局、资源县自然资源局</w:t>
            </w:r>
          </w:p>
        </w:tc>
        <w:tc>
          <w:tcPr>
            <w:tcW w:w="1620" w:type="dxa"/>
            <w:noWrap w:val="0"/>
            <w:vAlign w:val="center"/>
          </w:tcPr>
          <w:p w14:paraId="779ABF1E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全县正常生产建设矿山</w:t>
            </w:r>
          </w:p>
        </w:tc>
      </w:tr>
    </w:tbl>
    <w:p w14:paraId="4BE3FCF0">
      <w:pPr>
        <w:rPr>
          <w:rFonts w:hint="eastAsia"/>
          <w:lang w:val="en-US" w:eastAsia="zh-CN"/>
        </w:rPr>
      </w:pPr>
    </w:p>
    <w:p w14:paraId="437B6823">
      <w:pPr>
        <w:rPr>
          <w:rFonts w:hint="eastAsia"/>
          <w:lang w:val="en-US" w:eastAsia="zh-CN"/>
        </w:rPr>
      </w:pPr>
    </w:p>
    <w:p w14:paraId="557DC351">
      <w:pPr>
        <w:rPr>
          <w:rFonts w:hint="eastAsia"/>
          <w:lang w:val="en-US" w:eastAsia="zh-CN"/>
        </w:rPr>
      </w:pPr>
    </w:p>
    <w:p w14:paraId="47FC65E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BDF3CC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20" w:h="11900"/>
          <w:pgMar w:top="1011" w:right="1174" w:bottom="1396" w:left="334" w:header="0" w:footer="994" w:gutter="0"/>
          <w:pgNumType w:fmt="decimal"/>
          <w:cols w:space="720" w:num="1"/>
        </w:sectPr>
      </w:pPr>
    </w:p>
    <w:p w14:paraId="7ACAC617">
      <w:pPr>
        <w:spacing w:line="74" w:lineRule="exact"/>
        <w:ind w:firstLine="9949"/>
        <w:rPr>
          <w:rFonts w:ascii="Arial"/>
          <w:sz w:val="21"/>
        </w:rPr>
      </w:pPr>
      <w:r>
        <w:rPr>
          <w:position w:val="-1"/>
        </w:rPr>
        <w:drawing>
          <wp:inline distT="0" distB="0" distL="0" distR="0">
            <wp:extent cx="41275" cy="4699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34" cy="4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E82E8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/>
        <w:textAlignment w:val="baseline"/>
        <w:rPr>
          <w:rFonts w:hint="eastAsia" w:ascii="黑体" w:hAnsi="黑体" w:eastAsia="黑体" w:cs="黑体"/>
          <w:b w:val="0"/>
          <w:bCs w:val="0"/>
          <w:spacing w:val="3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31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31"/>
          <w:sz w:val="32"/>
          <w:szCs w:val="32"/>
        </w:rPr>
        <w:t>2</w:t>
      </w:r>
    </w:p>
    <w:p w14:paraId="3AB4502F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/>
        <w:textAlignment w:val="baseline"/>
        <w:rPr>
          <w:rFonts w:hint="eastAsia"/>
        </w:rPr>
      </w:pPr>
    </w:p>
    <w:p w14:paraId="422AAEB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jc w:val="center"/>
        <w:textAlignment w:val="baseline"/>
        <w:rPr>
          <w:rFonts w:hint="eastAsia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资源县应急管理资源县公安局资源县自然资源局2025年度</w:t>
      </w:r>
    </w:p>
    <w:p w14:paraId="00B951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jc w:val="center"/>
        <w:textAlignment w:val="baseline"/>
        <w:rPr>
          <w:rFonts w:hint="eastAsia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“双随机、一公开”联合抽查实施计划</w:t>
      </w:r>
    </w:p>
    <w:p w14:paraId="5CD44428">
      <w:pPr>
        <w:rPr>
          <w:rFonts w:ascii="Arial"/>
          <w:sz w:val="21"/>
        </w:rPr>
      </w:pPr>
    </w:p>
    <w:tbl>
      <w:tblPr>
        <w:tblStyle w:val="7"/>
        <w:tblW w:w="14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05"/>
        <w:gridCol w:w="1066"/>
        <w:gridCol w:w="1140"/>
        <w:gridCol w:w="1842"/>
        <w:gridCol w:w="1785"/>
        <w:gridCol w:w="1440"/>
        <w:gridCol w:w="1380"/>
        <w:gridCol w:w="1387"/>
        <w:gridCol w:w="1091"/>
        <w:gridCol w:w="1110"/>
      </w:tblGrid>
      <w:tr w14:paraId="538B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597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简体" w:cs="Times New Roman"/>
                <w:sz w:val="22"/>
                <w:szCs w:val="22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185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联合抽查任务名称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900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抽查类型（定向或不定向）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76F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抽查事项类别（一般检查或重点检查）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FD7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抽查对象范围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925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牵头部门（联系人、联系电话）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DE0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牵头部门检查（类别）事项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FFE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配合部门</w:t>
            </w:r>
          </w:p>
          <w:p w14:paraId="43E533C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（联系人、联系电话）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9B6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配合部门检查（类别）事项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0362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计划抽取日期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FC45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完成</w:t>
            </w:r>
          </w:p>
          <w:p w14:paraId="58A144AB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时限</w:t>
            </w:r>
          </w:p>
        </w:tc>
      </w:tr>
      <w:tr w14:paraId="1103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E92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CDF3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2025年资源县应急管理局对全县矿山联合双随机检查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2A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7A3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一般</w:t>
            </w:r>
          </w:p>
          <w:p w14:paraId="57C3A5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542D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全县正常生产建设矿山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57C5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资源县应急管理局（倪永明18176354107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DA5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安全生产检查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7DB1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县公安局（杨帆18878306328）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D8B1">
            <w:pPr>
              <w:pStyle w:val="11"/>
              <w:autoSpaceDE/>
              <w:autoSpaceDN/>
              <w:adjustRightIn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爆破作业单位安全监管事项检查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DD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2025年</w:t>
            </w:r>
          </w:p>
          <w:p w14:paraId="229012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4C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2025年11月</w:t>
            </w:r>
          </w:p>
        </w:tc>
      </w:tr>
      <w:tr w14:paraId="212C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C2F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A1CA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6CF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91BC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6D19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793F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E59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3549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县自然资源局（绍付能13457358788）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7D16">
            <w:pPr>
              <w:pStyle w:val="11"/>
              <w:autoSpaceDE/>
              <w:autoSpaceDN/>
              <w:adjustRightIn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矿山地质环境治理检查</w:t>
            </w: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4BC8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374F">
            <w:pPr>
              <w:spacing w:line="320" w:lineRule="exac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53582F5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20" w:h="11900"/>
          <w:pgMar w:top="480" w:right="1625" w:bottom="1046" w:left="825" w:header="0" w:footer="641" w:gutter="0"/>
          <w:pgNumType w:fmt="decimal"/>
          <w:cols w:space="720" w:num="1"/>
        </w:sectPr>
      </w:pPr>
    </w:p>
    <w:p w14:paraId="3E855F38">
      <w:pPr>
        <w:spacing w:before="26" w:line="185" w:lineRule="auto"/>
        <w:rPr>
          <w:rFonts w:ascii="Times New Roman" w:hAnsi="Times New Roman" w:eastAsia="Times New Roman" w:cs="Times New Roman"/>
          <w:sz w:val="9"/>
          <w:szCs w:val="9"/>
        </w:rPr>
        <w:sectPr>
          <w:footerReference r:id="rId8" w:type="default"/>
          <w:pgSz w:w="11900" w:h="16820"/>
          <w:pgMar w:top="1429" w:right="1785" w:bottom="1127" w:left="129" w:header="0" w:footer="738" w:gutter="0"/>
          <w:pgNumType w:fmt="decimal"/>
          <w:cols w:space="720" w:num="1"/>
        </w:sectPr>
      </w:pPr>
    </w:p>
    <w:p w14:paraId="3451B9DB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15CB6C19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6E5FFC68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1C5D668F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7078110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284C28CE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15F3C0DE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382B13BA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1B007CC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3F2B8F7B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6F1E567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5B279ED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001F85CB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0C0E7333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6AD54B93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118E116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3F6B370B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203C6C8C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5EC2088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7C739506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textAlignment w:val="baseline"/>
        <w:rPr>
          <w:rFonts w:ascii="Arial"/>
          <w:sz w:val="21"/>
        </w:rPr>
      </w:pPr>
    </w:p>
    <w:p w14:paraId="74084F8C"/>
    <w:p w14:paraId="0286650B"/>
    <w:p w14:paraId="3D805C27">
      <w:pPr>
        <w:spacing w:before="94" w:line="220" w:lineRule="auto"/>
        <w:ind w:left="23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政府信息公开属性：主动公开</w:t>
      </w:r>
    </w:p>
    <w:p w14:paraId="7E5AA3A8">
      <w:pPr>
        <w:pageBreakBefore w:val="0"/>
        <w:widowControl w:val="0"/>
        <w:kinsoku/>
        <w:overflowPunct/>
        <w:topLinePunct w:val="0"/>
        <w:bidi w:val="0"/>
        <w:spacing w:line="586" w:lineRule="exact"/>
        <w:textAlignment w:val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585914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.55pt;height:0pt;width:461.35pt;z-index:251662336;mso-width-relative:page;mso-height-relative:page;" filled="f" stroked="t" coordsize="21600,21600" o:gfxdata="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SZk/tUAAAAH&#10;AQAADwAAAAAAAAABACAAAAAiAAAAZHJzL2Rvd25yZXYueG1sUEsBAhQAFAAAAAgAh07iQEwldAbm&#10;AQAAuAMAAA4AAAAAAAAAAQAgAAAAJ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365760</wp:posOffset>
                </wp:positionV>
                <wp:extent cx="585914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8.8pt;height:0pt;width:461.35pt;z-index:251661312;mso-width-relative:page;mso-height-relative:page;" filled="f" stroked="t" coordsize="21600,21600" o:gfxdata="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5hujY&#10;AAAACQEAAA8AAAAAAAAAAQAgAAAAIgAAAGRycy9kb3ducmV2LnhtbFBLAQIUABQAAAAIAIdO4kB/&#10;b6QB5wEAALg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spacing w:val="8"/>
          <w:kern w:val="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资源县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局办公室 　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9" w:type="default"/>
      <w:pgSz w:w="11900" w:h="16820"/>
      <w:pgMar w:top="2098" w:right="1304" w:bottom="1304" w:left="1587" w:header="0" w:footer="76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81973FA-DEA8-419F-9A2B-24B806DF41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5EDB29-5431-4A7C-901B-134E14537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BC2B3EF-F9E4-4B7C-B25D-C94C44E31D0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1A65E84-E62D-4790-85E1-525B555EB9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A980150-47E0-42BB-BB18-8B299DD3FC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4A23D79-6DF6-4BD2-A358-6611C18F85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C3DEE3C-1A8B-414B-80D9-F87665C3DAE1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28C2C5EF-DE53-46AE-B4F0-4C3CBBB74E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F6646">
    <w:pPr>
      <w:pStyle w:val="3"/>
      <w:spacing w:before="1" w:line="234" w:lineRule="auto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7C79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7C797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42D3C">
    <w:pPr>
      <w:pStyle w:val="3"/>
      <w:spacing w:line="233" w:lineRule="auto"/>
      <w:ind w:left="13265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B3ABF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4B3AB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pacing w:val="-4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FAE5B">
    <w:pPr>
      <w:pStyle w:val="3"/>
      <w:spacing w:line="235" w:lineRule="auto"/>
      <w:rPr>
        <w:sz w:val="31"/>
        <w:szCs w:val="31"/>
      </w:rPr>
    </w:pPr>
    <w:r>
      <w:rPr>
        <w:spacing w:val="-4"/>
        <w:sz w:val="31"/>
        <w:szCs w:val="31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082C8">
    <w:pPr>
      <w:pStyle w:val="3"/>
      <w:spacing w:line="233" w:lineRule="auto"/>
      <w:ind w:left="9080"/>
      <w:rPr>
        <w:sz w:val="30"/>
        <w:szCs w:val="30"/>
      </w:rPr>
    </w:pPr>
    <w:r>
      <w:rPr>
        <w:spacing w:val="-4"/>
        <w:sz w:val="30"/>
        <w:szCs w:val="30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A914">
    <w:pPr>
      <w:pStyle w:val="3"/>
      <w:spacing w:line="233" w:lineRule="auto"/>
      <w:ind w:left="210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3OTFhMmQwNjlmMGY5OGJmNWY4MzQ3MzdlYTViZGYifQ=="/>
  </w:docVars>
  <w:rsids>
    <w:rsidRoot w:val="00000000"/>
    <w:rsid w:val="001A4716"/>
    <w:rsid w:val="004D1E46"/>
    <w:rsid w:val="034A162A"/>
    <w:rsid w:val="0405748B"/>
    <w:rsid w:val="04B844FD"/>
    <w:rsid w:val="04E84DE3"/>
    <w:rsid w:val="08420C02"/>
    <w:rsid w:val="087F2EF1"/>
    <w:rsid w:val="09CF1D46"/>
    <w:rsid w:val="0A00672A"/>
    <w:rsid w:val="0A1C108A"/>
    <w:rsid w:val="0B61144B"/>
    <w:rsid w:val="0EB824D2"/>
    <w:rsid w:val="0EE719C2"/>
    <w:rsid w:val="116F23E8"/>
    <w:rsid w:val="12CA51DA"/>
    <w:rsid w:val="15155054"/>
    <w:rsid w:val="15A42E5C"/>
    <w:rsid w:val="17C37947"/>
    <w:rsid w:val="17D17958"/>
    <w:rsid w:val="17E458DD"/>
    <w:rsid w:val="1A444411"/>
    <w:rsid w:val="1B43291B"/>
    <w:rsid w:val="1B65655B"/>
    <w:rsid w:val="1BB4528B"/>
    <w:rsid w:val="1CEB5018"/>
    <w:rsid w:val="1CFE1A14"/>
    <w:rsid w:val="1D1218AC"/>
    <w:rsid w:val="1F852F42"/>
    <w:rsid w:val="247955FF"/>
    <w:rsid w:val="24AC1531"/>
    <w:rsid w:val="27AF659A"/>
    <w:rsid w:val="27E65076"/>
    <w:rsid w:val="280E576B"/>
    <w:rsid w:val="29D76730"/>
    <w:rsid w:val="2C0E1FA4"/>
    <w:rsid w:val="2C804872"/>
    <w:rsid w:val="2D0447D1"/>
    <w:rsid w:val="2E110066"/>
    <w:rsid w:val="2F452CAE"/>
    <w:rsid w:val="301871D5"/>
    <w:rsid w:val="30DE0729"/>
    <w:rsid w:val="32346250"/>
    <w:rsid w:val="33995376"/>
    <w:rsid w:val="35944047"/>
    <w:rsid w:val="364A13F1"/>
    <w:rsid w:val="373E48D1"/>
    <w:rsid w:val="3A865F28"/>
    <w:rsid w:val="3B133C60"/>
    <w:rsid w:val="3C1B290E"/>
    <w:rsid w:val="3D87623F"/>
    <w:rsid w:val="407A3945"/>
    <w:rsid w:val="41B07D19"/>
    <w:rsid w:val="422A17C7"/>
    <w:rsid w:val="42886A32"/>
    <w:rsid w:val="442962A2"/>
    <w:rsid w:val="445D4EF4"/>
    <w:rsid w:val="4500026C"/>
    <w:rsid w:val="478177AE"/>
    <w:rsid w:val="48285B2B"/>
    <w:rsid w:val="48E13394"/>
    <w:rsid w:val="49A5461D"/>
    <w:rsid w:val="4A182879"/>
    <w:rsid w:val="4A9C2B9B"/>
    <w:rsid w:val="4B49547C"/>
    <w:rsid w:val="4D670460"/>
    <w:rsid w:val="4EC12475"/>
    <w:rsid w:val="4F9D7879"/>
    <w:rsid w:val="4FDF1F0B"/>
    <w:rsid w:val="50723E00"/>
    <w:rsid w:val="51281690"/>
    <w:rsid w:val="53191BD8"/>
    <w:rsid w:val="53EC07F7"/>
    <w:rsid w:val="54EA382C"/>
    <w:rsid w:val="55665B55"/>
    <w:rsid w:val="55BA59E7"/>
    <w:rsid w:val="56766AD7"/>
    <w:rsid w:val="59840503"/>
    <w:rsid w:val="59E7033A"/>
    <w:rsid w:val="5AB04891"/>
    <w:rsid w:val="5B35592E"/>
    <w:rsid w:val="5CAC7619"/>
    <w:rsid w:val="5CC85769"/>
    <w:rsid w:val="5DCE3D00"/>
    <w:rsid w:val="5F164951"/>
    <w:rsid w:val="619863BE"/>
    <w:rsid w:val="62BE3686"/>
    <w:rsid w:val="63586C6E"/>
    <w:rsid w:val="63D25BB7"/>
    <w:rsid w:val="63DE35C9"/>
    <w:rsid w:val="66D460EA"/>
    <w:rsid w:val="675F4DC6"/>
    <w:rsid w:val="67A26B47"/>
    <w:rsid w:val="68D777CC"/>
    <w:rsid w:val="68E542A7"/>
    <w:rsid w:val="6A9C0CCD"/>
    <w:rsid w:val="6BE203D1"/>
    <w:rsid w:val="6F1F1ECC"/>
    <w:rsid w:val="7209659F"/>
    <w:rsid w:val="73385066"/>
    <w:rsid w:val="73907A7F"/>
    <w:rsid w:val="73EB05CF"/>
    <w:rsid w:val="77292568"/>
    <w:rsid w:val="778356EE"/>
    <w:rsid w:val="786B58A2"/>
    <w:rsid w:val="78B65E94"/>
    <w:rsid w:val="7A5E256D"/>
    <w:rsid w:val="7BFF2E69"/>
    <w:rsid w:val="7C72188D"/>
    <w:rsid w:val="7D580A83"/>
    <w:rsid w:val="7F820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69"/>
      <w:szCs w:val="69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outlineLvl w:val="0"/>
    </w:pPr>
    <w:rPr>
      <w:rFonts w:ascii="Arial" w:hAnsi="Arial"/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780</Words>
  <Characters>863</Characters>
  <TotalTime>4</TotalTime>
  <ScaleCrop>false</ScaleCrop>
  <LinksUpToDate>false</LinksUpToDate>
  <CharactersWithSpaces>983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2025-05-21T14:47:00Z</dcterms:created>
  <dc:creator>Administrator</dc:creator>
  <cp:lastModifiedBy>陈代胜</cp:lastModifiedBy>
  <cp:lastPrinted>2025-05-27T09:19:36Z</cp:lastPrinted>
  <dcterms:modified xsi:type="dcterms:W3CDTF">2025-05-27T09:29:54Z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2025-05-21T14:47:27Z</vt:filetime>
  </property>
  <property fmtid="{D5CDD505-2E9C-101B-9397-08002B2CF9AE}" pid="4" name="UsrData">
    <vt:lpwstr>682d76fc7ff865001f293c14wl</vt:lpwstr>
  </property>
  <property fmtid="{D5CDD505-2E9C-101B-9397-08002B2CF9AE}" pid="5" name="KSOTemplateDocerSaveRecord">
    <vt:lpwstr>eyJoZGlkIjoiYjdhOGQ3OGQ4MmMwNjdmODA4NDBkMmI5ZWQ1NTczNjAiLCJ1c2VySWQiOiIxMTMzOTE0NDExIn0=</vt:lpwstr>
  </property>
  <property fmtid="{D5CDD505-2E9C-101B-9397-08002B2CF9AE}" pid="6" name="KSOProductBuildVer">
    <vt:lpwstr>2052-12.1.0.17133</vt:lpwstr>
  </property>
  <property fmtid="{D5CDD505-2E9C-101B-9397-08002B2CF9AE}" pid="7" name="ICV">
    <vt:lpwstr>3BC42269A5ED493BBF05B0AD5EAB2385_13</vt:lpwstr>
  </property>
</Properties>
</file>