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4"/>
          <w:szCs w:val="44"/>
        </w:rPr>
      </w:pPr>
      <w:r>
        <w:rPr>
          <w:rFonts w:hint="eastAsia" w:ascii="黑体" w:hAnsi="黑体" w:eastAsia="黑体"/>
          <w:b/>
          <w:sz w:val="44"/>
          <w:szCs w:val="44"/>
        </w:rPr>
        <w:t>资源县202</w:t>
      </w:r>
      <w:r>
        <w:rPr>
          <w:rFonts w:hint="eastAsia" w:ascii="黑体" w:hAnsi="黑体" w:eastAsia="黑体"/>
          <w:b/>
          <w:sz w:val="44"/>
          <w:szCs w:val="44"/>
          <w:lang w:val="en-US" w:eastAsia="zh-CN"/>
        </w:rPr>
        <w:t>2</w:t>
      </w:r>
      <w:r>
        <w:rPr>
          <w:rFonts w:hint="eastAsia" w:ascii="黑体" w:hAnsi="黑体" w:eastAsia="黑体"/>
          <w:b/>
          <w:sz w:val="44"/>
          <w:szCs w:val="44"/>
        </w:rPr>
        <w:t>年第</w:t>
      </w:r>
      <w:r>
        <w:rPr>
          <w:rFonts w:hint="eastAsia" w:ascii="黑体" w:hAnsi="黑体" w:eastAsia="黑体"/>
          <w:b/>
          <w:sz w:val="44"/>
          <w:szCs w:val="44"/>
          <w:lang w:eastAsia="zh-CN"/>
        </w:rPr>
        <w:t>三</w:t>
      </w:r>
      <w:r>
        <w:rPr>
          <w:rFonts w:hint="eastAsia" w:ascii="黑体" w:hAnsi="黑体" w:eastAsia="黑体"/>
          <w:b/>
          <w:sz w:val="44"/>
          <w:szCs w:val="44"/>
        </w:rPr>
        <w:t>季度重大政策措施</w:t>
      </w:r>
    </w:p>
    <w:p>
      <w:pPr>
        <w:jc w:val="center"/>
        <w:rPr>
          <w:rFonts w:hint="eastAsia" w:ascii="仿宋_GB2312" w:hAnsi="黑体" w:eastAsia="仿宋_GB2312"/>
          <w:sz w:val="32"/>
          <w:szCs w:val="32"/>
        </w:rPr>
      </w:pPr>
      <w:r>
        <w:rPr>
          <w:rFonts w:hint="eastAsia" w:ascii="黑体" w:hAnsi="黑体" w:eastAsia="黑体"/>
          <w:b/>
          <w:sz w:val="44"/>
          <w:szCs w:val="44"/>
        </w:rPr>
        <w:t>落实情况跟踪审计</w:t>
      </w:r>
      <w:r>
        <w:rPr>
          <w:rFonts w:hint="eastAsia" w:ascii="黑体" w:hAnsi="黑体" w:eastAsia="黑体"/>
          <w:b/>
          <w:sz w:val="44"/>
          <w:szCs w:val="44"/>
          <w:lang w:eastAsia="zh-CN"/>
        </w:rPr>
        <w:t>综合</w:t>
      </w:r>
      <w:r>
        <w:rPr>
          <w:rFonts w:hint="eastAsia" w:ascii="黑体" w:hAnsi="黑体" w:eastAsia="黑体"/>
          <w:b/>
          <w:sz w:val="44"/>
          <w:szCs w:val="44"/>
        </w:rPr>
        <w:t>报告</w:t>
      </w:r>
    </w:p>
    <w:p>
      <w:pPr>
        <w:rPr>
          <w:rFonts w:hint="eastAsia" w:ascii="仿宋_GB2312" w:hAnsi="黑体" w:eastAsia="仿宋_GB2312"/>
          <w:sz w:val="32"/>
          <w:szCs w:val="32"/>
        </w:rPr>
      </w:pPr>
      <w:r>
        <w:rPr>
          <w:rFonts w:hint="eastAsia" w:ascii="仿宋_GB2312" w:hAnsi="黑体" w:eastAsia="仿宋_GB2312"/>
          <w:sz w:val="32"/>
          <w:szCs w:val="32"/>
        </w:rPr>
        <w:t xml:space="preserve">   </w:t>
      </w:r>
    </w:p>
    <w:p>
      <w:pPr>
        <w:ind w:firstLine="640"/>
        <w:rPr>
          <w:rFonts w:hint="eastAsia" w:ascii="仿宋_GB2312" w:hAnsi="黑体" w:eastAsia="仿宋_GB2312"/>
          <w:sz w:val="32"/>
          <w:szCs w:val="32"/>
          <w:lang w:val="en-US" w:eastAsia="zh-CN"/>
        </w:rPr>
      </w:pPr>
      <w:r>
        <w:rPr>
          <w:rFonts w:hint="eastAsia" w:ascii="仿宋_GB2312" w:hAnsi="黑体" w:eastAsia="仿宋_GB2312"/>
          <w:sz w:val="32"/>
          <w:szCs w:val="32"/>
        </w:rPr>
        <w:t>根据《中华人民共和国审计法》</w:t>
      </w:r>
      <w:r>
        <w:rPr>
          <w:rFonts w:hint="eastAsia" w:ascii="仿宋_GB2312" w:hAnsi="黑体" w:eastAsia="仿宋_GB2312"/>
          <w:sz w:val="32"/>
          <w:szCs w:val="32"/>
          <w:lang w:eastAsia="zh-CN"/>
        </w:rPr>
        <w:t>和审计署及自治区审计厅</w:t>
      </w:r>
      <w:r>
        <w:rPr>
          <w:rFonts w:hint="eastAsia" w:ascii="仿宋_GB2312" w:hAnsi="黑体" w:eastAsia="仿宋_GB2312"/>
          <w:sz w:val="32"/>
          <w:szCs w:val="32"/>
          <w:lang w:val="en-US" w:eastAsia="zh-CN"/>
        </w:rPr>
        <w:t>要求</w:t>
      </w:r>
      <w:r>
        <w:rPr>
          <w:rFonts w:hint="eastAsia" w:ascii="仿宋_GB2312" w:hAnsi="黑体" w:eastAsia="仿宋_GB2312"/>
          <w:sz w:val="32"/>
          <w:szCs w:val="32"/>
        </w:rPr>
        <w:t>，我们对</w:t>
      </w:r>
      <w:r>
        <w:rPr>
          <w:rFonts w:hint="eastAsia" w:ascii="仿宋_GB2312" w:hAnsi="黑体" w:eastAsia="仿宋_GB2312"/>
          <w:sz w:val="32"/>
          <w:szCs w:val="32"/>
          <w:lang w:eastAsia="zh-CN"/>
        </w:rPr>
        <w:t>资源县</w:t>
      </w:r>
      <w:r>
        <w:rPr>
          <w:rFonts w:hint="eastAsia" w:ascii="仿宋_GB2312" w:hAnsi="黑体" w:eastAsia="仿宋_GB2312"/>
          <w:sz w:val="32"/>
          <w:szCs w:val="32"/>
          <w:lang w:val="en-US" w:eastAsia="zh-CN"/>
        </w:rPr>
        <w:t>2022年第三季度贯彻落实国家重大政策措施情况进行了跟踪审计。本次重点审计了资源县4项政策措施的落实情况，具体包括本地区减税降费、基层“三保”、优化营商环境和民生保障等政策措施落实情况；抽查了4个部门及单位，涉及财政资金</w:t>
      </w:r>
      <w:r>
        <w:rPr>
          <w:rFonts w:hint="eastAsia" w:ascii="仿宋_GB2312" w:hAnsi="黑体" w:eastAsia="仿宋_GB2312"/>
          <w:color w:val="auto"/>
          <w:sz w:val="32"/>
          <w:szCs w:val="32"/>
          <w:lang w:val="en-US" w:eastAsia="zh-CN"/>
        </w:rPr>
        <w:t>84395.93</w:t>
      </w:r>
      <w:r>
        <w:rPr>
          <w:rFonts w:hint="eastAsia" w:ascii="仿宋_GB2312" w:hAnsi="黑体" w:eastAsia="仿宋_GB2312"/>
          <w:sz w:val="32"/>
          <w:szCs w:val="32"/>
          <w:lang w:val="en-US" w:eastAsia="zh-CN"/>
        </w:rPr>
        <w:t>万元。</w:t>
      </w:r>
    </w:p>
    <w:p>
      <w:pPr>
        <w:ind w:firstLine="64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一、2022年第三季度资源县贯彻落实中央、自治区重大政策措施的主要做法、经验及取得的成绩</w:t>
      </w:r>
    </w:p>
    <w:p>
      <w:pPr>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资源县各有关部门和单位严格执行中央和自治区重大经济方针政策和决策部署，通过采取切实有效举措，确保中央、自治区重大政策措施在我县落地见效，取得了一定成效。</w:t>
      </w:r>
    </w:p>
    <w:p>
      <w:pPr>
        <w:ind w:firstLine="640"/>
        <w:rPr>
          <w:rFonts w:hint="eastAsia" w:ascii="仿宋_GB2312" w:hAnsi="黑体" w:eastAsia="仿宋_GB2312" w:cs="Times New Roman"/>
          <w:sz w:val="32"/>
          <w:szCs w:val="32"/>
          <w:lang w:val="en-US" w:eastAsia="zh-CN"/>
        </w:rPr>
      </w:pPr>
      <w:r>
        <w:rPr>
          <w:rFonts w:hint="eastAsia" w:ascii="仿宋_GB2312" w:hAnsi="黑体" w:eastAsia="仿宋_GB2312"/>
          <w:b/>
          <w:bCs/>
          <w:sz w:val="32"/>
          <w:szCs w:val="32"/>
          <w:lang w:val="en-US" w:eastAsia="zh-CN"/>
        </w:rPr>
        <w:t>主要做法和经验是：一是加强组织领导，压实各方责任，确保工作有序推进。减税降费方面，</w:t>
      </w:r>
      <w:r>
        <w:rPr>
          <w:rFonts w:hint="eastAsia" w:ascii="仿宋_GB2312" w:hAnsi="黑体" w:eastAsia="仿宋_GB2312"/>
          <w:sz w:val="32"/>
          <w:szCs w:val="32"/>
          <w:lang w:val="en-US" w:eastAsia="zh-CN"/>
        </w:rPr>
        <w:t>资源县税务局成立了减税降费工作领导小组，建立由“一把手”总负责、分管领导直接负责、相关部门各司其职的工作责任机制。加大宣传培训力度，全方位强化外部宣传辅导，开展发放纸质宣传资料、张贴公告及“点对点面对面一对一”等传统宣传和减税降费专题宣讲辅导、纳税人学堂、电子显示屏公告等特色宣传方式，全面提高纳税人、缴费人政策知晓率，积极培训一线办税人员，确保税务人员对政策应知应会。继续推进简政放权，按要求简化办税环节和资料报送，减少申报次数，全面推行网上申报、自行计算、自行享受，资料留存备案等便利，全面落实“最多跑一次”清单等便民举措，确保纳税人和缴费人能及时、便利、充分享受政策红利。</w:t>
      </w:r>
      <w:r>
        <w:rPr>
          <w:rFonts w:hint="eastAsia" w:ascii="仿宋_GB2312" w:hAnsi="黑体" w:eastAsia="仿宋_GB2312"/>
          <w:b/>
          <w:bCs/>
          <w:sz w:val="32"/>
          <w:szCs w:val="32"/>
          <w:lang w:val="en-US" w:eastAsia="zh-CN"/>
        </w:rPr>
        <w:t>基层“三保”方面</w:t>
      </w:r>
      <w:r>
        <w:rPr>
          <w:rFonts w:hint="eastAsia" w:ascii="仿宋_GB2312" w:hAnsi="黑体" w:eastAsia="仿宋_GB2312"/>
          <w:sz w:val="32"/>
          <w:szCs w:val="32"/>
          <w:lang w:val="en-US" w:eastAsia="zh-CN"/>
        </w:rPr>
        <w:t>，资源县成立了以县长为组长的基层“三保”工作专班，</w:t>
      </w:r>
      <w:r>
        <w:rPr>
          <w:rFonts w:hint="default" w:ascii="仿宋_GB2312" w:hAnsi="仿宋_GB2312" w:eastAsia="仿宋_GB2312" w:cs="仿宋_GB2312"/>
          <w:sz w:val="32"/>
          <w:szCs w:val="32"/>
          <w:lang w:val="en-US" w:eastAsia="zh-CN"/>
        </w:rPr>
        <w:t>全面压实基层“三保”保障责任，落实党政机关过紧日子要求，严把预算支出关口，优先保障“三保”支出需要，筑牢“三保”工作防线，稳住经济社会发展“基本盘”，兜牢兜实基层“三保”底线。</w:t>
      </w:r>
      <w:r>
        <w:rPr>
          <w:rFonts w:hint="eastAsia" w:ascii="仿宋_GB2312" w:hAnsi="黑体" w:eastAsia="仿宋_GB2312"/>
          <w:b/>
          <w:bCs/>
          <w:sz w:val="32"/>
          <w:szCs w:val="32"/>
          <w:lang w:val="en-US" w:eastAsia="zh-CN"/>
        </w:rPr>
        <w:t>优化营商环境方面，</w:t>
      </w:r>
      <w:r>
        <w:rPr>
          <w:rFonts w:hint="eastAsia" w:ascii="仿宋_GB2312" w:hAnsi="仿宋_GB2312" w:eastAsia="仿宋_GB2312" w:cs="仿宋_GB2312"/>
          <w:kern w:val="2"/>
          <w:sz w:val="32"/>
          <w:szCs w:val="32"/>
          <w:lang w:val="en-US" w:eastAsia="zh-CN" w:bidi="ar-SA"/>
        </w:rPr>
        <w:t>成立优化营商环境协调工作组，2022年制定印发了《资源县政企沟通服务工作实施方案》和《资源县进一步优化营商环境工作措施》，</w:t>
      </w:r>
      <w:r>
        <w:rPr>
          <w:rFonts w:hint="eastAsia" w:ascii="仿宋_GB2312" w:hAnsi="黑体" w:eastAsia="仿宋_GB2312"/>
          <w:sz w:val="32"/>
          <w:szCs w:val="32"/>
          <w:lang w:val="en-US" w:eastAsia="zh-CN"/>
        </w:rPr>
        <w:t>配备专职工作人员负责优化营商环境工作，确保营商环境工作有序开展，全力抓好贯彻落实。</w:t>
      </w:r>
      <w:r>
        <w:rPr>
          <w:rFonts w:hint="eastAsia" w:ascii="仿宋_GB2312" w:hAnsi="黑体" w:eastAsia="仿宋_GB2312" w:cs="Times New Roman"/>
          <w:b/>
          <w:bCs/>
          <w:sz w:val="32"/>
          <w:szCs w:val="32"/>
          <w:lang w:val="en-US" w:eastAsia="zh-CN"/>
        </w:rPr>
        <w:t>民生保障方面，</w:t>
      </w:r>
      <w:r>
        <w:rPr>
          <w:rFonts w:hint="eastAsia" w:ascii="仿宋_GB2312" w:hAnsi="黑体" w:eastAsia="仿宋_GB2312" w:cs="Times New Roman"/>
          <w:sz w:val="32"/>
          <w:szCs w:val="32"/>
          <w:lang w:val="en-US" w:eastAsia="zh-CN"/>
        </w:rPr>
        <w:t>县就业服务中心深入贯彻落实上级党委、政府的工作指示精神，以人力资源市场为依托，以推动实现更高质量就业为目标，围绕中心，狠抓落实，从而促进我县“农村转移劳动力、脱贫劳动力、城镇困难人员、失业人员、高校毕业生”等五类群体的就业，为促进我县经济发展和社会稳定作</w:t>
      </w:r>
      <w:bookmarkStart w:id="0" w:name="_GoBack"/>
      <w:bookmarkEnd w:id="0"/>
      <w:r>
        <w:rPr>
          <w:rFonts w:hint="eastAsia" w:ascii="仿宋_GB2312" w:hAnsi="黑体" w:eastAsia="仿宋_GB2312" w:cs="Times New Roman"/>
          <w:sz w:val="32"/>
          <w:szCs w:val="32"/>
          <w:lang w:val="en-US" w:eastAsia="zh-CN"/>
        </w:rPr>
        <w:t>出贡献。</w:t>
      </w:r>
    </w:p>
    <w:p>
      <w:pPr>
        <w:ind w:firstLine="640"/>
        <w:rPr>
          <w:rFonts w:hint="eastAsia" w:ascii="仿宋_GB2312" w:hAnsi="黑体" w:eastAsia="仿宋_GB2312"/>
          <w:b w:val="0"/>
          <w:bCs w:val="0"/>
          <w:color w:val="auto"/>
          <w:sz w:val="32"/>
          <w:szCs w:val="32"/>
          <w:lang w:val="en-US" w:eastAsia="zh-CN"/>
        </w:rPr>
      </w:pPr>
      <w:r>
        <w:rPr>
          <w:rFonts w:hint="eastAsia" w:ascii="仿宋_GB2312" w:hAnsi="黑体" w:eastAsia="仿宋_GB2312"/>
          <w:b/>
          <w:bCs/>
          <w:sz w:val="32"/>
          <w:szCs w:val="32"/>
          <w:lang w:val="en-US" w:eastAsia="zh-CN"/>
        </w:rPr>
        <w:t>二是提高政治站位，抓好贯彻落实。</w:t>
      </w:r>
      <w:r>
        <w:rPr>
          <w:rFonts w:hint="eastAsia" w:ascii="仿宋_GB2312" w:hAnsi="黑体" w:eastAsia="仿宋_GB2312"/>
          <w:b w:val="0"/>
          <w:bCs w:val="0"/>
          <w:sz w:val="32"/>
          <w:szCs w:val="32"/>
          <w:lang w:val="en-US" w:eastAsia="zh-CN"/>
        </w:rPr>
        <w:t>资源县委、县政府</w:t>
      </w:r>
      <w:r>
        <w:rPr>
          <w:rFonts w:hint="eastAsia" w:ascii="仿宋_GB2312" w:hAnsi="黑体" w:eastAsia="仿宋_GB2312" w:cs="Times New Roman"/>
          <w:b w:val="0"/>
          <w:bCs w:val="0"/>
          <w:sz w:val="32"/>
          <w:szCs w:val="32"/>
          <w:lang w:val="en-US" w:eastAsia="zh-CN"/>
        </w:rPr>
        <w:t>全面贯彻落实</w:t>
      </w:r>
      <w:r>
        <w:rPr>
          <w:rFonts w:hint="eastAsia" w:ascii="仿宋_GB2312" w:hAnsi="黑体" w:eastAsia="仿宋_GB2312"/>
          <w:b w:val="0"/>
          <w:bCs w:val="0"/>
          <w:sz w:val="32"/>
          <w:szCs w:val="32"/>
          <w:lang w:val="en-US" w:eastAsia="zh-CN"/>
        </w:rPr>
        <w:t>党中央、国务院作出的重大战略决策部署，高度重视减税降费、基层“三保”、优化营商环境、民生保障等各项重大政策措施落实工作，</w:t>
      </w:r>
      <w:r>
        <w:rPr>
          <w:rFonts w:hint="eastAsia" w:ascii="仿宋_GB2312" w:hAnsi="黑体" w:eastAsia="仿宋_GB2312"/>
          <w:b w:val="0"/>
          <w:bCs w:val="0"/>
          <w:color w:val="auto"/>
          <w:sz w:val="32"/>
          <w:szCs w:val="32"/>
          <w:lang w:val="en-US" w:eastAsia="zh-CN"/>
        </w:rPr>
        <w:t>坚持“三保”支出特别是国家规定的工资支出在财政支出中的优先顺序，严格落实财政供养人员“只减不增”的要求，确保我县国家标准内的各项“三保”支出保障到位。持续优化政务服务，打造优质政务环境和高效便利营商环境，助力企业发展。</w:t>
      </w:r>
    </w:p>
    <w:p>
      <w:pPr>
        <w:ind w:firstLine="640"/>
        <w:rPr>
          <w:rFonts w:hint="eastAsia" w:ascii="仿宋_GB2312" w:hAnsi="黑体" w:eastAsia="仿宋_GB2312"/>
          <w:b w:val="0"/>
          <w:bCs w:val="0"/>
          <w:sz w:val="32"/>
          <w:szCs w:val="32"/>
          <w:lang w:val="en-US" w:eastAsia="zh-CN"/>
        </w:rPr>
      </w:pPr>
      <w:r>
        <w:rPr>
          <w:rFonts w:hint="eastAsia" w:ascii="仿宋_GB2312" w:hAnsi="黑体" w:eastAsia="仿宋_GB2312"/>
          <w:b w:val="0"/>
          <w:bCs w:val="0"/>
          <w:sz w:val="32"/>
          <w:szCs w:val="32"/>
          <w:lang w:val="en-US" w:eastAsia="zh-CN"/>
        </w:rPr>
        <w:t>在保工资、保运转、保基本民生方面未出现明显问题，工资正常发放、各单位正常运转、基本民生得到保障。我县营商环境进一步优化，更大强度激发了市场主体活力和企业创造力。</w:t>
      </w:r>
    </w:p>
    <w:p>
      <w:pPr>
        <w:ind w:firstLine="64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资源县审计局</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2022年10月19日</w:t>
      </w:r>
    </w:p>
    <w:p/>
    <w:sectPr>
      <w:footerReference r:id="rId3" w:type="default"/>
      <w:pgSz w:w="11906" w:h="16838"/>
      <w:pgMar w:top="1701" w:right="1304"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FangSong-Z02">
    <w:altName w:val="宋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Y2Y4ZDEwMjNiYzhkZGU3ZTcwNDAxMGY5OTZlYzIifQ=="/>
  </w:docVars>
  <w:rsids>
    <w:rsidRoot w:val="5F541FE2"/>
    <w:rsid w:val="16AE4D11"/>
    <w:rsid w:val="2A735588"/>
    <w:rsid w:val="5F541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FZFangSong-Z02" w:hAnsi="FZFangSong-Z02" w:eastAsia="FZFangSong-Z02"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1276</Words>
  <Characters>1300</Characters>
  <Lines>0</Lines>
  <Paragraphs>0</Paragraphs>
  <TotalTime>63</TotalTime>
  <ScaleCrop>false</ScaleCrop>
  <LinksUpToDate>false</LinksUpToDate>
  <CharactersWithSpaces>1366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2022-10-25T08:49:00Z</dcterms:created>
  <dc:creator>姑娘你的泡芙</dc:creator>
  <cp:lastModifiedBy>姑娘你的泡芙</cp:lastModifiedBy>
  <cp:lastPrinted>2022-10-25T09:54:00Z</cp:lastPrinted>
  <dcterms:modified xsi:type="dcterms:W3CDTF">2022-11-01T01:19:07Z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B8E14EC5DD814F15BF19503EFDE40001</vt:lpwstr>
  </property>
</Properties>
</file>