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B9349">
      <w:pPr>
        <w:keepNext w:val="0"/>
        <w:keepLines w:val="0"/>
        <w:pageBreakBefore w:val="0"/>
        <w:kinsoku/>
        <w:wordWrap/>
        <w:overflowPunct/>
        <w:topLinePunct w:val="0"/>
        <w:autoSpaceDE/>
        <w:autoSpaceDN/>
        <w:bidi w:val="0"/>
        <w:spacing w:line="586" w:lineRule="exact"/>
        <w:ind w:left="0" w:leftChars="0" w:firstLine="0" w:firstLineChars="0"/>
        <w:jc w:val="left"/>
        <w:textAlignment w:val="auto"/>
        <w:rPr>
          <w:rFonts w:hint="eastAsia" w:eastAsia="黑体"/>
          <w:color w:val="000000"/>
          <w:sz w:val="32"/>
          <w:szCs w:val="32"/>
          <w:lang w:val="en-US" w:eastAsia="zh-CN"/>
        </w:rPr>
      </w:pPr>
      <w:r>
        <w:rPr>
          <w:rFonts w:hint="eastAsia" w:eastAsia="黑体"/>
          <w:color w:val="000000"/>
          <w:sz w:val="32"/>
          <w:szCs w:val="32"/>
        </w:rPr>
        <w:t>附件</w:t>
      </w:r>
      <w:r>
        <w:rPr>
          <w:rFonts w:hint="eastAsia" w:eastAsia="黑体"/>
          <w:color w:val="000000"/>
          <w:sz w:val="32"/>
          <w:szCs w:val="32"/>
          <w:lang w:val="en-US" w:eastAsia="zh-CN"/>
        </w:rPr>
        <w:t>1</w:t>
      </w:r>
    </w:p>
    <w:p w14:paraId="62CF148A">
      <w:pPr>
        <w:keepNext w:val="0"/>
        <w:keepLines w:val="0"/>
        <w:pageBreakBefore w:val="0"/>
        <w:widowControl/>
        <w:kinsoku/>
        <w:wordWrap/>
        <w:overflowPunct/>
        <w:topLinePunct w:val="0"/>
        <w:autoSpaceDE/>
        <w:autoSpaceDN/>
        <w:bidi w:val="0"/>
        <w:adjustRightInd/>
        <w:snapToGrid w:val="0"/>
        <w:spacing w:line="58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lang w:val="en-US" w:eastAsia="zh-CN"/>
        </w:rPr>
      </w:pPr>
    </w:p>
    <w:p w14:paraId="58D304D5">
      <w:pPr>
        <w:keepNext w:val="0"/>
        <w:keepLines w:val="0"/>
        <w:pageBreakBefore w:val="0"/>
        <w:widowControl/>
        <w:kinsoku/>
        <w:wordWrap/>
        <w:overflowPunct/>
        <w:topLinePunct w:val="0"/>
        <w:autoSpaceDE/>
        <w:autoSpaceDN/>
        <w:bidi w:val="0"/>
        <w:adjustRightInd/>
        <w:snapToGrid w:val="0"/>
        <w:spacing w:line="58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lang w:eastAsia="zh-CN"/>
        </w:rPr>
      </w:pPr>
      <w:bookmarkStart w:id="0" w:name="_GoBack"/>
      <w:r>
        <w:rPr>
          <w:rFonts w:hint="eastAsia" w:ascii="方正小标宋_GBK" w:hAnsi="方正小标宋_GBK" w:eastAsia="方正小标宋_GBK" w:cs="方正小标宋_GBK"/>
          <w:b w:val="0"/>
          <w:bCs/>
          <w:kern w:val="0"/>
          <w:sz w:val="44"/>
          <w:szCs w:val="44"/>
          <w:lang w:val="en-US" w:eastAsia="zh-CN"/>
        </w:rPr>
        <w:t>瓜里乡今冬明春及</w:t>
      </w:r>
      <w:r>
        <w:rPr>
          <w:rFonts w:hint="eastAsia" w:ascii="方正小标宋_GBK" w:hAnsi="方正小标宋_GBK" w:eastAsia="方正小标宋_GBK" w:cs="方正小标宋_GBK"/>
          <w:b w:val="0"/>
          <w:bCs/>
          <w:kern w:val="0"/>
          <w:sz w:val="44"/>
          <w:szCs w:val="44"/>
          <w:lang w:eastAsia="zh-CN"/>
        </w:rPr>
        <w:t>春节期间安全生产和</w:t>
      </w:r>
    </w:p>
    <w:p w14:paraId="0421A3D1">
      <w:pPr>
        <w:keepNext w:val="0"/>
        <w:keepLines w:val="0"/>
        <w:pageBreakBefore w:val="0"/>
        <w:widowControl/>
        <w:kinsoku/>
        <w:wordWrap/>
        <w:overflowPunct/>
        <w:topLinePunct w:val="0"/>
        <w:autoSpaceDE/>
        <w:autoSpaceDN/>
        <w:bidi w:val="0"/>
        <w:adjustRightInd/>
        <w:snapToGrid w:val="0"/>
        <w:spacing w:line="586" w:lineRule="exact"/>
        <w:ind w:left="0" w:leftChars="0" w:firstLine="0" w:firstLineChars="0"/>
        <w:jc w:val="center"/>
        <w:textAlignment w:val="auto"/>
        <w:rPr>
          <w:rFonts w:hint="eastAsia" w:ascii="方正小标宋_GBK" w:hAnsi="方正小标宋_GBK" w:eastAsia="方正小标宋_GBK" w:cs="方正小标宋_GBK"/>
          <w:b w:val="0"/>
          <w:bCs/>
          <w:kern w:val="0"/>
          <w:sz w:val="44"/>
          <w:szCs w:val="44"/>
          <w:lang w:eastAsia="zh-CN"/>
        </w:rPr>
      </w:pPr>
      <w:r>
        <w:rPr>
          <w:rFonts w:hint="eastAsia" w:ascii="方正小标宋_GBK" w:hAnsi="方正小标宋_GBK" w:eastAsia="方正小标宋_GBK" w:cs="方正小标宋_GBK"/>
          <w:b w:val="0"/>
          <w:bCs/>
          <w:kern w:val="0"/>
          <w:sz w:val="44"/>
          <w:szCs w:val="44"/>
          <w:lang w:eastAsia="zh-CN"/>
        </w:rPr>
        <w:t>消防安全工作实施方案</w:t>
      </w:r>
    </w:p>
    <w:bookmarkEnd w:id="0"/>
    <w:p w14:paraId="0FD557D4">
      <w:pPr>
        <w:keepNext w:val="0"/>
        <w:keepLines w:val="0"/>
        <w:pageBreakBefore w:val="0"/>
        <w:widowControl/>
        <w:kinsoku/>
        <w:wordWrap/>
        <w:overflowPunct/>
        <w:topLinePunct w:val="0"/>
        <w:autoSpaceDE/>
        <w:autoSpaceDN/>
        <w:bidi w:val="0"/>
        <w:adjustRightInd/>
        <w:snapToGrid w:val="0"/>
        <w:spacing w:line="586" w:lineRule="exact"/>
        <w:ind w:left="0" w:leftChars="0" w:firstLine="0" w:firstLineChars="0"/>
        <w:jc w:val="both"/>
        <w:textAlignment w:val="auto"/>
        <w:rPr>
          <w:rFonts w:eastAsia="仿宋_GB2312"/>
          <w:sz w:val="32"/>
          <w:szCs w:val="32"/>
        </w:rPr>
      </w:pPr>
    </w:p>
    <w:p w14:paraId="10E48375">
      <w:pPr>
        <w:keepNext w:val="0"/>
        <w:keepLines w:val="0"/>
        <w:pageBreakBefore w:val="0"/>
        <w:widowControl/>
        <w:kinsoku/>
        <w:wordWrap/>
        <w:overflowPunct/>
        <w:topLinePunct w:val="0"/>
        <w:autoSpaceDE/>
        <w:autoSpaceDN/>
        <w:bidi w:val="0"/>
        <w:adjustRightInd/>
        <w:snapToGrid w:val="0"/>
        <w:spacing w:line="586" w:lineRule="exact"/>
        <w:ind w:left="0"/>
        <w:jc w:val="both"/>
        <w:textAlignment w:val="auto"/>
        <w:rPr>
          <w:rFonts w:hint="eastAsia" w:eastAsia="仿宋_GB2312"/>
          <w:sz w:val="32"/>
          <w:szCs w:val="32"/>
        </w:rPr>
      </w:pPr>
      <w:r>
        <w:rPr>
          <w:rFonts w:hint="eastAsia" w:eastAsia="仿宋_GB2312"/>
          <w:sz w:val="32"/>
          <w:szCs w:val="32"/>
        </w:rPr>
        <w:t>为加强今冬明春及春节期间安全生产、消防安全工作，遏制重特大事故发生，进一步强化</w:t>
      </w:r>
      <w:r>
        <w:rPr>
          <w:rFonts w:hint="eastAsia" w:eastAsia="仿宋_GB2312"/>
          <w:sz w:val="32"/>
          <w:szCs w:val="32"/>
          <w:lang w:val="en-US" w:eastAsia="zh-CN"/>
        </w:rPr>
        <w:t>我乡</w:t>
      </w:r>
      <w:r>
        <w:rPr>
          <w:rFonts w:hint="eastAsia" w:eastAsia="仿宋_GB2312"/>
          <w:sz w:val="32"/>
          <w:szCs w:val="32"/>
        </w:rPr>
        <w:t>的安全生产、消防安全意识，确保</w:t>
      </w:r>
      <w:r>
        <w:rPr>
          <w:rFonts w:hint="eastAsia" w:eastAsia="仿宋_GB2312"/>
          <w:sz w:val="32"/>
          <w:szCs w:val="32"/>
          <w:lang w:val="en-US" w:eastAsia="zh-CN"/>
        </w:rPr>
        <w:t>我乡</w:t>
      </w:r>
      <w:r>
        <w:rPr>
          <w:rFonts w:hint="eastAsia" w:eastAsia="仿宋_GB2312"/>
          <w:sz w:val="32"/>
          <w:szCs w:val="32"/>
        </w:rPr>
        <w:t>各项工作顺利开展，根据</w:t>
      </w:r>
      <w:r>
        <w:rPr>
          <w:rFonts w:hint="eastAsia" w:eastAsia="仿宋_GB2312"/>
          <w:sz w:val="32"/>
          <w:szCs w:val="32"/>
          <w:lang w:val="en-US" w:eastAsia="zh-CN"/>
        </w:rPr>
        <w:t>上级文件精神要求</w:t>
      </w:r>
      <w:r>
        <w:rPr>
          <w:rFonts w:hint="eastAsia" w:eastAsia="仿宋_GB2312"/>
          <w:sz w:val="32"/>
          <w:szCs w:val="32"/>
        </w:rPr>
        <w:t>，结合本单位实际，制定本方案。</w:t>
      </w:r>
    </w:p>
    <w:p w14:paraId="29961033">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黑体"/>
          <w:color w:val="000000"/>
          <w:sz w:val="32"/>
          <w:szCs w:val="32"/>
        </w:rPr>
      </w:pPr>
      <w:r>
        <w:rPr>
          <w:rFonts w:eastAsia="黑体"/>
          <w:color w:val="000000"/>
          <w:sz w:val="32"/>
          <w:szCs w:val="32"/>
        </w:rPr>
        <w:t>一、总体要求</w:t>
      </w:r>
    </w:p>
    <w:p w14:paraId="6CD692EE">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hint="eastAsia" w:eastAsia="仿宋_GB2312"/>
          <w:sz w:val="32"/>
          <w:szCs w:val="32"/>
        </w:rPr>
      </w:pPr>
      <w:r>
        <w:rPr>
          <w:rFonts w:hint="eastAsia" w:eastAsia="仿宋_GB2312"/>
          <w:sz w:val="32"/>
          <w:szCs w:val="32"/>
        </w:rPr>
        <w:t>坚持以习近平新时代中国特色社会主义思想为指导，牢固树立安全发展理念，贯彻落实习近平总书记等中央领导有关安全生产工作的重要指示精神，坚持</w:t>
      </w:r>
      <w:r>
        <w:rPr>
          <w:rFonts w:hint="eastAsia" w:eastAsia="仿宋_GB2312"/>
          <w:sz w:val="32"/>
          <w:szCs w:val="32"/>
          <w:lang w:eastAsia="zh-CN"/>
        </w:rPr>
        <w:t>“</w:t>
      </w:r>
      <w:r>
        <w:rPr>
          <w:rFonts w:hint="eastAsia" w:eastAsia="仿宋_GB2312"/>
          <w:sz w:val="32"/>
          <w:szCs w:val="32"/>
        </w:rPr>
        <w:t>以人为本、安全第一、预防为主、综合治理</w:t>
      </w:r>
      <w:r>
        <w:rPr>
          <w:rFonts w:hint="eastAsia" w:eastAsia="仿宋_GB2312"/>
          <w:sz w:val="32"/>
          <w:szCs w:val="32"/>
          <w:lang w:eastAsia="zh-CN"/>
        </w:rPr>
        <w:t>”</w:t>
      </w:r>
      <w:r>
        <w:rPr>
          <w:rFonts w:hint="eastAsia" w:eastAsia="仿宋_GB2312"/>
          <w:sz w:val="32"/>
          <w:szCs w:val="32"/>
        </w:rPr>
        <w:t>的方针，进一步强化红线意识和底线思维，按照“党政同责、一岗双责、失职追责”的要求，全面履行安全生产责任，切实做好安全生产各项工作，有效防范较大及以上事故的发生，确保今冬明春及春节期间安全生产形势稳定。</w:t>
      </w:r>
    </w:p>
    <w:p w14:paraId="603EC655">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黑体"/>
          <w:sz w:val="32"/>
          <w:szCs w:val="32"/>
        </w:rPr>
      </w:pPr>
      <w:r>
        <w:rPr>
          <w:rFonts w:eastAsia="黑体"/>
          <w:sz w:val="32"/>
          <w:szCs w:val="32"/>
        </w:rPr>
        <w:t>二、组织领导</w:t>
      </w:r>
    </w:p>
    <w:p w14:paraId="0B7A4FA1">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hint="eastAsia" w:eastAsia="仿宋_GB2312"/>
          <w:sz w:val="32"/>
          <w:szCs w:val="32"/>
          <w:lang w:eastAsia="zh-CN"/>
        </w:rPr>
      </w:pPr>
      <w:r>
        <w:rPr>
          <w:rFonts w:hint="eastAsia" w:eastAsia="仿宋_GB2312"/>
          <w:sz w:val="32"/>
          <w:szCs w:val="32"/>
        </w:rPr>
        <w:t>为加强组织领导，成立</w:t>
      </w:r>
      <w:r>
        <w:rPr>
          <w:rFonts w:hint="eastAsia" w:eastAsia="仿宋_GB2312"/>
          <w:sz w:val="32"/>
          <w:szCs w:val="32"/>
          <w:lang w:val="en-US" w:eastAsia="zh-CN"/>
        </w:rPr>
        <w:t>瓜里乡</w:t>
      </w:r>
      <w:r>
        <w:rPr>
          <w:rFonts w:hint="eastAsia" w:eastAsia="仿宋_GB2312"/>
          <w:sz w:val="32"/>
          <w:szCs w:val="32"/>
        </w:rPr>
        <w:t>安全生产</w:t>
      </w:r>
      <w:r>
        <w:rPr>
          <w:rFonts w:hint="eastAsia" w:eastAsia="仿宋_GB2312"/>
          <w:sz w:val="32"/>
          <w:szCs w:val="32"/>
          <w:lang w:eastAsia="zh-CN"/>
        </w:rPr>
        <w:t>和消防安全</w:t>
      </w:r>
      <w:r>
        <w:rPr>
          <w:rFonts w:hint="eastAsia" w:eastAsia="仿宋_GB2312"/>
          <w:sz w:val="32"/>
          <w:szCs w:val="32"/>
        </w:rPr>
        <w:t>工作领导小组，组成人员如下</w:t>
      </w:r>
      <w:r>
        <w:rPr>
          <w:rFonts w:hint="eastAsia"/>
          <w:sz w:val="32"/>
          <w:szCs w:val="32"/>
          <w:lang w:eastAsia="zh-CN"/>
        </w:rPr>
        <w:t>：</w:t>
      </w:r>
    </w:p>
    <w:p w14:paraId="1F0E6C1C">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组</w:t>
      </w:r>
      <w:r>
        <w:rPr>
          <w:rFonts w:hint="eastAsia" w:ascii="Times New Roman" w:hAnsi="Times New Roman" w:cs="Times New Roman"/>
          <w:sz w:val="32"/>
          <w:lang w:val="en-US" w:eastAsia="zh-CN"/>
        </w:rPr>
        <w:t xml:space="preserve">  </w:t>
      </w:r>
      <w:r>
        <w:rPr>
          <w:rFonts w:hint="default" w:ascii="Times New Roman" w:hAnsi="Times New Roman" w:eastAsia="仿宋_GB2312" w:cs="Times New Roman"/>
          <w:sz w:val="32"/>
        </w:rPr>
        <w:t>长：</w:t>
      </w:r>
      <w:r>
        <w:rPr>
          <w:rFonts w:hint="eastAsia" w:ascii="Times New Roman" w:hAnsi="Times New Roman" w:eastAsia="仿宋_GB2312" w:cs="Times New Roman"/>
          <w:sz w:val="32"/>
          <w:lang w:eastAsia="zh-CN"/>
        </w:rPr>
        <w:t>张优光</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乡党委书记</w:t>
      </w:r>
    </w:p>
    <w:p w14:paraId="2F7C2A4E">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唐国辉</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乡党委副书记、乡长</w:t>
      </w:r>
    </w:p>
    <w:p w14:paraId="2E827D1E">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副组长：</w:t>
      </w:r>
      <w:r>
        <w:rPr>
          <w:rFonts w:hint="eastAsia" w:ascii="Times New Roman" w:hAnsi="Times New Roman" w:eastAsia="仿宋_GB2312" w:cs="Times New Roman"/>
          <w:sz w:val="32"/>
          <w:lang w:eastAsia="zh-CN"/>
        </w:rPr>
        <w:t>粟</w:t>
      </w:r>
      <w:r>
        <w:rPr>
          <w:rFonts w:hint="eastAsia" w:ascii="Times New Roman" w:hAnsi="Times New Roman" w:eastAsia="仿宋_GB2312" w:cs="Times New Roman"/>
          <w:sz w:val="32"/>
          <w:lang w:val="en-US" w:eastAsia="zh-CN"/>
        </w:rPr>
        <w:t xml:space="preserve">  </w:t>
      </w:r>
      <w:r>
        <w:rPr>
          <w:rFonts w:hint="eastAsia" w:ascii="Times New Roman" w:hAnsi="Times New Roman" w:eastAsia="仿宋_GB2312" w:cs="Times New Roman"/>
          <w:sz w:val="32"/>
          <w:lang w:eastAsia="zh-CN"/>
        </w:rPr>
        <w:t>靖</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乡党委副书记</w:t>
      </w:r>
    </w:p>
    <w:p w14:paraId="74E7CD62">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杨桥华</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乡党委委员、副乡长</w:t>
      </w:r>
    </w:p>
    <w:p w14:paraId="1577542D">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吕梨平</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乡党委委员、纪委书记</w:t>
      </w:r>
    </w:p>
    <w:p w14:paraId="114C2354">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曾凡进</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乡党委委员、副乡长</w:t>
      </w:r>
    </w:p>
    <w:p w14:paraId="558D77D6">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r>
        <w:rPr>
          <w:rFonts w:hint="eastAsia" w:ascii="Times New Roman" w:hAnsi="Times New Roman" w:eastAsia="仿宋_GB2312" w:cs="Times New Roman"/>
          <w:sz w:val="32"/>
          <w:lang w:eastAsia="zh-CN"/>
        </w:rPr>
        <w:t>杨放雄</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乡党委委员</w:t>
      </w:r>
    </w:p>
    <w:p w14:paraId="1E0E54E4">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刘怡有</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乡党委委员、武装部长</w:t>
      </w:r>
    </w:p>
    <w:p w14:paraId="2E39BB7F">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曾治云</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乡党委委员</w:t>
      </w:r>
    </w:p>
    <w:p w14:paraId="57FA2104">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邹</w:t>
      </w:r>
      <w:r>
        <w:rPr>
          <w:rFonts w:hint="eastAsia" w:ascii="Times New Roman" w:hAnsi="Times New Roman" w:eastAsia="仿宋_GB2312" w:cs="Times New Roman"/>
          <w:sz w:val="32"/>
          <w:lang w:val="en-US" w:eastAsia="zh-CN"/>
        </w:rPr>
        <w:t xml:space="preserve">  宁  </w:t>
      </w:r>
      <w:r>
        <w:rPr>
          <w:rFonts w:hint="default" w:ascii="Times New Roman" w:hAnsi="Times New Roman" w:eastAsia="仿宋_GB2312" w:cs="Times New Roman"/>
          <w:sz w:val="32"/>
        </w:rPr>
        <w:t>乡人民政府副乡长</w:t>
      </w:r>
    </w:p>
    <w:p w14:paraId="3B384142">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胡芳芳</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乡人民政府副乡长</w:t>
      </w:r>
    </w:p>
    <w:p w14:paraId="3E25ABAF">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喻超群</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乡人大</w:t>
      </w:r>
      <w:r>
        <w:rPr>
          <w:rFonts w:hint="eastAsia" w:ascii="Times New Roman" w:hAnsi="Times New Roman" w:eastAsia="仿宋_GB2312" w:cs="Times New Roman"/>
          <w:sz w:val="32"/>
          <w:lang w:eastAsia="zh-CN"/>
        </w:rPr>
        <w:t>副</w:t>
      </w:r>
      <w:r>
        <w:rPr>
          <w:rFonts w:hint="default" w:ascii="Times New Roman" w:hAnsi="Times New Roman" w:eastAsia="仿宋_GB2312" w:cs="Times New Roman"/>
          <w:sz w:val="32"/>
        </w:rPr>
        <w:t>主席</w:t>
      </w:r>
    </w:p>
    <w:p w14:paraId="6643C263">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唐启斌</w:t>
      </w:r>
      <w:r>
        <w:rPr>
          <w:rFonts w:hint="eastAsia" w:ascii="Times New Roman" w:hAnsi="Times New Roman" w:eastAsia="仿宋_GB2312" w:cs="Times New Roman"/>
          <w:sz w:val="32"/>
          <w:lang w:val="en-US" w:eastAsia="zh-CN"/>
        </w:rPr>
        <w:t xml:space="preserve">  </w:t>
      </w:r>
      <w:r>
        <w:rPr>
          <w:rFonts w:hint="eastAsia" w:ascii="仿宋_GB2312" w:hAnsi="仿宋_GB2312" w:eastAsia="仿宋_GB2312" w:cs="仿宋_GB2312"/>
          <w:sz w:val="32"/>
        </w:rPr>
        <w:t>乡乡村建设综合服务中心主任</w:t>
      </w:r>
    </w:p>
    <w:p w14:paraId="49875E4F">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textAlignment w:val="auto"/>
        <w:rPr>
          <w:rFonts w:hint="default" w:ascii="Times New Roman" w:hAnsi="Times New Roman" w:eastAsia="仿宋_GB2312" w:cs="Times New Roman"/>
          <w:sz w:val="32"/>
        </w:rPr>
      </w:pPr>
      <w:r>
        <w:rPr>
          <w:rFonts w:hint="eastAsia" w:ascii="Times New Roman" w:hAnsi="Times New Roman" w:cs="Times New Roman"/>
          <w:sz w:val="32"/>
          <w:lang w:val="en-US" w:eastAsia="zh-CN"/>
        </w:rPr>
        <w:t>成  员：</w:t>
      </w:r>
      <w:r>
        <w:rPr>
          <w:rFonts w:hint="default" w:ascii="Times New Roman" w:hAnsi="Times New Roman" w:eastAsia="仿宋_GB2312" w:cs="Times New Roman"/>
          <w:sz w:val="32"/>
        </w:rPr>
        <w:t>唐天国</w:t>
      </w:r>
      <w:r>
        <w:rPr>
          <w:rFonts w:hint="eastAsia" w:ascii="Times New Roman" w:hAnsi="Times New Roman" w:eastAsia="仿宋_GB2312" w:cs="Times New Roman"/>
          <w:sz w:val="32"/>
          <w:lang w:val="en-US" w:eastAsia="zh-CN"/>
        </w:rPr>
        <w:t xml:space="preserve">  </w:t>
      </w:r>
      <w:r>
        <w:rPr>
          <w:rFonts w:hint="eastAsia" w:ascii="Times New Roman" w:hAnsi="Times New Roman" w:cs="Times New Roman"/>
          <w:sz w:val="32"/>
          <w:lang w:val="en-US" w:eastAsia="zh-CN"/>
        </w:rPr>
        <w:t>瓜里</w:t>
      </w:r>
      <w:r>
        <w:rPr>
          <w:rFonts w:hint="default" w:ascii="Times New Roman" w:hAnsi="Times New Roman" w:eastAsia="仿宋_GB2312" w:cs="Times New Roman"/>
          <w:sz w:val="32"/>
        </w:rPr>
        <w:t>司法所所长</w:t>
      </w:r>
    </w:p>
    <w:p w14:paraId="7FB1CCB9">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马  骏</w:t>
      </w:r>
      <w:r>
        <w:rPr>
          <w:rFonts w:hint="eastAsia" w:ascii="Times New Roman" w:hAnsi="Times New Roman" w:eastAsia="仿宋_GB2312" w:cs="Times New Roman"/>
          <w:sz w:val="32"/>
          <w:lang w:val="en-US" w:eastAsia="zh-CN"/>
        </w:rPr>
        <w:t xml:space="preserve">  </w:t>
      </w:r>
      <w:r>
        <w:rPr>
          <w:rFonts w:hint="eastAsia" w:ascii="Times New Roman" w:hAnsi="Times New Roman" w:cs="Times New Roman"/>
          <w:sz w:val="32"/>
          <w:lang w:val="en-US" w:eastAsia="zh-CN"/>
        </w:rPr>
        <w:t>瓜里</w:t>
      </w:r>
      <w:r>
        <w:rPr>
          <w:rFonts w:hint="default" w:ascii="Times New Roman" w:hAnsi="Times New Roman" w:eastAsia="仿宋_GB2312" w:cs="Times New Roman"/>
          <w:sz w:val="32"/>
        </w:rPr>
        <w:t>派出所所长</w:t>
      </w:r>
    </w:p>
    <w:p w14:paraId="574E844E">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钟连生</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乡财政所所长</w:t>
      </w:r>
    </w:p>
    <w:p w14:paraId="25C330F8">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 xml:space="preserve">刘  </w:t>
      </w:r>
      <w:r>
        <w:rPr>
          <w:rFonts w:hint="eastAsia" w:ascii="仿宋" w:hAnsi="仿宋" w:eastAsia="仿宋" w:cs="仿宋"/>
          <w:sz w:val="32"/>
          <w:szCs w:val="32"/>
        </w:rPr>
        <w:t>祎</w:t>
      </w:r>
      <w:r>
        <w:rPr>
          <w:rFonts w:hint="eastAsia" w:ascii="仿宋" w:hAnsi="仿宋" w:eastAsia="仿宋" w:cs="仿宋"/>
          <w:sz w:val="32"/>
          <w:szCs w:val="32"/>
          <w:lang w:val="en-US" w:eastAsia="zh-CN"/>
        </w:rPr>
        <w:t xml:space="preserve">  </w:t>
      </w:r>
      <w:r>
        <w:rPr>
          <w:rFonts w:hint="default" w:ascii="Times New Roman" w:hAnsi="Times New Roman" w:eastAsia="仿宋_GB2312" w:cs="Times New Roman"/>
          <w:sz w:val="32"/>
        </w:rPr>
        <w:t>乡中心校校长</w:t>
      </w:r>
    </w:p>
    <w:p w14:paraId="52790D23">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马宽友</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瓜里中学校长</w:t>
      </w:r>
    </w:p>
    <w:p w14:paraId="7A59EEEF">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陈  智</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w:t>
      </w:r>
      <w:r>
        <w:rPr>
          <w:rFonts w:hint="eastAsia" w:ascii="Times New Roman" w:hAnsi="Times New Roman" w:eastAsia="仿宋_GB2312" w:cs="Times New Roman"/>
          <w:sz w:val="32"/>
          <w:lang w:eastAsia="zh-CN"/>
        </w:rPr>
        <w:t>卫生和计划生育办公室</w:t>
      </w:r>
      <w:r>
        <w:rPr>
          <w:rFonts w:hint="default" w:ascii="Times New Roman" w:hAnsi="Times New Roman" w:eastAsia="仿宋_GB2312" w:cs="Times New Roman"/>
          <w:sz w:val="32"/>
        </w:rPr>
        <w:t>主任</w:t>
      </w:r>
    </w:p>
    <w:p w14:paraId="7FA631FC">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黄  前</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乡卫生院院长</w:t>
      </w:r>
    </w:p>
    <w:p w14:paraId="1DA0A968">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唐良荣</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乡文化</w:t>
      </w:r>
      <w:r>
        <w:rPr>
          <w:rFonts w:hint="eastAsia" w:ascii="Times New Roman" w:hAnsi="Times New Roman" w:eastAsia="仿宋_GB2312" w:cs="Times New Roman"/>
          <w:sz w:val="32"/>
          <w:lang w:eastAsia="zh-CN"/>
        </w:rPr>
        <w:t>体育和</w:t>
      </w:r>
      <w:r>
        <w:rPr>
          <w:rFonts w:hint="default" w:ascii="Times New Roman" w:hAnsi="Times New Roman" w:eastAsia="仿宋_GB2312" w:cs="Times New Roman"/>
          <w:sz w:val="32"/>
        </w:rPr>
        <w:t>广播</w:t>
      </w:r>
      <w:r>
        <w:rPr>
          <w:rFonts w:hint="eastAsia" w:ascii="Times New Roman" w:hAnsi="Times New Roman" w:eastAsia="仿宋_GB2312" w:cs="Times New Roman"/>
          <w:sz w:val="32"/>
          <w:lang w:eastAsia="zh-CN"/>
        </w:rPr>
        <w:t>电视</w:t>
      </w:r>
      <w:r>
        <w:rPr>
          <w:rFonts w:hint="default" w:ascii="Times New Roman" w:hAnsi="Times New Roman" w:eastAsia="仿宋_GB2312" w:cs="Times New Roman"/>
          <w:sz w:val="32"/>
        </w:rPr>
        <w:t>站站长</w:t>
      </w:r>
    </w:p>
    <w:p w14:paraId="0F6D371D">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唐良旺</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乡林业站站长</w:t>
      </w:r>
    </w:p>
    <w:p w14:paraId="20223ADC">
      <w:pPr>
        <w:pStyle w:val="2"/>
        <w:keepNext w:val="0"/>
        <w:keepLines w:val="0"/>
        <w:pageBreakBefore w:val="0"/>
        <w:kinsoku/>
        <w:wordWrap/>
        <w:overflowPunct/>
        <w:topLinePunct w:val="0"/>
        <w:autoSpaceDE/>
        <w:autoSpaceDN/>
        <w:bidi w:val="0"/>
        <w:spacing w:line="586" w:lineRule="exact"/>
        <w:ind w:firstLine="1920" w:firstLineChars="600"/>
        <w:textAlignment w:val="auto"/>
        <w:rPr>
          <w:rFonts w:hint="default" w:eastAsia="仿宋_GB2312"/>
          <w:lang w:val="en-US" w:eastAsia="zh-CN"/>
        </w:rPr>
      </w:pPr>
      <w:r>
        <w:rPr>
          <w:rFonts w:hint="eastAsia" w:ascii="Times New Roman" w:hAnsi="Times New Roman" w:eastAsia="仿宋_GB2312" w:cs="Times New Roman"/>
          <w:sz w:val="32"/>
          <w:lang w:val="en-US" w:eastAsia="zh-CN"/>
        </w:rPr>
        <w:t>唐增迅  乡水利站站长</w:t>
      </w:r>
    </w:p>
    <w:p w14:paraId="2C2A5697">
      <w:pPr>
        <w:pStyle w:val="2"/>
        <w:keepNext w:val="0"/>
        <w:keepLines w:val="0"/>
        <w:pageBreakBefore w:val="0"/>
        <w:kinsoku/>
        <w:wordWrap/>
        <w:overflowPunct/>
        <w:topLinePunct w:val="0"/>
        <w:autoSpaceDE/>
        <w:autoSpaceDN/>
        <w:bidi w:val="0"/>
        <w:spacing w:line="586" w:lineRule="exact"/>
        <w:textAlignment w:val="auto"/>
        <w:rPr>
          <w:rFonts w:hint="default" w:eastAsia="仿宋_GB2312"/>
          <w:lang w:val="en-US" w:eastAsia="zh-CN"/>
        </w:rPr>
      </w:pPr>
      <w:r>
        <w:rPr>
          <w:rFonts w:hint="eastAsia" w:ascii="Times New Roman" w:hAnsi="Times New Roman" w:eastAsia="仿宋_GB2312" w:cs="Times New Roman"/>
          <w:sz w:val="32"/>
          <w:lang w:val="en-US" w:eastAsia="zh-CN"/>
        </w:rPr>
        <w:t xml:space="preserve">        黄  清  乡退役军人服务站负责人</w:t>
      </w:r>
    </w:p>
    <w:p w14:paraId="110B9EDF">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李益海</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eastAsia="zh-CN"/>
        </w:rPr>
        <w:t>乡农业服务中心负责人</w:t>
      </w:r>
    </w:p>
    <w:p w14:paraId="6A426C21">
      <w:pPr>
        <w:keepNext w:val="0"/>
        <w:keepLines w:val="0"/>
        <w:pageBreakBefore w:val="0"/>
        <w:widowControl w:val="0"/>
        <w:kinsoku/>
        <w:wordWrap/>
        <w:overflowPunct/>
        <w:topLinePunct w:val="0"/>
        <w:autoSpaceDE/>
        <w:autoSpaceDN/>
        <w:bidi w:val="0"/>
        <w:adjustRightInd/>
        <w:snapToGrid/>
        <w:spacing w:line="586" w:lineRule="exact"/>
        <w:ind w:firstLine="1920" w:firstLineChars="600"/>
        <w:textAlignment w:val="auto"/>
        <w:rPr>
          <w:rFonts w:hint="default"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周清鸿</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eastAsia="zh-CN"/>
        </w:rPr>
        <w:t>乡</w:t>
      </w:r>
      <w:r>
        <w:rPr>
          <w:rFonts w:hint="eastAsia" w:ascii="Times New Roman" w:hAnsi="Times New Roman" w:eastAsia="仿宋_GB2312" w:cs="Times New Roman"/>
          <w:sz w:val="32"/>
          <w:lang w:val="en-US" w:eastAsia="zh-CN"/>
        </w:rPr>
        <w:t>社会保障服务中心</w:t>
      </w:r>
      <w:r>
        <w:rPr>
          <w:rFonts w:hint="default" w:ascii="Times New Roman" w:hAnsi="Times New Roman" w:eastAsia="仿宋_GB2312" w:cs="Times New Roman"/>
          <w:sz w:val="32"/>
          <w:lang w:eastAsia="zh-CN"/>
        </w:rPr>
        <w:t>负责人</w:t>
      </w:r>
    </w:p>
    <w:p w14:paraId="116769C6">
      <w:pPr>
        <w:pStyle w:val="2"/>
        <w:keepNext w:val="0"/>
        <w:keepLines w:val="0"/>
        <w:pageBreakBefore w:val="0"/>
        <w:kinsoku/>
        <w:wordWrap/>
        <w:overflowPunct/>
        <w:topLinePunct w:val="0"/>
        <w:autoSpaceDE/>
        <w:autoSpaceDN/>
        <w:bidi w:val="0"/>
        <w:spacing w:line="586" w:lineRule="exact"/>
        <w:ind w:firstLine="1920" w:firstLineChars="600"/>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赵梓均  八角寨供电所副经理</w:t>
      </w:r>
    </w:p>
    <w:p w14:paraId="2284C1BF">
      <w:pPr>
        <w:pStyle w:val="2"/>
        <w:keepNext w:val="0"/>
        <w:keepLines w:val="0"/>
        <w:pageBreakBefore w:val="0"/>
        <w:kinsoku/>
        <w:wordWrap/>
        <w:overflowPunct/>
        <w:topLinePunct w:val="0"/>
        <w:autoSpaceDE/>
        <w:autoSpaceDN/>
        <w:bidi w:val="0"/>
        <w:spacing w:line="586" w:lineRule="exact"/>
        <w:ind w:firstLine="1920" w:firstLineChars="6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唐</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eastAsia="zh-CN"/>
        </w:rPr>
        <w:t>启</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乡农商行行长</w:t>
      </w:r>
    </w:p>
    <w:p w14:paraId="365685DC">
      <w:pPr>
        <w:keepNext w:val="0"/>
        <w:keepLines w:val="0"/>
        <w:pageBreakBefore w:val="0"/>
        <w:kinsoku/>
        <w:wordWrap/>
        <w:overflowPunct/>
        <w:topLinePunct w:val="0"/>
        <w:autoSpaceDE/>
        <w:autoSpaceDN/>
        <w:bidi w:val="0"/>
        <w:spacing w:line="586" w:lineRule="exact"/>
        <w:textAlignment w:val="auto"/>
        <w:rPr>
          <w:rFonts w:hint="default" w:ascii="Times New Roman" w:hAnsi="Times New Roman" w:cs="Times New Roman"/>
          <w:sz w:val="32"/>
          <w:lang w:val="en-US" w:eastAsia="zh-CN"/>
        </w:rPr>
      </w:pPr>
      <w:r>
        <w:rPr>
          <w:rFonts w:hint="eastAsia" w:ascii="Times New Roman" w:hAnsi="Times New Roman" w:cs="Times New Roman"/>
          <w:sz w:val="32"/>
          <w:lang w:val="en-US" w:eastAsia="zh-CN"/>
        </w:rPr>
        <w:t xml:space="preserve">        刘宗兴  乡邮政所所长</w:t>
      </w:r>
    </w:p>
    <w:p w14:paraId="1FCB0D89">
      <w:pPr>
        <w:keepNext w:val="0"/>
        <w:keepLines w:val="0"/>
        <w:pageBreakBefore w:val="0"/>
        <w:kinsoku/>
        <w:wordWrap/>
        <w:overflowPunct/>
        <w:topLinePunct w:val="0"/>
        <w:autoSpaceDE/>
        <w:autoSpaceDN/>
        <w:bidi w:val="0"/>
        <w:spacing w:line="586" w:lineRule="exact"/>
        <w:ind w:firstLine="1920" w:firstLineChars="600"/>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各村支书</w:t>
      </w:r>
    </w:p>
    <w:p w14:paraId="4CFE07DF">
      <w:pPr>
        <w:keepNext w:val="0"/>
        <w:keepLines w:val="0"/>
        <w:pageBreakBefore w:val="0"/>
        <w:kinsoku/>
        <w:wordWrap/>
        <w:overflowPunct/>
        <w:topLinePunct w:val="0"/>
        <w:autoSpaceDE/>
        <w:autoSpaceDN/>
        <w:bidi w:val="0"/>
        <w:adjustRightInd w:val="0"/>
        <w:snapToGrid w:val="0"/>
        <w:spacing w:line="586" w:lineRule="exact"/>
        <w:jc w:val="both"/>
        <w:textAlignment w:val="auto"/>
      </w:pPr>
      <w:r>
        <w:rPr>
          <w:rFonts w:hint="eastAsia" w:eastAsia="黑体"/>
          <w:color w:val="000000"/>
          <w:sz w:val="32"/>
          <w:szCs w:val="32"/>
        </w:rPr>
        <w:t>三、</w:t>
      </w:r>
      <w:r>
        <w:rPr>
          <w:rFonts w:hint="eastAsia" w:eastAsia="黑体"/>
          <w:color w:val="000000"/>
          <w:sz w:val="32"/>
          <w:szCs w:val="32"/>
          <w:lang w:val="en-US" w:eastAsia="zh-CN"/>
        </w:rPr>
        <w:t>排查与</w:t>
      </w:r>
      <w:r>
        <w:rPr>
          <w:rFonts w:hint="eastAsia" w:eastAsia="黑体"/>
          <w:color w:val="000000"/>
          <w:sz w:val="32"/>
          <w:szCs w:val="32"/>
        </w:rPr>
        <w:t xml:space="preserve">整治范围 </w:t>
      </w:r>
      <w:r>
        <w:rPr>
          <w:rFonts w:hint="eastAsia"/>
        </w:rPr>
        <w:t xml:space="preserve"> </w:t>
      </w:r>
    </w:p>
    <w:p w14:paraId="459F56DE">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eastAsia="仿宋_GB2312"/>
          <w:sz w:val="32"/>
          <w:szCs w:val="32"/>
        </w:rPr>
        <w:t>各村委会</w:t>
      </w:r>
      <w:r>
        <w:rPr>
          <w:rFonts w:hint="eastAsia" w:eastAsia="仿宋_GB2312"/>
          <w:sz w:val="32"/>
          <w:szCs w:val="32"/>
          <w:lang w:eastAsia="zh-CN"/>
        </w:rPr>
        <w:t>、</w:t>
      </w:r>
      <w:r>
        <w:rPr>
          <w:rFonts w:eastAsia="仿宋_GB2312"/>
          <w:sz w:val="32"/>
          <w:szCs w:val="32"/>
        </w:rPr>
        <w:t>乡直各单位</w:t>
      </w:r>
      <w:r>
        <w:rPr>
          <w:rFonts w:hint="eastAsia"/>
          <w:sz w:val="32"/>
          <w:szCs w:val="32"/>
          <w:lang w:val="en-US" w:eastAsia="zh-CN"/>
        </w:rPr>
        <w:t>及各企业</w:t>
      </w:r>
      <w:r>
        <w:rPr>
          <w:rFonts w:hint="eastAsia" w:eastAsia="仿宋_GB2312"/>
          <w:sz w:val="32"/>
          <w:szCs w:val="32"/>
        </w:rPr>
        <w:t>要按照“全面检查、重点突出”的原则，针对本辖区、本单位</w:t>
      </w:r>
      <w:r>
        <w:rPr>
          <w:rFonts w:hint="eastAsia"/>
          <w:sz w:val="32"/>
          <w:szCs w:val="32"/>
          <w:lang w:eastAsia="zh-CN"/>
        </w:rPr>
        <w:t>、</w:t>
      </w:r>
      <w:r>
        <w:rPr>
          <w:rFonts w:hint="eastAsia" w:eastAsia="仿宋_GB2312"/>
          <w:sz w:val="32"/>
          <w:szCs w:val="32"/>
        </w:rPr>
        <w:t>本</w:t>
      </w:r>
      <w:r>
        <w:rPr>
          <w:rFonts w:hint="eastAsia"/>
          <w:sz w:val="32"/>
          <w:szCs w:val="32"/>
          <w:lang w:val="en-US" w:eastAsia="zh-CN"/>
        </w:rPr>
        <w:t>企业</w:t>
      </w:r>
      <w:r>
        <w:rPr>
          <w:rFonts w:hint="eastAsia" w:eastAsia="仿宋_GB2312"/>
          <w:sz w:val="32"/>
          <w:szCs w:val="32"/>
        </w:rPr>
        <w:t xml:space="preserve">近期事故隐患暴露出来的突出问题，全面检查安全生产的薄弱环节和存在的问题。围绕以下几个重点领域，认真查找事故隐患，落实整改措施。  </w:t>
      </w:r>
    </w:p>
    <w:p w14:paraId="6286C45E">
      <w:pPr>
        <w:keepNext w:val="0"/>
        <w:keepLines w:val="0"/>
        <w:pageBreakBefore w:val="0"/>
        <w:numPr>
          <w:ilvl w:val="0"/>
          <w:numId w:val="0"/>
        </w:numPr>
        <w:kinsoku/>
        <w:wordWrap/>
        <w:overflowPunct/>
        <w:topLinePunct w:val="0"/>
        <w:autoSpaceDE/>
        <w:autoSpaceDN/>
        <w:bidi w:val="0"/>
        <w:adjustRightInd w:val="0"/>
        <w:snapToGrid w:val="0"/>
        <w:spacing w:line="586" w:lineRule="exact"/>
        <w:ind w:firstLine="640" w:firstLineChars="200"/>
        <w:jc w:val="both"/>
        <w:textAlignment w:val="auto"/>
        <w:rPr>
          <w:rFonts w:hint="eastAsia" w:eastAsia="仿宋_GB2312"/>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非煤矿山安全检查：</w:t>
      </w:r>
      <w:r>
        <w:rPr>
          <w:rFonts w:hint="eastAsia" w:eastAsia="仿宋_GB2312"/>
          <w:sz w:val="32"/>
          <w:szCs w:val="32"/>
        </w:rPr>
        <w:t>主要是对我乡辖区内的矿山进行全面检查，领导在岗值班制度和各项安全生产制度落实情况；检查可能或经常发生滑坡、崩塌等突发性地质灾害的重点地区整改、治理和防范情况；矿山的安全治理和监控防范情况；采石场安全防范情况；检查关闭未取得安全生产许可证照矿山情况和对已取得安全生产许可证照的日常监管情况。严厉打击非法开采和超层越界开采的行为，深入细致排查整改各类事故隐患。</w:t>
      </w:r>
    </w:p>
    <w:p w14:paraId="431973C5">
      <w:pPr>
        <w:keepNext w:val="0"/>
        <w:keepLines w:val="0"/>
        <w:pageBreakBefore w:val="0"/>
        <w:numPr>
          <w:ilvl w:val="0"/>
          <w:numId w:val="0"/>
        </w:numPr>
        <w:kinsoku/>
        <w:wordWrap/>
        <w:overflowPunct/>
        <w:topLinePunct w:val="0"/>
        <w:autoSpaceDE/>
        <w:autoSpaceDN/>
        <w:bidi w:val="0"/>
        <w:adjustRightInd w:val="0"/>
        <w:snapToGrid w:val="0"/>
        <w:spacing w:line="586" w:lineRule="exact"/>
        <w:ind w:firstLine="640" w:firstLineChars="200"/>
        <w:jc w:val="both"/>
        <w:textAlignment w:val="auto"/>
        <w:rPr>
          <w:rFonts w:hint="eastAsia" w:eastAsia="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lang w:val="en-US" w:eastAsia="zh-CN"/>
        </w:rPr>
        <w:t>（二）一氧化碳中毒安全隐患排查：</w:t>
      </w:r>
      <w:r>
        <w:rPr>
          <w:rFonts w:hint="eastAsia" w:eastAsia="仿宋_GB2312"/>
          <w:sz w:val="32"/>
          <w:szCs w:val="32"/>
          <w:lang w:val="en-US" w:eastAsia="zh-CN"/>
        </w:rPr>
        <w:t>主要排查是否</w:t>
      </w:r>
      <w:r>
        <w:rPr>
          <w:rFonts w:hint="eastAsia"/>
          <w:sz w:val="32"/>
          <w:szCs w:val="32"/>
          <w:lang w:val="en-US" w:eastAsia="zh-CN"/>
        </w:rPr>
        <w:t>使</w:t>
      </w:r>
      <w:r>
        <w:rPr>
          <w:rFonts w:hint="eastAsia" w:eastAsia="仿宋_GB2312"/>
          <w:sz w:val="32"/>
          <w:szCs w:val="32"/>
          <w:lang w:val="en-US" w:eastAsia="zh-CN"/>
        </w:rPr>
        <w:t>用报废、过期钢瓶，阀门、开关是否漏气，热水器是否安装在浴室或卧室等不符合安全要求的地方，是否使用淘汰燃气灶、燃气热水器，使用热水器时室内</w:t>
      </w:r>
      <w:r>
        <w:rPr>
          <w:rFonts w:hint="eastAsia" w:eastAsia="仿宋_GB2312"/>
          <w:color w:val="000000" w:themeColor="text1"/>
          <w:sz w:val="32"/>
          <w:szCs w:val="32"/>
          <w:lang w:val="en-US" w:eastAsia="zh-CN"/>
          <w14:textFill>
            <w14:solidFill>
              <w14:schemeClr w14:val="tx1"/>
            </w14:solidFill>
          </w14:textFill>
        </w:rPr>
        <w:t>通风状况是否良好等方面。</w:t>
      </w:r>
    </w:p>
    <w:p w14:paraId="748F8BD4">
      <w:pPr>
        <w:keepNext w:val="0"/>
        <w:keepLines w:val="0"/>
        <w:pageBreakBefore w:val="0"/>
        <w:numPr>
          <w:ilvl w:val="0"/>
          <w:numId w:val="0"/>
        </w:numPr>
        <w:kinsoku/>
        <w:wordWrap/>
        <w:overflowPunct/>
        <w:topLinePunct w:val="0"/>
        <w:autoSpaceDE/>
        <w:autoSpaceDN/>
        <w:bidi w:val="0"/>
        <w:adjustRightInd w:val="0"/>
        <w:snapToGrid w:val="0"/>
        <w:spacing w:line="586" w:lineRule="exact"/>
        <w:ind w:firstLine="640" w:firstLineChars="200"/>
        <w:jc w:val="both"/>
        <w:textAlignment w:val="auto"/>
        <w:rPr>
          <w:rFonts w:hint="eastAsia" w:eastAsia="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（三）消防安全隐患排查：</w:t>
      </w:r>
      <w:r>
        <w:rPr>
          <w:rFonts w:hint="eastAsia" w:eastAsia="仿宋_GB2312"/>
          <w:color w:val="000000" w:themeColor="text1"/>
          <w:sz w:val="32"/>
          <w:szCs w:val="32"/>
          <w:lang w:val="en-US" w:eastAsia="zh-CN"/>
          <w14:textFill>
            <w14:solidFill>
              <w14:schemeClr w14:val="tx1"/>
            </w14:solidFill>
          </w14:textFill>
        </w:rPr>
        <w:t>检查用电设备及电路布线运行情况。重点检查用电设备、电路设备是否安全可靠，插线板设置是否有安全隐患；安全疏散通道、疏散指示标志、应急照明和安全出口情况；消防车通道、消防水源情况；消防设施、器材和消防安全标志是否在位、完整及有效</w:t>
      </w:r>
      <w:r>
        <w:rPr>
          <w:rFonts w:hint="eastAsia"/>
          <w:color w:val="000000" w:themeColor="text1"/>
          <w:sz w:val="32"/>
          <w:szCs w:val="32"/>
          <w:lang w:val="en-US"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灭火器材配置及有效情况；用火、用电有无违章情况；重点工种人员以及其它员工消防知识的掌握情况；消防安全重点部位人员在岗在位及管理情况；易燃易爆危险品和场所防火防爆措施的落实情况以及其他重要物资的防火安全情况；各单位</w:t>
      </w:r>
      <w:r>
        <w:rPr>
          <w:rFonts w:hint="eastAsia"/>
          <w:color w:val="000000" w:themeColor="text1"/>
          <w:sz w:val="32"/>
          <w:szCs w:val="32"/>
          <w:lang w:val="en-US" w:eastAsia="zh-CN"/>
          <w14:textFill>
            <w14:solidFill>
              <w14:schemeClr w14:val="tx1"/>
            </w14:solidFill>
          </w14:textFill>
        </w:rPr>
        <w:t>做好日常防火</w:t>
      </w:r>
      <w:r>
        <w:rPr>
          <w:rFonts w:hint="eastAsia" w:eastAsia="仿宋_GB2312"/>
          <w:color w:val="000000" w:themeColor="text1"/>
          <w:sz w:val="32"/>
          <w:szCs w:val="32"/>
          <w:lang w:val="en-US" w:eastAsia="zh-CN"/>
          <w14:textFill>
            <w14:solidFill>
              <w14:schemeClr w14:val="tx1"/>
            </w14:solidFill>
          </w14:textFill>
        </w:rPr>
        <w:t>检查情况。</w:t>
      </w:r>
    </w:p>
    <w:p w14:paraId="018791FF">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）道路交通运输安全检查：</w:t>
      </w:r>
      <w:r>
        <w:rPr>
          <w:rFonts w:hint="eastAsia" w:eastAsia="仿宋_GB2312"/>
          <w:sz w:val="32"/>
          <w:szCs w:val="32"/>
        </w:rPr>
        <w:t>协助交通部门组织开展交通运输企业安全生产工作专项检查，重点检查面包车违规拉客、客运车辆和驾驶员的管理情况。要严厉查处超载、超速、酒后驾车、无证驾驶等违章行为，特别是要加强从事客运车辆的安全整治，坚决制止客车超载超速，坚决制止农用车、报废车、拼装车违章载客上路等违规、违法行为，防范重特大事故发生。</w:t>
      </w:r>
    </w:p>
    <w:p w14:paraId="4CAD26AD">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）危险化学品安全检查：</w:t>
      </w:r>
      <w:r>
        <w:rPr>
          <w:rFonts w:hint="eastAsia" w:eastAsia="仿宋_GB2312"/>
          <w:sz w:val="32"/>
          <w:szCs w:val="32"/>
        </w:rPr>
        <w:t>石油天然气等易燃易爆物品储存单位（气库）；加强危险化学品运输安全管理整治，杜绝石油液化气等泄漏事故和危险化学品运输事故。坚决取缔各类非法经营的企业和销售网点，严防危险化学品泄漏和爆炸事故的发生。</w:t>
      </w:r>
    </w:p>
    <w:p w14:paraId="3765A13F">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）民爆器材和烟花爆竹安全检查：</w:t>
      </w:r>
      <w:r>
        <w:rPr>
          <w:rFonts w:hint="eastAsia" w:eastAsia="仿宋_GB2312"/>
          <w:sz w:val="32"/>
          <w:szCs w:val="32"/>
        </w:rPr>
        <w:t>检查民爆器材和烟花爆竹的生产运输、储存、销售、使用的管理情况；坚决打击、取缔非法生产、销售、运输民爆器材和烟花爆竹行为，防范爆炸事故发生。</w:t>
      </w:r>
    </w:p>
    <w:p w14:paraId="5B8242ED">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）公众聚集场所消防安全检查：</w:t>
      </w:r>
      <w:r>
        <w:rPr>
          <w:rFonts w:hint="eastAsia" w:eastAsia="仿宋_GB2312"/>
          <w:sz w:val="32"/>
          <w:szCs w:val="32"/>
        </w:rPr>
        <w:t>重点检查各企事业单位消防制度落实情况，消防设施和设备完好情况、疏散通道和安全出口畅通情况、日常管理和应急预案及演练等情况。特别要加强对农贸市场、饭店、网吧等人员密集度高的场所的检查，凡是疏散通道、疏散楼梯或安全出口缺少或不通畅的、疏散指示标志和火灾应急照明灯缺少或不能正常使用的，消防设施和设备不按规定配备或所配备的消防器材不能正常使用的，在建筑物周围搭建棚、房等，影响人员逃生和灭火救援的都必须限期改正。做到整改措施、整改期限、整改责任人</w:t>
      </w:r>
      <w:r>
        <w:rPr>
          <w:rFonts w:eastAsia="仿宋_GB2312"/>
          <w:sz w:val="32"/>
          <w:szCs w:val="32"/>
        </w:rPr>
        <w:t>“</w:t>
      </w:r>
      <w:r>
        <w:rPr>
          <w:rFonts w:hint="eastAsia" w:eastAsia="仿宋_GB2312"/>
          <w:sz w:val="32"/>
          <w:szCs w:val="32"/>
        </w:rPr>
        <w:t>三落实</w:t>
      </w:r>
      <w:r>
        <w:rPr>
          <w:rFonts w:eastAsia="仿宋_GB2312"/>
          <w:sz w:val="32"/>
          <w:szCs w:val="32"/>
        </w:rPr>
        <w:t>”</w:t>
      </w:r>
      <w:r>
        <w:rPr>
          <w:rFonts w:hint="eastAsia" w:eastAsia="仿宋_GB2312"/>
          <w:sz w:val="32"/>
          <w:szCs w:val="32"/>
        </w:rPr>
        <w:t>，及时消除各种重大消防安全隐患。对不具备安全条件，违章经营，存在重大火灾隐患又未按要求开展整改的场所，要坚决予以停业整顿。</w:t>
      </w:r>
    </w:p>
    <w:p w14:paraId="1B8B6B06">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）建筑施工安全检查：</w:t>
      </w:r>
      <w:r>
        <w:rPr>
          <w:rFonts w:hint="eastAsia" w:eastAsia="仿宋_GB2312"/>
          <w:sz w:val="32"/>
          <w:szCs w:val="32"/>
        </w:rPr>
        <w:t>重点检查在建工程的深基坑、塔式起重机、物料提升机、外脚手架、高大模板、施工临时用电、临边洞口、斜坡、高切坡等部门的安全状况；检查特种作业人员持证上岗情况；检查对高处坠落、坍塌、塔吊倒塌、房屋拆除、安全防护用品、临时施工用电防范措施的落实情况。凡现场管理秩序混乱、问题突出、隐患严重的施工工地要立即停工整顿，不达到安全条件的一律不能恢复施工。</w:t>
      </w:r>
    </w:p>
    <w:p w14:paraId="289FCDE5">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hint="eastAsia" w:eastAsia="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rPr>
        <w:t>）学校</w:t>
      </w:r>
      <w:r>
        <w:rPr>
          <w:rFonts w:hint="eastAsia" w:ascii="楷体_GB2312" w:hAnsi="楷体_GB2312" w:eastAsia="楷体_GB2312" w:cs="楷体_GB2312"/>
          <w:sz w:val="32"/>
          <w:szCs w:val="32"/>
          <w:lang w:val="en-US" w:eastAsia="zh-CN"/>
        </w:rPr>
        <w:t>和敬老院</w:t>
      </w:r>
      <w:r>
        <w:rPr>
          <w:rFonts w:hint="eastAsia" w:ascii="楷体_GB2312" w:hAnsi="楷体_GB2312" w:eastAsia="楷体_GB2312" w:cs="楷体_GB2312"/>
          <w:sz w:val="32"/>
          <w:szCs w:val="32"/>
        </w:rPr>
        <w:t>安全检查</w:t>
      </w:r>
      <w:r>
        <w:rPr>
          <w:rFonts w:hint="eastAsia" w:ascii="楷体_GB2312" w:hAnsi="楷体_GB2312" w:eastAsia="楷体_GB2312" w:cs="楷体_GB2312"/>
          <w:sz w:val="32"/>
          <w:szCs w:val="32"/>
          <w:lang w:eastAsia="zh-CN"/>
        </w:rPr>
        <w:t>：</w:t>
      </w:r>
      <w:r>
        <w:rPr>
          <w:rFonts w:hint="eastAsia" w:eastAsia="仿宋_GB2312"/>
          <w:sz w:val="32"/>
          <w:szCs w:val="32"/>
        </w:rPr>
        <w:t>重点检查学</w:t>
      </w:r>
      <w:r>
        <w:rPr>
          <w:rFonts w:hint="eastAsia" w:eastAsia="仿宋_GB2312"/>
          <w:sz w:val="32"/>
          <w:szCs w:val="32"/>
          <w:lang w:val="en-US" w:eastAsia="zh-CN"/>
        </w:rPr>
        <w:t>校和敬老院</w:t>
      </w:r>
      <w:r>
        <w:rPr>
          <w:rFonts w:hint="eastAsia" w:eastAsia="仿宋_GB2312"/>
          <w:sz w:val="32"/>
          <w:szCs w:val="32"/>
        </w:rPr>
        <w:t>宿舍、食堂、楼道的消防安全和危房等场所的安全情况；检查学校周边治安和交通、营业场所和饮食摊点的卫生安全情况，彻底排除隐患，防止群死群伤事故发生。</w:t>
      </w:r>
    </w:p>
    <w:p w14:paraId="413358E8">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hint="eastAsia" w:eastAsia="黑体"/>
          <w:sz w:val="32"/>
          <w:szCs w:val="32"/>
          <w:lang w:eastAsia="zh-CN"/>
        </w:rPr>
      </w:pPr>
      <w:r>
        <w:rPr>
          <w:rFonts w:eastAsia="黑体"/>
          <w:sz w:val="32"/>
          <w:szCs w:val="32"/>
        </w:rPr>
        <w:t>四、排查整治</w:t>
      </w:r>
      <w:r>
        <w:rPr>
          <w:rFonts w:hint="eastAsia" w:eastAsia="黑体"/>
          <w:sz w:val="32"/>
          <w:szCs w:val="32"/>
          <w:lang w:val="en-US" w:eastAsia="zh-CN"/>
        </w:rPr>
        <w:t>时间</w:t>
      </w:r>
    </w:p>
    <w:p w14:paraId="1A9B3DDB">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b/>
          <w:bCs/>
          <w:sz w:val="32"/>
          <w:szCs w:val="32"/>
        </w:rPr>
      </w:pPr>
      <w:r>
        <w:rPr>
          <w:rFonts w:eastAsia="仿宋_GB2312"/>
          <w:sz w:val="32"/>
          <w:szCs w:val="32"/>
        </w:rPr>
        <w:t>此次安全生产大排查大整治与正在开展的安全生产专项整治三年行动工作合并进行，从202</w:t>
      </w:r>
      <w:r>
        <w:rPr>
          <w:rFonts w:hint="eastAsia" w:eastAsia="仿宋_GB2312"/>
          <w:sz w:val="32"/>
          <w:szCs w:val="32"/>
          <w:lang w:val="en-US" w:eastAsia="zh-CN"/>
        </w:rPr>
        <w:t>2</w:t>
      </w:r>
      <w:r>
        <w:rPr>
          <w:rFonts w:eastAsia="仿宋_GB2312"/>
          <w:sz w:val="32"/>
          <w:szCs w:val="32"/>
        </w:rPr>
        <w:t>年</w:t>
      </w:r>
      <w:r>
        <w:rPr>
          <w:rFonts w:hint="eastAsia" w:eastAsia="仿宋_GB2312"/>
          <w:sz w:val="32"/>
          <w:szCs w:val="32"/>
          <w:lang w:val="en-US" w:eastAsia="zh-CN"/>
        </w:rPr>
        <w:t>1</w:t>
      </w:r>
      <w:r>
        <w:rPr>
          <w:rFonts w:eastAsia="仿宋_GB2312"/>
          <w:sz w:val="32"/>
          <w:szCs w:val="32"/>
        </w:rPr>
        <w:t>月</w:t>
      </w:r>
      <w:r>
        <w:rPr>
          <w:rFonts w:hint="eastAsia" w:eastAsia="仿宋_GB2312"/>
          <w:sz w:val="32"/>
          <w:szCs w:val="32"/>
          <w:lang w:val="en-US" w:eastAsia="zh-CN"/>
        </w:rPr>
        <w:t>14</w:t>
      </w:r>
      <w:r>
        <w:rPr>
          <w:rFonts w:eastAsia="仿宋_GB2312"/>
          <w:sz w:val="32"/>
          <w:szCs w:val="32"/>
        </w:rPr>
        <w:t>日开始</w:t>
      </w:r>
      <w:r>
        <w:rPr>
          <w:rFonts w:hint="eastAsia" w:eastAsia="仿宋_GB2312"/>
          <w:sz w:val="32"/>
          <w:szCs w:val="32"/>
          <w:lang w:val="en-US" w:eastAsia="zh-CN"/>
        </w:rPr>
        <w:t>至3</w:t>
      </w:r>
      <w:r>
        <w:rPr>
          <w:rFonts w:eastAsia="仿宋_GB2312"/>
          <w:sz w:val="32"/>
          <w:szCs w:val="32"/>
        </w:rPr>
        <w:t>月</w:t>
      </w:r>
      <w:r>
        <w:rPr>
          <w:rFonts w:hint="eastAsia" w:eastAsia="仿宋_GB2312"/>
          <w:sz w:val="32"/>
          <w:szCs w:val="32"/>
          <w:lang w:val="en-US" w:eastAsia="zh-CN"/>
        </w:rPr>
        <w:t>31日</w:t>
      </w:r>
      <w:r>
        <w:rPr>
          <w:rFonts w:eastAsia="仿宋_GB2312"/>
          <w:sz w:val="32"/>
          <w:szCs w:val="32"/>
        </w:rPr>
        <w:t>结束，历时2个半月，不划阶段、不分环节，</w:t>
      </w:r>
      <w:r>
        <w:rPr>
          <w:rFonts w:eastAsia="仿宋_GB2312"/>
          <w:b/>
          <w:bCs/>
          <w:sz w:val="32"/>
          <w:szCs w:val="32"/>
        </w:rPr>
        <w:t>排查</w:t>
      </w:r>
      <w:r>
        <w:rPr>
          <w:rFonts w:hint="eastAsia" w:eastAsia="仿宋_GB2312"/>
          <w:b/>
          <w:bCs/>
          <w:sz w:val="32"/>
          <w:szCs w:val="32"/>
          <w:lang w:val="en-US" w:eastAsia="zh-CN"/>
        </w:rPr>
        <w:t>与</w:t>
      </w:r>
      <w:r>
        <w:rPr>
          <w:rFonts w:eastAsia="仿宋_GB2312"/>
          <w:b/>
          <w:bCs/>
          <w:sz w:val="32"/>
          <w:szCs w:val="32"/>
        </w:rPr>
        <w:t>整治期间，</w:t>
      </w:r>
      <w:r>
        <w:rPr>
          <w:rFonts w:hint="eastAsia" w:eastAsia="仿宋_GB2312"/>
          <w:b/>
          <w:bCs/>
          <w:sz w:val="32"/>
          <w:szCs w:val="32"/>
          <w:lang w:val="en-US" w:eastAsia="zh-CN"/>
        </w:rPr>
        <w:t>乡直</w:t>
      </w:r>
      <w:r>
        <w:rPr>
          <w:rFonts w:eastAsia="仿宋_GB2312"/>
          <w:b/>
          <w:bCs/>
          <w:sz w:val="32"/>
          <w:szCs w:val="32"/>
        </w:rPr>
        <w:t>各企事业单位</w:t>
      </w:r>
      <w:r>
        <w:rPr>
          <w:rFonts w:hint="eastAsia" w:eastAsia="仿宋_GB2312"/>
          <w:b/>
          <w:bCs/>
          <w:sz w:val="32"/>
          <w:szCs w:val="32"/>
          <w:lang w:eastAsia="zh-CN"/>
        </w:rPr>
        <w:t>、</w:t>
      </w:r>
      <w:r>
        <w:rPr>
          <w:rFonts w:hint="eastAsia" w:eastAsia="仿宋_GB2312"/>
          <w:b/>
          <w:bCs/>
          <w:sz w:val="32"/>
          <w:szCs w:val="32"/>
          <w:lang w:val="en-US" w:eastAsia="zh-CN"/>
        </w:rPr>
        <w:t>各村委会</w:t>
      </w:r>
      <w:r>
        <w:rPr>
          <w:rFonts w:eastAsia="仿宋_GB2312"/>
          <w:b/>
          <w:bCs/>
          <w:sz w:val="32"/>
          <w:szCs w:val="32"/>
        </w:rPr>
        <w:t>自查自纠要不间断进行。</w:t>
      </w:r>
    </w:p>
    <w:p w14:paraId="270695EA">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黑体"/>
          <w:sz w:val="32"/>
          <w:szCs w:val="32"/>
        </w:rPr>
      </w:pPr>
      <w:r>
        <w:rPr>
          <w:rFonts w:hint="eastAsia" w:eastAsia="黑体"/>
          <w:sz w:val="32"/>
          <w:szCs w:val="32"/>
        </w:rPr>
        <w:t>五、工作要求</w:t>
      </w:r>
    </w:p>
    <w:p w14:paraId="67FE5C04">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hint="eastAsia" w:eastAsia="楷体_GB2312"/>
          <w:bCs/>
          <w:kern w:val="0"/>
          <w:sz w:val="32"/>
          <w:szCs w:val="32"/>
        </w:rPr>
        <w:t>（一）加强领导，落实保障</w:t>
      </w:r>
      <w:r>
        <w:rPr>
          <w:rFonts w:hint="eastAsia" w:eastAsia="楷体_GB2312"/>
          <w:bCs/>
          <w:kern w:val="0"/>
          <w:sz w:val="32"/>
          <w:szCs w:val="32"/>
          <w:lang w:eastAsia="zh-CN"/>
        </w:rPr>
        <w:t>。</w:t>
      </w:r>
      <w:r>
        <w:rPr>
          <w:rFonts w:hint="eastAsia" w:eastAsia="楷体_GB2312"/>
          <w:bCs/>
          <w:kern w:val="0"/>
          <w:sz w:val="32"/>
          <w:szCs w:val="32"/>
        </w:rPr>
        <w:t xml:space="preserve"> </w:t>
      </w:r>
      <w:r>
        <w:rPr>
          <w:rFonts w:hint="eastAsia" w:eastAsia="仿宋_GB2312"/>
          <w:sz w:val="32"/>
          <w:szCs w:val="32"/>
        </w:rPr>
        <w:t xml:space="preserve"> </w:t>
      </w:r>
    </w:p>
    <w:p w14:paraId="4F8FF41A">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hint="eastAsia" w:eastAsia="楷体_GB2312"/>
          <w:bCs/>
          <w:kern w:val="0"/>
          <w:sz w:val="32"/>
          <w:szCs w:val="32"/>
        </w:rPr>
      </w:pPr>
      <w:r>
        <w:rPr>
          <w:rFonts w:eastAsia="仿宋_GB2312"/>
          <w:sz w:val="32"/>
          <w:szCs w:val="32"/>
        </w:rPr>
        <w:t>各村委会</w:t>
      </w:r>
      <w:r>
        <w:rPr>
          <w:rFonts w:hint="eastAsia" w:eastAsia="仿宋_GB2312"/>
          <w:sz w:val="32"/>
          <w:szCs w:val="32"/>
          <w:lang w:eastAsia="zh-CN"/>
        </w:rPr>
        <w:t>、</w:t>
      </w:r>
      <w:r>
        <w:rPr>
          <w:rFonts w:eastAsia="仿宋_GB2312"/>
          <w:sz w:val="32"/>
          <w:szCs w:val="32"/>
        </w:rPr>
        <w:t>乡直各单位</w:t>
      </w:r>
      <w:r>
        <w:rPr>
          <w:rFonts w:hint="eastAsia"/>
          <w:sz w:val="32"/>
          <w:szCs w:val="32"/>
          <w:lang w:val="en-US" w:eastAsia="zh-CN"/>
        </w:rPr>
        <w:t>及各企业</w:t>
      </w:r>
      <w:r>
        <w:rPr>
          <w:rFonts w:hint="eastAsia" w:eastAsia="仿宋_GB2312"/>
          <w:sz w:val="32"/>
          <w:szCs w:val="32"/>
        </w:rPr>
        <w:t>要充分认识开展安全生产</w:t>
      </w:r>
      <w:r>
        <w:rPr>
          <w:rFonts w:hint="eastAsia" w:eastAsia="仿宋_GB2312"/>
          <w:sz w:val="32"/>
          <w:szCs w:val="32"/>
          <w:lang w:eastAsia="zh-CN"/>
        </w:rPr>
        <w:t>和消防安全工作</w:t>
      </w:r>
      <w:r>
        <w:rPr>
          <w:rFonts w:hint="eastAsia" w:eastAsia="仿宋_GB2312"/>
          <w:sz w:val="32"/>
          <w:szCs w:val="32"/>
        </w:rPr>
        <w:t>的重要性和紧迫性，切实加强领导，迅速行动，积极主动开展工作。</w:t>
      </w:r>
      <w:r>
        <w:rPr>
          <w:rFonts w:eastAsia="仿宋_GB2312"/>
          <w:sz w:val="32"/>
          <w:szCs w:val="32"/>
        </w:rPr>
        <w:t>各村委会</w:t>
      </w:r>
      <w:r>
        <w:rPr>
          <w:rFonts w:hint="eastAsia"/>
          <w:sz w:val="32"/>
          <w:szCs w:val="32"/>
          <w:lang w:eastAsia="zh-CN"/>
        </w:rPr>
        <w:t>、</w:t>
      </w:r>
      <w:r>
        <w:rPr>
          <w:rFonts w:eastAsia="仿宋_GB2312"/>
          <w:sz w:val="32"/>
          <w:szCs w:val="32"/>
        </w:rPr>
        <w:t>乡直各单位</w:t>
      </w:r>
      <w:r>
        <w:rPr>
          <w:rFonts w:hint="eastAsia"/>
          <w:sz w:val="32"/>
          <w:szCs w:val="32"/>
          <w:lang w:val="en-US" w:eastAsia="zh-CN"/>
        </w:rPr>
        <w:t>及各企业</w:t>
      </w:r>
      <w:r>
        <w:rPr>
          <w:rFonts w:hint="eastAsia" w:eastAsia="仿宋_GB2312"/>
          <w:sz w:val="32"/>
          <w:szCs w:val="32"/>
        </w:rPr>
        <w:t>成立安全生产隐患排查</w:t>
      </w:r>
      <w:r>
        <w:rPr>
          <w:rFonts w:hint="eastAsia" w:eastAsia="仿宋_GB2312"/>
          <w:sz w:val="32"/>
          <w:szCs w:val="32"/>
          <w:lang w:val="en-US" w:eastAsia="zh-CN"/>
        </w:rPr>
        <w:t>与</w:t>
      </w:r>
      <w:r>
        <w:rPr>
          <w:rFonts w:hint="eastAsia" w:eastAsia="仿宋_GB2312"/>
          <w:sz w:val="32"/>
          <w:szCs w:val="32"/>
        </w:rPr>
        <w:t>整治工作</w:t>
      </w:r>
      <w:r>
        <w:rPr>
          <w:rFonts w:hint="eastAsia" w:eastAsia="仿宋_GB2312"/>
          <w:sz w:val="32"/>
          <w:szCs w:val="32"/>
          <w:lang w:val="en-US" w:eastAsia="zh-CN"/>
        </w:rPr>
        <w:t>专班</w:t>
      </w:r>
      <w:r>
        <w:rPr>
          <w:rFonts w:hint="eastAsia" w:eastAsia="仿宋_GB2312"/>
          <w:sz w:val="32"/>
          <w:szCs w:val="32"/>
        </w:rPr>
        <w:t>，</w:t>
      </w:r>
      <w:r>
        <w:rPr>
          <w:rFonts w:hint="eastAsia" w:eastAsia="仿宋_GB2312"/>
          <w:sz w:val="32"/>
          <w:szCs w:val="32"/>
          <w:lang w:val="en-US" w:eastAsia="zh-CN"/>
        </w:rPr>
        <w:t>乡安委</w:t>
      </w:r>
      <w:r>
        <w:rPr>
          <w:rFonts w:hint="eastAsia" w:eastAsia="仿宋_GB2312"/>
          <w:sz w:val="32"/>
          <w:szCs w:val="32"/>
        </w:rPr>
        <w:t xml:space="preserve">办要加强组织协调和指导督查，制定具体实施方案，明确责任、工作措施、时间进度安排等，落实必要的人力、物力、财力保障，确保安全生产隐患大排查任务明确、责任到人、措施到位、成效明显。  </w:t>
      </w:r>
    </w:p>
    <w:p w14:paraId="7597EF85">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hint="eastAsia" w:eastAsia="楷体_GB2312"/>
          <w:bCs/>
          <w:kern w:val="0"/>
          <w:sz w:val="32"/>
          <w:szCs w:val="32"/>
        </w:rPr>
        <w:t>（二）强化宣传，广泛发动</w:t>
      </w:r>
      <w:r>
        <w:rPr>
          <w:rFonts w:hint="eastAsia" w:eastAsia="楷体_GB2312"/>
          <w:bCs/>
          <w:kern w:val="0"/>
          <w:sz w:val="32"/>
          <w:szCs w:val="32"/>
          <w:lang w:eastAsia="zh-CN"/>
        </w:rPr>
        <w:t>。</w:t>
      </w:r>
      <w:r>
        <w:rPr>
          <w:rFonts w:hint="eastAsia" w:eastAsia="仿宋_GB2312"/>
          <w:sz w:val="32"/>
          <w:szCs w:val="32"/>
        </w:rPr>
        <w:t xml:space="preserve">  </w:t>
      </w:r>
    </w:p>
    <w:p w14:paraId="4504A57C">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eastAsia="仿宋_GB2312"/>
          <w:sz w:val="32"/>
          <w:szCs w:val="32"/>
        </w:rPr>
        <w:t>各村委会</w:t>
      </w:r>
      <w:r>
        <w:rPr>
          <w:rFonts w:hint="eastAsia" w:eastAsia="仿宋_GB2312"/>
          <w:sz w:val="32"/>
          <w:szCs w:val="32"/>
          <w:lang w:eastAsia="zh-CN"/>
        </w:rPr>
        <w:t>、</w:t>
      </w:r>
      <w:r>
        <w:rPr>
          <w:rFonts w:eastAsia="仿宋_GB2312"/>
          <w:sz w:val="32"/>
          <w:szCs w:val="32"/>
        </w:rPr>
        <w:t>乡直各单位</w:t>
      </w:r>
      <w:r>
        <w:rPr>
          <w:rFonts w:hint="eastAsia"/>
          <w:sz w:val="32"/>
          <w:szCs w:val="32"/>
          <w:lang w:val="en-US" w:eastAsia="zh-CN"/>
        </w:rPr>
        <w:t>及各企业</w:t>
      </w:r>
      <w:r>
        <w:rPr>
          <w:rFonts w:hint="eastAsia" w:eastAsia="仿宋_GB2312"/>
          <w:sz w:val="32"/>
          <w:szCs w:val="32"/>
        </w:rPr>
        <w:t>要充分发挥主流媒体作用，采取多种形式，对安全生产</w:t>
      </w:r>
      <w:r>
        <w:rPr>
          <w:rFonts w:hint="eastAsia" w:eastAsia="仿宋_GB2312"/>
          <w:sz w:val="32"/>
          <w:szCs w:val="32"/>
          <w:lang w:eastAsia="zh-CN"/>
        </w:rPr>
        <w:t>和消防安全工作</w:t>
      </w:r>
      <w:r>
        <w:rPr>
          <w:rFonts w:hint="eastAsia" w:eastAsia="仿宋_GB2312"/>
          <w:sz w:val="32"/>
          <w:szCs w:val="32"/>
        </w:rPr>
        <w:t>排查</w:t>
      </w:r>
      <w:r>
        <w:rPr>
          <w:rFonts w:hint="eastAsia" w:eastAsia="仿宋_GB2312"/>
          <w:sz w:val="32"/>
          <w:szCs w:val="32"/>
          <w:lang w:val="en-US" w:eastAsia="zh-CN"/>
        </w:rPr>
        <w:t>与</w:t>
      </w:r>
      <w:r>
        <w:rPr>
          <w:rFonts w:hint="eastAsia" w:eastAsia="仿宋_GB2312"/>
          <w:sz w:val="32"/>
          <w:szCs w:val="32"/>
        </w:rPr>
        <w:t xml:space="preserve">整治进行广泛宣传发动，形成强大宣传声势，营造浓厚的舆论氛围。  </w:t>
      </w:r>
    </w:p>
    <w:p w14:paraId="258DA858">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仿宋_GB2312"/>
          <w:sz w:val="32"/>
          <w:szCs w:val="32"/>
        </w:rPr>
      </w:pPr>
      <w:r>
        <w:rPr>
          <w:rFonts w:hint="eastAsia" w:eastAsia="楷体_GB2312"/>
          <w:bCs/>
          <w:kern w:val="0"/>
          <w:sz w:val="32"/>
          <w:szCs w:val="32"/>
        </w:rPr>
        <w:t>（三）明确责任，从严查处</w:t>
      </w:r>
      <w:r>
        <w:rPr>
          <w:rFonts w:hint="eastAsia" w:eastAsia="楷体_GB2312"/>
          <w:bCs/>
          <w:kern w:val="0"/>
          <w:sz w:val="32"/>
          <w:szCs w:val="32"/>
          <w:lang w:eastAsia="zh-CN"/>
        </w:rPr>
        <w:t>。</w:t>
      </w:r>
      <w:r>
        <w:rPr>
          <w:rFonts w:hint="eastAsia" w:eastAsia="仿宋_GB2312"/>
          <w:sz w:val="32"/>
          <w:szCs w:val="32"/>
        </w:rPr>
        <w:t xml:space="preserve">  </w:t>
      </w:r>
    </w:p>
    <w:p w14:paraId="19E900F6">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eastAsia="黑体"/>
          <w:sz w:val="32"/>
          <w:szCs w:val="32"/>
        </w:rPr>
      </w:pPr>
      <w:r>
        <w:rPr>
          <w:rFonts w:hint="eastAsia" w:eastAsia="仿宋_GB2312"/>
          <w:sz w:val="32"/>
          <w:szCs w:val="32"/>
        </w:rPr>
        <w:t>要以更严、更细、更实的工作作风，以对隐患和问题“零容忍”的态度，层层落实安全生产隐患大排查大整治责任制。对非法违法生产经营单位，一经发现要坚决予以取缔；对存在违法生产经营建设的单位，一律责令停产整顿，并严格落实监管措施；对不具备安全生产条件、且难以整改到位的，要依法予以关闭；对隐患排查不认真、督导排查走形式、隐患整改不彻底的，要依法查处，严肃追究责任。</w:t>
      </w:r>
    </w:p>
    <w:p w14:paraId="4DB8CE28">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hint="eastAsia" w:eastAsia="楷体_GB2312"/>
          <w:bCs/>
          <w:kern w:val="0"/>
          <w:sz w:val="32"/>
          <w:szCs w:val="32"/>
          <w:lang w:eastAsia="zh-CN"/>
        </w:rPr>
      </w:pPr>
      <w:r>
        <w:rPr>
          <w:rFonts w:hint="eastAsia" w:eastAsia="楷体_GB2312"/>
          <w:bCs/>
          <w:kern w:val="0"/>
          <w:sz w:val="32"/>
          <w:szCs w:val="32"/>
          <w:lang w:val="en-US" w:eastAsia="zh-CN"/>
        </w:rPr>
        <w:t>（四）</w:t>
      </w:r>
      <w:r>
        <w:rPr>
          <w:rFonts w:hint="eastAsia" w:eastAsia="楷体_GB2312"/>
          <w:bCs/>
          <w:kern w:val="0"/>
          <w:sz w:val="32"/>
          <w:szCs w:val="32"/>
        </w:rPr>
        <w:t>严密防范，做好应急值班</w:t>
      </w:r>
      <w:r>
        <w:rPr>
          <w:rFonts w:hint="eastAsia" w:eastAsia="楷体_GB2312"/>
          <w:bCs/>
          <w:kern w:val="0"/>
          <w:sz w:val="32"/>
          <w:szCs w:val="32"/>
          <w:lang w:eastAsia="zh-CN"/>
        </w:rPr>
        <w:t>。</w:t>
      </w:r>
    </w:p>
    <w:p w14:paraId="667DE97A">
      <w:pPr>
        <w:keepNext w:val="0"/>
        <w:keepLines w:val="0"/>
        <w:pageBreakBefore w:val="0"/>
        <w:kinsoku/>
        <w:wordWrap/>
        <w:overflowPunct/>
        <w:topLinePunct w:val="0"/>
        <w:autoSpaceDE/>
        <w:autoSpaceDN/>
        <w:bidi w:val="0"/>
        <w:adjustRightInd w:val="0"/>
        <w:snapToGrid w:val="0"/>
        <w:spacing w:line="586" w:lineRule="exact"/>
        <w:ind w:left="0" w:firstLine="640" w:firstLineChars="200"/>
        <w:jc w:val="both"/>
        <w:textAlignment w:val="auto"/>
        <w:rPr>
          <w:rFonts w:hint="eastAsia" w:eastAsia="仿宋_GB2312"/>
          <w:sz w:val="32"/>
          <w:szCs w:val="32"/>
        </w:rPr>
      </w:pPr>
      <w:r>
        <w:rPr>
          <w:rFonts w:hint="eastAsia" w:eastAsia="仿宋_GB2312"/>
          <w:sz w:val="32"/>
          <w:szCs w:val="32"/>
        </w:rPr>
        <w:t>各</w:t>
      </w:r>
      <w:r>
        <w:rPr>
          <w:rFonts w:hint="eastAsia" w:eastAsia="仿宋_GB2312"/>
          <w:sz w:val="32"/>
          <w:szCs w:val="32"/>
          <w:lang w:val="en-US" w:eastAsia="zh-CN"/>
        </w:rPr>
        <w:t>村委会</w:t>
      </w:r>
      <w:r>
        <w:rPr>
          <w:rFonts w:hint="eastAsia" w:eastAsia="仿宋_GB2312"/>
          <w:sz w:val="32"/>
          <w:szCs w:val="32"/>
        </w:rPr>
        <w:t>、</w:t>
      </w:r>
      <w:r>
        <w:rPr>
          <w:rFonts w:hint="eastAsia" w:eastAsia="仿宋_GB2312"/>
          <w:sz w:val="32"/>
          <w:szCs w:val="32"/>
          <w:lang w:val="en-US" w:eastAsia="zh-CN"/>
        </w:rPr>
        <w:t>乡直各单位</w:t>
      </w:r>
      <w:r>
        <w:rPr>
          <w:rFonts w:hint="eastAsia"/>
          <w:sz w:val="32"/>
          <w:szCs w:val="32"/>
          <w:lang w:val="en-US" w:eastAsia="zh-CN"/>
        </w:rPr>
        <w:t>及各企业</w:t>
      </w:r>
      <w:r>
        <w:rPr>
          <w:rFonts w:hint="eastAsia" w:eastAsia="仿宋_GB2312"/>
          <w:sz w:val="32"/>
          <w:szCs w:val="32"/>
        </w:rPr>
        <w:t>要制定</w:t>
      </w:r>
      <w:r>
        <w:rPr>
          <w:rFonts w:hint="eastAsia" w:eastAsia="仿宋_GB2312"/>
          <w:sz w:val="32"/>
          <w:szCs w:val="32"/>
          <w:lang w:val="en-US" w:eastAsia="zh-CN"/>
        </w:rPr>
        <w:t>今冬明春及</w:t>
      </w:r>
      <w:r>
        <w:rPr>
          <w:rFonts w:hint="eastAsia" w:eastAsia="仿宋_GB2312"/>
          <w:sz w:val="32"/>
          <w:szCs w:val="32"/>
        </w:rPr>
        <w:t>春节期间事故应急预案，确保发生事故后能反应迅速、指挥得力、处置及时、救援有效。一旦发生安全生产事故，要及时启动应急救援，最大限度降低人员伤亡和财产损失。要严格执行领导带班值班制度，加强值班工作，确保信息通畅并对各种突发事件和异常情况及时妥善处理，并按规定及时如实上报。</w:t>
      </w:r>
    </w:p>
    <w:p w14:paraId="5BD47BF7">
      <w:pPr>
        <w:pStyle w:val="5"/>
        <w:ind w:firstLine="280"/>
        <w:rPr>
          <w:rFonts w:hint="eastAsia" w:ascii="仿宋_GB2312" w:cs="Times New Roman"/>
          <w:sz w:val="28"/>
          <w:szCs w:val="28"/>
        </w:rPr>
      </w:pPr>
    </w:p>
    <w:p w14:paraId="437CE4BE">
      <w:pPr>
        <w:pStyle w:val="5"/>
        <w:ind w:firstLine="280"/>
        <w:rPr>
          <w:rFonts w:hint="eastAsia" w:ascii="仿宋_GB2312" w:cs="Times New Roman"/>
          <w:sz w:val="28"/>
          <w:szCs w:val="28"/>
        </w:rPr>
      </w:pPr>
    </w:p>
    <w:p w14:paraId="698D2C04">
      <w:pPr>
        <w:pStyle w:val="5"/>
        <w:ind w:firstLine="280"/>
        <w:rPr>
          <w:rFonts w:hint="eastAsia" w:ascii="仿宋_GB2312" w:cs="Times New Roman"/>
          <w:sz w:val="28"/>
          <w:szCs w:val="28"/>
        </w:rPr>
      </w:pPr>
    </w:p>
    <w:p w14:paraId="3D12443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40F91"/>
    <w:rsid w:val="15C95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6" w:lineRule="exact"/>
      <w:ind w:firstLine="786" w:firstLineChars="200"/>
    </w:pPr>
    <w:rPr>
      <w:rFonts w:ascii="Times New Roman" w:hAnsi="Times New Roman" w:eastAsia="仿宋_GB2312"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rPr>
      <w:rFonts w:ascii="仿宋" w:hAnsi="仿宋" w:eastAsia="仿宋"/>
    </w:rPr>
  </w:style>
  <w:style w:type="paragraph" w:styleId="3">
    <w:name w:val="Body Text"/>
    <w:basedOn w:val="1"/>
    <w:next w:val="4"/>
    <w:qFormat/>
    <w:uiPriority w:val="0"/>
  </w:style>
  <w:style w:type="paragraph" w:styleId="4">
    <w:name w:val="Title"/>
    <w:basedOn w:val="1"/>
    <w:next w:val="1"/>
    <w:qFormat/>
    <w:uiPriority w:val="0"/>
    <w:pPr>
      <w:outlineLvl w:val="0"/>
    </w:pPr>
    <w:rPr>
      <w:rFonts w:ascii="Arial" w:hAnsi="Arial"/>
      <w:b/>
    </w:rPr>
  </w:style>
  <w:style w:type="paragraph" w:styleId="5">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2024-05-05T11:27:00Z</dcterms:created>
  <dc:creator>Administrator</dc:creator>
  <cp:lastModifiedBy>李松鸿</cp:lastModifiedBy>
  <dcterms:modified xsi:type="dcterms:W3CDTF">2024-12-29T08:24:34Z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AABCFBCEF46B40D2946E0103EF3A8346_12</vt:lpwstr>
  </property>
  <property fmtid="{D5CDD505-2E9C-101B-9397-08002B2CF9AE}" pid="4" name="KSOTemplateDocerSaveRecord">
    <vt:lpwstr>eyJoZGlkIjoiMjM0MjU4MGQzMmFkMzc1ZTlkNmY3NzdmYTFkNGZkMjciLCJ1c2VySWQiOiIxNjE0NzU1ODU5In0=</vt:lpwstr>
  </property>
</Properties>
</file>