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-11</w:t>
      </w:r>
    </w:p>
    <w:p>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val="en-US" w:eastAsia="zh-CN"/>
        </w:rPr>
        <w:t>资源县司法局</w:t>
      </w:r>
      <w:r>
        <w:rPr>
          <w:rFonts w:hint="eastAsia" w:ascii="方正小标宋_GBK" w:eastAsia="方正小标宋_GBK"/>
          <w:sz w:val="44"/>
          <w:szCs w:val="44"/>
        </w:rPr>
        <w:t>权责清单</w:t>
      </w:r>
    </w:p>
    <w:p>
      <w:pPr>
        <w:adjustRightInd w:val="0"/>
        <w:snapToGrid w:val="0"/>
        <w:spacing w:line="570" w:lineRule="exact"/>
        <w:jc w:val="center"/>
        <w:rPr>
          <w:rFonts w:ascii="方正小标宋_GBK" w:eastAsia="方正小标宋_GBK"/>
          <w:sz w:val="44"/>
          <w:szCs w:val="4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609"/>
        <w:gridCol w:w="735"/>
        <w:gridCol w:w="2700"/>
        <w:gridCol w:w="2715"/>
        <w:gridCol w:w="5433"/>
        <w:gridCol w:w="2347"/>
        <w:gridCol w:w="4330"/>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序号</w:t>
            </w:r>
          </w:p>
        </w:tc>
        <w:tc>
          <w:tcPr>
            <w:tcW w:w="308"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权力分类</w:t>
            </w:r>
          </w:p>
        </w:tc>
        <w:tc>
          <w:tcPr>
            <w:tcW w:w="5094"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权力清单</w:t>
            </w:r>
          </w:p>
        </w:tc>
        <w:tc>
          <w:tcPr>
            <w:tcW w:w="15357" w:type="dxa"/>
            <w:gridSpan w:val="5"/>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责任清单</w:t>
            </w: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项目名称</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子项名称</w:t>
            </w: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实施主体</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承办的</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内设机构</w:t>
            </w:r>
          </w:p>
        </w:tc>
        <w:tc>
          <w:tcPr>
            <w:tcW w:w="270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实施依据</w:t>
            </w:r>
          </w:p>
        </w:tc>
        <w:tc>
          <w:tcPr>
            <w:tcW w:w="271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责任事项</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(明确责任主体)</w:t>
            </w:r>
          </w:p>
        </w:tc>
        <w:tc>
          <w:tcPr>
            <w:tcW w:w="5433"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责任事项依据</w:t>
            </w:r>
          </w:p>
        </w:tc>
        <w:tc>
          <w:tcPr>
            <w:tcW w:w="2347"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追责情形</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（明确内部追责主体）</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追责依据</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免责事项</w:t>
            </w: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行政处罚</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对没有取得律师执业证书的人员以律师名义从事法律服务业务的处罚</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法律】《中华人民共和国律师法》第五十五条：没有取得律师执业证书的人员以律师名义从事法律服务业务的，由所在地的县级以上地方人民政府司法行政部门责令停止非法执业，没收违法所得，处违法所得一倍以上五倍以下的罚款。</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1.立案责任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：对涉嫌违法行为的信息来源进行审查、记录，属本部门受理的进行审核，决定是否立案调查。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2.调查责任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4.告知责任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：行政处罚决定前，应制作《行政处罚告知书》送达当事人，告知其违法事实和享有的陈述申辩、听证等权利。符合听证规定的，制作并送达《行政处罚听证告知书》。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：制作行政处罚决定书，载明行政处罚告知、当事人陈述申辩或者听证情况等内容。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6.送达责任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：行政处罚决定书按法律规定的方式送达当事人。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7.执行责任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：依照生效的行政处罚责任，监督当事人履行，当事人不履行的申请法院强制执行，构成犯罪的移交司法机关。</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8.监督责任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：对其处罚情况的监督检查。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9.其他法律法规规章文件规定应履行的责任。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7.【法律】《中华人民共和国行政处罚法》第四十四条：行政处罚决定依法作出后，当事人应当在行政处罚决定的期限内，予以履行。</w:t>
            </w:r>
          </w:p>
        </w:tc>
        <w:tc>
          <w:tcPr>
            <w:tcW w:w="2347"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1.没有法定的行政处罚依据的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2.擅自改变行政处罚种类、幅度的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3.违反法定的行政处罚程序的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4.不具备行政执法资格的人实施行政处罚的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5.应当依法举行听证而未举行听证者应当履行法定告知义务而未履行的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7.因执法人员玩忽职守，没有正确行使行政处罚权，产生不良社会影响，使利害关系人的合法权益遭受损害的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4330"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4.同1-2。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5.【地方政府规章】《广西壮族自治区行政过错责任追究办法》（2007年4月25日广西壮族自治区人民政府令第24号公布）第八条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行政处罚</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对法律援助人员无正当理由拒绝、拖延或者终止实施法律援助、收取受援人财物、泄露当事人的商业秘密或者个人隐私行为的处罚</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行政法规】《法律援助条例》（2003年国务院令第385号）第二十七条：律师事务所拒绝法律援助机构的指派，不安排本所律师办理法律援助案件的，由司法行政部门给予警告、责令改正；情节严重的，给予1个月以上3个月以下停业整顿的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第二十八条：律师有下列情形之一的，由司法行政部门给予警告、责令改正；情节严重的，给予1个月以上3个月以下停止执业的处罚：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（一）无正当理由拒绝接受、擅自终止法律援助案件的；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（二）办理法律援助案件收取财物的。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有前款第（二）项违法行为的，由司法行政部门责令退还违法所得的财物，可以并处所收财物价值1倍以上3倍以下的罚款。</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地方性法规】《广西壮族自治区法律援助条例》（2002年自治区人民代表大会常务委员会公告九届第65号发布，2010年自治区人民代表大会常务委员会公告十一届25号修订）第二十九条：律师事务所、基层法律服务机构违反本条例第二十条的规定无正当理由拒绝法律援助机构的指派，不安排律师或者基层法律服务工作者提供法律援助的，由司法行政部门责令限期改正；逾期不改正的，给予停业整顿一个月以上三个月以下的处罚。</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第三十条：法律援助人员违反本条例第二十一条第二款规定的，按照下列规定予以处罚：（一）法律援助人员无正当理由拒绝、拖延或者终止实施法律援助的，由司法行政部门责令改正，情节严重的，给予停止执业一个月以上三个月以下的处罚。（二）法律援助人员收取受援人财物的，由司法行政部门责令退还违法所得的财物，可以并处所收财物价值一倍以上三倍以下的罚款，情节严重的，给予停止执业一个月以上三个月以下的处罚。（三）法律援助人员泄露当事人的商业秘密或者个人隐私的，由司法行政部门给予警告，可以处一万元以下的罚款，有违法所得的，没收违法所得，情节严重的，给予停止执业三个月以上六个月以下的处罚。</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1.立案责任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：对涉嫌违法行为的信息来源进行审查、记录，属本部门受理的进行审核，决定是否立案调查。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2.调查责任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4.告知责任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：行政处罚决定前，应制作《行政处罚告知书》送达当事人，告知其违法事实和享有的陈述申辩、听证等权利。符合听证规定的，制作并送达《行政处罚听证告知书》。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：制作行政处罚决定书，载明行政处罚告知、当事人陈述申辩或者听证情况等内容。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6.送达责任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：行政处罚决定书按法律规定的方式送达当事人。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7.执行责任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：依照生效的行政处罚责任，监督当事人履行，当事人不履行的申请法院强制执行，构成犯罪的移交司法机关。</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8.监督责任（</w:t>
            </w:r>
            <w:r>
              <w:rPr>
                <w:rFonts w:hint="eastAsia" w:ascii="方正书宋_GBK" w:hAnsi="方正书宋_GBK" w:eastAsia="方正书宋_GBK" w:cs="方正书宋_GBK"/>
                <w:snapToGrid w:val="0"/>
                <w:color w:val="000000"/>
                <w:sz w:val="20"/>
                <w:szCs w:val="20"/>
                <w:lang w:val="en-US" w:eastAsia="zh-CN"/>
              </w:rPr>
              <w:t>相关股室</w:t>
            </w:r>
            <w:r>
              <w:rPr>
                <w:rFonts w:hint="eastAsia" w:ascii="方正书宋_GBK" w:hAnsi="方正书宋_GBK" w:eastAsia="方正书宋_GBK" w:cs="方正书宋_GBK"/>
                <w:snapToGrid w:val="0"/>
                <w:color w:val="000000"/>
                <w:sz w:val="20"/>
                <w:szCs w:val="20"/>
                <w:lang w:eastAsia="zh-CN"/>
              </w:rPr>
              <w:t xml:space="preserve">）：对其处罚情况的监督检查。                        </w:t>
            </w:r>
            <w:r>
              <w:rPr>
                <w:rFonts w:hint="eastAsia" w:ascii="方正书宋_GBK" w:hAnsi="方正书宋_GBK" w:eastAsia="方正书宋_GBK" w:cs="方正书宋_GBK"/>
                <w:snapToGrid w:val="0"/>
                <w:color w:val="00000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000000"/>
                <w:sz w:val="20"/>
                <w:szCs w:val="20"/>
                <w:lang w:eastAsia="zh-CN"/>
              </w:rPr>
              <w:t>9.其他法律法规规章文件规定应履行的责任。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5.【法律】《中华人民共和国行政处罚法》第三十九条：行政机关依照本法第三十八</w:t>
            </w:r>
            <w:r>
              <w:rPr>
                <w:rFonts w:hint="eastAsia" w:ascii="方正书宋_GBK" w:hAnsi="方正书宋_GBK" w:eastAsia="方正书宋_GBK" w:cs="方正书宋_GBK"/>
                <w:snapToGrid w:val="0"/>
                <w:color w:val="auto"/>
                <w:spacing w:val="-4"/>
                <w:sz w:val="20"/>
                <w:szCs w:val="20"/>
              </w:rPr>
              <w:t>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第五十一条：当事人逾期不履行行政处罚决定的，做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347"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1.没有法定的行政处罚依据的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2.擅自改变行政处罚种类、幅度的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3.违反法定的行政处罚程序的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4.不具备行政执法资格的人实施行政处罚的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5.应当依法举行听证而未举行听证者应当履行法定告知义务而未履行的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7.因执法人员玩忽职守，没有正确行使行政处罚权，产生不良社会影响，使利害关系人的合法权益遭受损害的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8.其他违反法律法规规章文件规定的行为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tc>
        <w:tc>
          <w:tcPr>
            <w:tcW w:w="4330"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4.同1-2。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5.【地方政府规章】《广西壮族自治区行政过错责任追究办法》（2007年4月25日广西壮族自治区人民政府令第24号公布）第八条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3</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行政给付</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办理法律援助事项</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法律援助中心</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行政法规】《法律援助条例》（2003年国务院令第385号）第五条：直辖市、设区的市或者县级人民政府司法行政部门根据需要确定本行政区域的法律援助机构。法律援助机构负责受理、审查法律援助申请，指派或者安排人员为符合本条例规定的公民提供法律援助。</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2.【地方性法规】《广西壮族自治区法律援助条例》（2002年自治区人民代表大会常务委员会公告九届第65号发布，2010年自治区人民代表大会常务委员会公告十一届25号修订）第四条： 县级以上人民政府司法行政部门监督管理本行政区域内的法律援助工作。</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县级以上人民政府司法行政部门确定的法律援助机构负责受理、审查法律援助申请，指派律师事务所、基层法律服务机构安排法律援助人员或者直接安排法律援助人员为符合本条例规定的公民提供法律援助，并对法律援助人员办理法律援助事项进行监督、指导。</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法律援助中心</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法律援助中心</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：按照规定对法律援助申请进行审查。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法律援助中心</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：报法律援助机构领导作出决定；按时办结。</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4.送达责任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法律援助中心</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：制作通知书，送达当事人。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5.事后监管环节责任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：对指派后法律援助承办过程实施监督管理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1.【行政法规】《法律援助条例》（2003年国务院令第385号）第十七条：公民申请代理、刑事辩护的法律援助应当提交下列证件、证明材料：（一）身份证或者其他有效的身份证明，代理申请人还应当提交有代理权的证明；（二）经济困难的证明；（三）与所申请法律援助事项有关的案件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申请应当采用书面形式，填写申请表；以书面形式提出申请确有困难的，可以口头申请，由法律援助机构工作人员或者代为转交申请的有关机构工作人员作书面记录。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2.【行政法规】《法律援助条例》（2003年国务院令第385号）第十八条：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对符合法律援助条件的，法律援助机构应当及时决定提供法律援助；对不符合法律援助条件的，应当书面告知申请人理由。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3.同1—2</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部门规章】《办理法律援助案件程序规定》（2012年司法部令第124号）第十七条：给予法律援助决定书和不予法律援助决定书应当发送申请人；属于本规定第十一条规定情形的，法律援助机构还应当同时函告有关人民法院、人民检察院、公安机关及监狱、看守所、劳动教养管理所、强制隔离戒毒所。</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行政法规】《法律援助条例》（2003年国务院令第385号）第二十三条：办理法律援助案件的人员遇有下列情形之一的，应当向法律援助机构报告，法律援助机构经审查核实的，应当终止该项法律援助：（一）受援人的经济收入状况发生变化，不再符合法律援助条件的；（二）案件终止审理或者已被撤销的；（三）受援人又自行委托律师或者其他代理人的；（四）受援人要求终止法律援助的。</w:t>
            </w:r>
          </w:p>
        </w:tc>
        <w:tc>
          <w:tcPr>
            <w:tcW w:w="2347"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1.对符合法定条件的不予受理、许可的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2.对不符合有关法律法规的而予以审批同意的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3.监管不力或怠于履行职责的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000000"/>
                <w:kern w:val="0"/>
                <w:sz w:val="20"/>
                <w:szCs w:val="20"/>
              </w:rPr>
              <w:t>4.除以上追责情形外，其他违反法律法规规章的行为依法追究相应责任</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tc>
        <w:tc>
          <w:tcPr>
            <w:tcW w:w="4330"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lang w:val="en-US" w:eastAsia="zh-CN"/>
              </w:rPr>
              <w:t>1</w:t>
            </w:r>
            <w:r>
              <w:rPr>
                <w:rFonts w:hint="eastAsia" w:ascii="方正书宋_GBK" w:hAnsi="方正书宋_GBK" w:eastAsia="方正书宋_GBK" w:cs="方正书宋_GBK"/>
                <w:color w:val="000000"/>
                <w:kern w:val="0"/>
                <w:sz w:val="20"/>
                <w:szCs w:val="20"/>
              </w:rPr>
              <w:t>.【法律】《中华人民共和国行政许可法》第七十二条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（二）不在办公场所公示依法应当公示的材料的； （三）在受理、审查、决定行政许可过程中，未向申请人、利害关系人履行法定告知义务的； （四）申请人提交的申请材料不齐全、不符合法定形式，不一次告知申请人必须补正的全部内容的； （五）违法披露申请人提交的商业秘密、未披露信息或者保密商务信息的； （六）以转让技术作为取得行政许可的条件，或者在实施行政许可的过程中直接或者间接地要求转让技术的； （七）未依法说明不受理行政许可申请或者不予行政许可的理由的； （八）依法应当举行听证而不举行听证的。</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法律】《中华人民共和国行政许可法》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000000"/>
                <w:kern w:val="0"/>
                <w:sz w:val="20"/>
                <w:szCs w:val="20"/>
              </w:rPr>
              <w:t>3.【法律】《中华人民共和国行政许可法》第七十七条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4</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行政检查</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对公证机构进行监督、指导</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bidi="ar-SA"/>
              </w:rPr>
              <w:t>《中华人民共和国公证法》第五条 司法行政部门依照本法规定对公证机构、公证员和公证协会进行监督、指导。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w:t>
            </w:r>
            <w:r>
              <w:rPr>
                <w:rFonts w:hint="eastAsia" w:ascii="方正书宋_GBK" w:hAnsi="方正书宋_GBK" w:eastAsia="方正书宋_GBK" w:cs="方正书宋_GBK"/>
                <w:b/>
                <w:bCs/>
                <w:kern w:val="0"/>
                <w:sz w:val="20"/>
                <w:szCs w:val="20"/>
                <w:lang w:val="en-US" w:eastAsia="zh-CN" w:bidi="ar-SA"/>
              </w:rPr>
              <w:t>【部门规章】</w:t>
            </w:r>
            <w:r>
              <w:rPr>
                <w:rFonts w:hint="eastAsia" w:ascii="方正书宋_GBK" w:hAnsi="方正书宋_GBK" w:eastAsia="方正书宋_GBK" w:cs="方正书宋_GBK"/>
                <w:kern w:val="0"/>
                <w:sz w:val="20"/>
                <w:szCs w:val="20"/>
                <w:lang w:val="en-US" w:eastAsia="zh-CN" w:bidi="ar-SA"/>
              </w:rPr>
              <w:t>《公证机构执业管理办法》</w:t>
            </w:r>
            <w:r>
              <w:rPr>
                <w:rFonts w:hint="eastAsia" w:ascii="方正书宋_GBK" w:hAnsi="方正书宋_GBK" w:eastAsia="方正书宋_GBK" w:cs="方正书宋_GBK"/>
                <w:kern w:val="0"/>
                <w:sz w:val="20"/>
                <w:szCs w:val="20"/>
              </w:rPr>
              <w:t>（2006年司法部令第10</w:t>
            </w: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号）</w:t>
            </w:r>
            <w:r>
              <w:rPr>
                <w:rFonts w:hint="eastAsia" w:ascii="方正书宋_GBK" w:hAnsi="方正书宋_GBK" w:eastAsia="方正书宋_GBK" w:cs="方正书宋_GBK"/>
                <w:kern w:val="0"/>
                <w:sz w:val="20"/>
                <w:szCs w:val="20"/>
                <w:lang w:val="en-US" w:eastAsia="zh-CN" w:bidi="ar-SA"/>
              </w:rPr>
              <w:t>第二十四条  司法行政机关依法对公证机构的组织建设、队伍建设、执业活动、质量控制、内部管理等情况进行监督。</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第二十六条 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kern w:val="0"/>
                <w:sz w:val="20"/>
                <w:szCs w:val="20"/>
              </w:rPr>
              <w:t>第</w:t>
            </w:r>
            <w:r>
              <w:rPr>
                <w:rFonts w:hint="eastAsia" w:ascii="方正书宋_GBK" w:hAnsi="方正书宋_GBK" w:eastAsia="方正书宋_GBK" w:cs="方正书宋_GBK"/>
                <w:kern w:val="0"/>
                <w:sz w:val="20"/>
                <w:szCs w:val="20"/>
                <w:lang w:eastAsia="zh-CN"/>
              </w:rPr>
              <w:t>三</w:t>
            </w:r>
            <w:r>
              <w:rPr>
                <w:rFonts w:hint="eastAsia" w:ascii="方正书宋_GBK" w:hAnsi="方正书宋_GBK" w:eastAsia="方正书宋_GBK" w:cs="方正书宋_GBK"/>
                <w:kern w:val="0"/>
                <w:sz w:val="20"/>
                <w:szCs w:val="20"/>
              </w:rPr>
              <w:t>十</w:t>
            </w:r>
            <w:r>
              <w:rPr>
                <w:rFonts w:hint="eastAsia" w:ascii="方正书宋_GBK" w:hAnsi="方正书宋_GBK" w:eastAsia="方正书宋_GBK" w:cs="方正书宋_GBK"/>
                <w:kern w:val="0"/>
                <w:sz w:val="20"/>
                <w:szCs w:val="20"/>
                <w:lang w:eastAsia="zh-CN"/>
              </w:rPr>
              <w:t>六</w:t>
            </w:r>
            <w:r>
              <w:rPr>
                <w:rFonts w:hint="eastAsia" w:ascii="方正书宋_GBK" w:hAnsi="方正书宋_GBK" w:eastAsia="方正书宋_GBK" w:cs="方正书宋_GBK"/>
                <w:kern w:val="0"/>
                <w:sz w:val="20"/>
                <w:szCs w:val="20"/>
              </w:rPr>
              <w:t>条 公证机构有《公证法》第四十一条、第四十二条规定所列行为之一的，由省、自治区、直辖市司法行政机关或者设区的市司法行政机关依据《公证法》的规定，予以处罚。</w:t>
            </w:r>
          </w:p>
        </w:tc>
        <w:tc>
          <w:tcPr>
            <w:tcW w:w="2715"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1.启动阶段责任</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bidi="ar-SA"/>
              </w:rPr>
              <w:t>：根据举报或上级安排以及日常管理工作需要确定进行检查。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2.检查阶段责任（</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kern w:val="0"/>
                <w:sz w:val="20"/>
                <w:szCs w:val="20"/>
                <w:lang w:val="en-US" w:eastAsia="zh-CN" w:bidi="ar-SA"/>
              </w:rPr>
              <w:t>）：检查应按有关程序进行，指定专人负责。检查人员不得少于两人，检查时应出示执法证件，允许当事人辩解陈述。检查人员应保守有关秘密，与当事人有直接利害关系的应当回避。发现有违法违规行为需要处罚的，及时组织调查取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3.审查环节责任</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bidi="ar-SA"/>
              </w:rPr>
              <w:t>：对违法违规事实、证据资料、调查程序、法律适用、当事人陈述理由等进行审查，提出初步处理意见。</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4.告知环节责任</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bidi="ar-SA"/>
              </w:rPr>
              <w:t>：对违法事实、处理依据、处理意见告知，听取当事人陈述申辩。</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kern w:val="0"/>
                <w:sz w:val="20"/>
                <w:szCs w:val="20"/>
                <w:lang w:val="en-US" w:eastAsia="zh-CN" w:bidi="ar-SA"/>
              </w:rPr>
              <w:t>5.决定环节责任（</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kern w:val="0"/>
                <w:sz w:val="20"/>
                <w:szCs w:val="20"/>
                <w:lang w:val="en-US" w:eastAsia="zh-CN" w:bidi="ar-SA"/>
              </w:rPr>
              <w:t>）：根据违法违规事实以及当事人陈述意见作出处理决定，重大案件应组织集体审议。</w:t>
            </w:r>
          </w:p>
        </w:tc>
        <w:tc>
          <w:tcPr>
            <w:tcW w:w="5433"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bidi="ar-SA"/>
              </w:rPr>
              <w:t>《中华人民共和国公证法》第五条 司法行政部门依照本法规定对公证机构、公证员和公证协会进行监督、指导。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b/>
                <w:bCs/>
                <w:kern w:val="0"/>
                <w:sz w:val="20"/>
                <w:szCs w:val="20"/>
                <w:lang w:val="en-US" w:eastAsia="zh-CN" w:bidi="ar-SA"/>
              </w:rPr>
              <w:t>【部门规章】</w:t>
            </w:r>
            <w:r>
              <w:rPr>
                <w:rFonts w:hint="eastAsia" w:ascii="方正书宋_GBK" w:hAnsi="方正书宋_GBK" w:eastAsia="方正书宋_GBK" w:cs="方正书宋_GBK"/>
                <w:kern w:val="0"/>
                <w:sz w:val="20"/>
                <w:szCs w:val="20"/>
                <w:lang w:val="en-US" w:eastAsia="zh-CN" w:bidi="ar-SA"/>
              </w:rPr>
              <w:t>《公证机构执业管理办法》第二十四条　司法行政机关依法对公证机构的组织建设、队伍建设、执业活动、质量控制、内部管理等情况进行监督。</w:t>
            </w:r>
            <w:r>
              <w:rPr>
                <w:rFonts w:hint="eastAsia" w:ascii="方正书宋_GBK" w:hAnsi="方正书宋_GBK" w:eastAsia="方正书宋_GBK" w:cs="方正书宋_GBK"/>
                <w:kern w:val="0"/>
                <w:sz w:val="20"/>
                <w:szCs w:val="20"/>
                <w:lang w:val="en-US" w:eastAsia="zh-CN" w:bidi="ar-SA"/>
              </w:rPr>
              <w:br w:type="textWrapping"/>
            </w:r>
            <w:r>
              <w:rPr>
                <w:rFonts w:hint="eastAsia" w:ascii="方正书宋_GBK" w:hAnsi="方正书宋_GBK" w:eastAsia="方正书宋_GBK" w:cs="方正书宋_GBK"/>
                <w:kern w:val="0"/>
                <w:sz w:val="20"/>
                <w:szCs w:val="20"/>
                <w:lang w:val="en-US" w:eastAsia="zh-CN" w:bidi="ar-SA"/>
              </w:rPr>
              <w:t xml:space="preserve">    2.</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rPr>
              <w:t>《中华人民共和国行政处罚法》第四十二条　行政处罚应当由具有行政执法资格的执法人员实施。执法人员不得少于两人，法律另有规定的除外。</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执法人员应当文明执法，尊重和保护当事人合法权益。</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第四十三条　执法人员与案件有直接利害关系或者有其他关系可能影响公正执法的，应当回避。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当事人认为执法人员与案件有直接利害关系或者有其他关系可能影响公正执法的，有权申请回避。</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当事人提出回避申请的，行政机关应当依法审查，由行政机关负责人决定。决定作出之前，不停止调查。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第五十条　行政机关及其工作人员对实施行政处罚过程中知悉的国家秘密、商业秘密或者个人隐私，应当依法予以保密。</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w:t>
            </w:r>
            <w:r>
              <w:rPr>
                <w:rFonts w:hint="eastAsia" w:ascii="方正书宋_GBK" w:hAnsi="方正书宋_GBK" w:eastAsia="方正书宋_GBK" w:cs="方正书宋_GBK"/>
                <w:kern w:val="0"/>
                <w:sz w:val="20"/>
                <w:szCs w:val="20"/>
                <w:lang w:eastAsia="zh-CN"/>
              </w:rPr>
              <w:t>五十四</w:t>
            </w:r>
            <w:r>
              <w:rPr>
                <w:rFonts w:hint="eastAsia" w:ascii="方正书宋_GBK" w:hAnsi="方正书宋_GBK" w:eastAsia="方正书宋_GBK" w:cs="方正书宋_GBK"/>
                <w:kern w:val="0"/>
                <w:sz w:val="20"/>
                <w:szCs w:val="20"/>
              </w:rPr>
              <w:t>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除本法第</w:t>
            </w:r>
            <w:r>
              <w:rPr>
                <w:rFonts w:hint="eastAsia" w:ascii="方正书宋_GBK" w:hAnsi="方正书宋_GBK" w:eastAsia="方正书宋_GBK" w:cs="方正书宋_GBK"/>
                <w:kern w:val="0"/>
                <w:sz w:val="20"/>
                <w:szCs w:val="20"/>
                <w:lang w:eastAsia="zh-CN"/>
              </w:rPr>
              <w:t>五</w:t>
            </w:r>
            <w:r>
              <w:rPr>
                <w:rFonts w:hint="eastAsia" w:ascii="方正书宋_GBK" w:hAnsi="方正书宋_GBK" w:eastAsia="方正书宋_GBK" w:cs="方正书宋_GBK"/>
                <w:kern w:val="0"/>
                <w:sz w:val="20"/>
                <w:szCs w:val="20"/>
              </w:rPr>
              <w:t>十</w:t>
            </w:r>
            <w:r>
              <w:rPr>
                <w:rFonts w:hint="eastAsia" w:ascii="方正书宋_GBK" w:hAnsi="方正书宋_GBK" w:eastAsia="方正书宋_GBK" w:cs="方正书宋_GBK"/>
                <w:kern w:val="0"/>
                <w:sz w:val="20"/>
                <w:szCs w:val="20"/>
                <w:lang w:eastAsia="zh-CN"/>
              </w:rPr>
              <w:t>一</w:t>
            </w:r>
            <w:r>
              <w:rPr>
                <w:rFonts w:hint="eastAsia" w:ascii="方正书宋_GBK" w:hAnsi="方正书宋_GBK" w:eastAsia="方正书宋_GBK" w:cs="方正书宋_GBK"/>
                <w:kern w:val="0"/>
                <w:sz w:val="20"/>
                <w:szCs w:val="20"/>
              </w:rPr>
              <w:t>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b/>
                <w:bCs/>
                <w:kern w:val="0"/>
                <w:sz w:val="20"/>
                <w:szCs w:val="20"/>
                <w:lang w:val="en-US" w:eastAsia="zh-CN" w:bidi="ar-SA"/>
              </w:rPr>
            </w:pPr>
            <w:r>
              <w:rPr>
                <w:rFonts w:hint="eastAsia" w:ascii="方正书宋_GBK" w:hAnsi="方正书宋_GBK" w:eastAsia="方正书宋_GBK" w:cs="方正书宋_GBK"/>
                <w:kern w:val="0"/>
                <w:sz w:val="20"/>
                <w:szCs w:val="20"/>
              </w:rPr>
              <w:t>当事人或者有关人员应当如实回答询问，并协助调查或者检查，不得拒绝或者阻挠。询问或者检查应当制作笔录。</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b/>
                <w:bCs/>
                <w:kern w:val="0"/>
                <w:sz w:val="20"/>
                <w:szCs w:val="20"/>
                <w:lang w:val="en-US" w:eastAsia="zh-CN" w:bidi="ar-SA"/>
              </w:rPr>
              <w:t>【部门规章】</w:t>
            </w:r>
            <w:r>
              <w:rPr>
                <w:rFonts w:hint="eastAsia" w:ascii="方正书宋_GBK" w:hAnsi="方正书宋_GBK" w:eastAsia="方正书宋_GBK" w:cs="方正书宋_GBK"/>
                <w:kern w:val="0"/>
                <w:sz w:val="20"/>
                <w:szCs w:val="20"/>
                <w:lang w:val="en-US" w:eastAsia="zh-CN" w:bidi="ar-SA"/>
              </w:rPr>
              <w:t>《公证机构执业管理办法》第二十六条　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r>
              <w:rPr>
                <w:rFonts w:hint="eastAsia" w:ascii="方正书宋_GBK" w:hAnsi="方正书宋_GBK" w:eastAsia="方正书宋_GBK" w:cs="方正书宋_GBK"/>
                <w:kern w:val="0"/>
                <w:sz w:val="20"/>
                <w:szCs w:val="20"/>
                <w:lang w:val="en-US" w:eastAsia="zh-CN" w:bidi="ar-SA"/>
              </w:rPr>
              <w:br w:type="textWrapping"/>
            </w:r>
            <w:r>
              <w:rPr>
                <w:rFonts w:hint="eastAsia" w:ascii="方正书宋_GBK" w:hAnsi="方正书宋_GBK" w:eastAsia="方正书宋_GBK" w:cs="方正书宋_GBK"/>
                <w:kern w:val="0"/>
                <w:sz w:val="20"/>
                <w:szCs w:val="20"/>
                <w:lang w:val="en-US" w:eastAsia="zh-CN" w:bidi="ar-SA"/>
              </w:rPr>
              <w:t>　  第三十四条　司法行政机关实施监督检查，可以对公证机构进行实地检查，要求公证机构和公证员说明有关情况，调阅公证机构相关材料和公证档案，向相关单位和人员调查、核实有关情况。</w:t>
            </w:r>
            <w:r>
              <w:rPr>
                <w:rFonts w:hint="eastAsia" w:ascii="方正书宋_GBK" w:hAnsi="方正书宋_GBK" w:eastAsia="方正书宋_GBK" w:cs="方正书宋_GBK"/>
                <w:kern w:val="0"/>
                <w:sz w:val="20"/>
                <w:szCs w:val="20"/>
                <w:lang w:val="en-US" w:eastAsia="zh-CN" w:bidi="ar-SA"/>
              </w:rPr>
              <w:br w:type="textWrapping"/>
            </w:r>
            <w:r>
              <w:rPr>
                <w:rFonts w:hint="eastAsia" w:ascii="方正书宋_GBK" w:hAnsi="方正书宋_GBK" w:eastAsia="方正书宋_GBK" w:cs="方正书宋_GBK"/>
                <w:kern w:val="0"/>
                <w:sz w:val="20"/>
                <w:szCs w:val="20"/>
                <w:lang w:val="en-US" w:eastAsia="zh-CN" w:bidi="ar-SA"/>
              </w:rPr>
              <w:t>　　公证机构和公证员应当接受司法行政机关依法实施的监督检查，如实说明有关情况、提供相关资料，不得谎报、隐匿、伪造、销毁相关证据材料。</w:t>
            </w:r>
          </w:p>
          <w:p>
            <w:pPr>
              <w:keepNext w:val="0"/>
              <w:keepLines w:val="0"/>
              <w:pageBreakBefore w:val="0"/>
              <w:widowControl w:val="0"/>
              <w:kinsoku/>
              <w:wordWrap/>
              <w:overflowPunct/>
              <w:topLinePunct w:val="0"/>
              <w:autoSpaceDE/>
              <w:autoSpaceDN/>
              <w:bidi w:val="0"/>
              <w:adjustRightInd w:val="0"/>
              <w:snapToGrid w:val="0"/>
              <w:spacing w:line="240" w:lineRule="exact"/>
              <w:ind w:firstLine="600" w:firstLineChars="3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bidi="ar-SA"/>
              </w:rPr>
              <w:t>3.</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rPr>
              <w:t>《中华人民共和国行政处罚法》</w:t>
            </w:r>
            <w:r>
              <w:rPr>
                <w:rFonts w:hint="eastAsia" w:ascii="方正书宋_GBK" w:hAnsi="方正书宋_GBK" w:eastAsia="方正书宋_GBK" w:cs="方正书宋_GBK"/>
                <w:kern w:val="0"/>
                <w:sz w:val="20"/>
                <w:szCs w:val="20"/>
              </w:rPr>
              <w:t>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对情节复杂或者重大违法行为给予行政处罚，行政机关负责人应当集体讨论决定。</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第五十八条　有下列情形之一，在行政机关负责人作出行政处罚的决定之前，应当由从事行政处罚决定法制审核的人员进行法制审核；未经法制审核或者审核未通过的，不得作出决定：</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lang w:val="en-US" w:eastAsia="zh-CN"/>
              </w:rPr>
              <w:t>一</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涉及重大公共利益的；（二）直接关系当事人或者第三人重大权益，经过听证程序的；（三）案件情况疑难复杂、涉及多个法律关系的；（四）法律、法规规定应当进行法制审核的其他情形。</w:t>
            </w:r>
            <w:r>
              <w:rPr>
                <w:rFonts w:hint="eastAsia" w:ascii="方正书宋_GBK" w:hAnsi="方正书宋_GBK" w:eastAsia="方正书宋_GBK" w:cs="方正书宋_GBK"/>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行政机关中初次从事行政处罚决定法制审核的人员，应当通过国家统一法律职业资格考试取得法律职业资格。</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bidi="ar-SA"/>
              </w:rPr>
              <w:t>4.</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《中华人民共和国行政处罚法》第四十四条　行政机关在作出行政处罚决定之前，应当告知当事人拟作出的行政处罚内容及事实、理由、依据，并告知当事人依法享有的陈述、申辩、要求听证等权利。</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rPr>
              <w:t>第六十二条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bidi="ar-SA"/>
              </w:rPr>
              <w:t>5-1.</w:t>
            </w:r>
            <w:r>
              <w:rPr>
                <w:rFonts w:hint="eastAsia" w:ascii="方正书宋_GBK" w:hAnsi="方正书宋_GBK" w:eastAsia="方正书宋_GBK" w:cs="方正书宋_GBK"/>
                <w:b/>
                <w:bCs/>
                <w:kern w:val="0"/>
                <w:sz w:val="20"/>
                <w:szCs w:val="20"/>
                <w:lang w:val="en-US" w:eastAsia="zh-CN"/>
              </w:rPr>
              <w:t>【法律】</w:t>
            </w:r>
            <w:r>
              <w:rPr>
                <w:rFonts w:hint="eastAsia" w:ascii="方正书宋_GBK" w:hAnsi="方正书宋_GBK" w:eastAsia="方正书宋_GBK" w:cs="方正书宋_GBK"/>
                <w:kern w:val="0"/>
                <w:sz w:val="20"/>
                <w:szCs w:val="20"/>
                <w:lang w:val="en-US" w:eastAsia="zh-CN"/>
              </w:rPr>
              <w:t>《中华人民共和国行政处罚法》第四十条  公民、法人或者其他组织违反行政管理秩序的行为，依法应当给予行政处罚的，行政机关必须查明事实；违法事实不清的，不得给予行政处罚。</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对情节复杂或者重大违法行为给予行政处罚，行政机关负责人应当集体讨论决定。</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第五十八条　有下列情形之一，在行政机关负责人作出行政处罚的决定之前，应当由从事行政处罚决定法制审核的人员进行法制审核；未经法制审核或者审核未通过的，不得作出决定：（一）涉及重大公共利益的；（二）直接关系当事人或者第三人重大权益，经过听证程序的；（三）案件情况疑难复杂、涉及多个法律关系的；（四）法律、法规规定应当进行法制审核的其他情形。</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行政机关中初次从事行政处罚决定法制审核的人员，应当通过国家统一法律职业资格考试取得法律职业资格。</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行政处罚决定书必须盖有作出行政处罚决定的行政机关的印章。</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bidi="ar-SA"/>
              </w:rPr>
              <w:t>第六十条　行政机关应当自行政处罚案件立案之日起九十日内作出行政处罚决定。法律、法规、规章另有规定的，从其规定。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400" w:firstLineChars="200"/>
              <w:jc w:val="left"/>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bidi="ar-SA"/>
              </w:rPr>
              <w:t>5-2.</w:t>
            </w:r>
            <w:r>
              <w:rPr>
                <w:rFonts w:hint="eastAsia" w:ascii="方正书宋_GBK" w:hAnsi="方正书宋_GBK" w:eastAsia="方正书宋_GBK" w:cs="方正书宋_GBK"/>
                <w:b/>
                <w:bCs/>
                <w:kern w:val="0"/>
                <w:sz w:val="20"/>
                <w:szCs w:val="20"/>
                <w:lang w:val="en-US" w:eastAsia="zh-CN"/>
              </w:rPr>
              <w:t>【法律】</w:t>
            </w:r>
            <w:r>
              <w:rPr>
                <w:rFonts w:hint="eastAsia" w:ascii="方正书宋_GBK" w:hAnsi="方正书宋_GBK" w:eastAsia="方正书宋_GBK" w:cs="方正书宋_GBK"/>
                <w:kern w:val="0"/>
                <w:sz w:val="20"/>
                <w:szCs w:val="20"/>
                <w:lang w:val="en-US" w:eastAsia="zh-CN"/>
              </w:rPr>
              <w:t>《中华人民共和国公证法》第四十一条 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一）以诋毁其他公证机构、公证员或者支付回扣、佣金等不正当手段争揽公证业务的；（二）违反规定的收费标准收取公证费的；（三）同时在二个以上公证机构执业的；（四）从事有报酬的其他职业的；（五）为本人及近亲属办理公证或者办理与本人及近亲属有利害关系的公证的；（六）依照法律、行政法规的规定，应当给予处罚的其他行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第四十二条 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一）私自出具公证书的；（二）为不真实、不合法的事项出具公证书的；（三）侵占、挪用公证费或者侵占、盗窃公证专用物品的；（四）毁损、篡改公证文书或者公证档案的；（五）泄露在执业活动中知悉的国家秘密、商业秘密或者个人隐私的；（六）依照法律、行政法规的规定，应当给予处罚的其他行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因故意犯罪或者职务过失犯罪受刑事处罚的，应当吊销公证员执业证书。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400" w:firstLineChars="200"/>
              <w:jc w:val="left"/>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被吊销公证员执业证书的，不得担任辩护人、诉讼代理人，但系刑事诉讼、民事诉讼、行政诉讼当事人的监护人、近亲属的除外。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条件的</w:t>
            </w:r>
            <w:r>
              <w:rPr>
                <w:rFonts w:hint="eastAsia" w:ascii="方正书宋_GBK" w:hAnsi="方正书宋_GBK" w:eastAsia="方正书宋_GBK" w:cs="方正书宋_GBK"/>
                <w:kern w:val="0"/>
                <w:sz w:val="20"/>
                <w:szCs w:val="20"/>
                <w:lang w:eastAsia="zh-CN"/>
              </w:rPr>
              <w:t>违法行为</w:t>
            </w:r>
            <w:r>
              <w:rPr>
                <w:rFonts w:hint="eastAsia" w:ascii="方正书宋_GBK" w:hAnsi="方正书宋_GBK" w:eastAsia="方正书宋_GBK" w:cs="方正书宋_GBK"/>
                <w:kern w:val="0"/>
                <w:sz w:val="20"/>
                <w:szCs w:val="20"/>
              </w:rPr>
              <w:t>不予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或对不符合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条件的</w:t>
            </w:r>
            <w:r>
              <w:rPr>
                <w:rFonts w:hint="eastAsia" w:ascii="方正书宋_GBK" w:hAnsi="方正书宋_GBK" w:eastAsia="方正书宋_GBK" w:cs="方正书宋_GBK"/>
                <w:kern w:val="0"/>
                <w:sz w:val="20"/>
                <w:szCs w:val="20"/>
                <w:lang w:eastAsia="zh-CN"/>
              </w:rPr>
              <w:t>行为</w:t>
            </w:r>
            <w:r>
              <w:rPr>
                <w:rFonts w:hint="eastAsia" w:ascii="方正书宋_GBK" w:hAnsi="方正书宋_GBK" w:eastAsia="方正书宋_GBK" w:cs="方正书宋_GBK"/>
                <w:kern w:val="0"/>
                <w:sz w:val="20"/>
                <w:szCs w:val="20"/>
              </w:rPr>
              <w:t>予以</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2.不在法定期限内办理</w:t>
            </w:r>
            <w:r>
              <w:rPr>
                <w:rFonts w:hint="eastAsia" w:ascii="方正书宋_GBK" w:hAnsi="方正书宋_GBK" w:eastAsia="方正书宋_GBK" w:cs="方正书宋_GBK"/>
                <w:kern w:val="0"/>
                <w:sz w:val="20"/>
                <w:szCs w:val="20"/>
                <w:lang w:eastAsia="zh-CN"/>
              </w:rPr>
              <w:t>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3.未严格</w:t>
            </w:r>
            <w:r>
              <w:rPr>
                <w:rFonts w:hint="eastAsia" w:ascii="方正书宋_GBK" w:hAnsi="方正书宋_GBK" w:eastAsia="方正书宋_GBK" w:cs="方正书宋_GBK"/>
                <w:kern w:val="0"/>
                <w:sz w:val="20"/>
                <w:szCs w:val="20"/>
                <w:lang w:eastAsia="zh-CN"/>
              </w:rPr>
              <w:t>依法办案、</w:t>
            </w:r>
            <w:r>
              <w:rPr>
                <w:rFonts w:hint="eastAsia" w:ascii="方正书宋_GBK" w:hAnsi="方正书宋_GBK" w:eastAsia="方正书宋_GBK" w:cs="方正书宋_GBK"/>
                <w:kern w:val="0"/>
                <w:sz w:val="20"/>
                <w:szCs w:val="20"/>
              </w:rPr>
              <w:t>弄虚作假或有失职行为的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4.不按照法定条件或者违反法定程序</w:t>
            </w:r>
            <w:r>
              <w:rPr>
                <w:rFonts w:hint="eastAsia" w:ascii="方正书宋_GBK" w:hAnsi="方正书宋_GBK" w:eastAsia="方正书宋_GBK" w:cs="方正书宋_GBK"/>
                <w:kern w:val="0"/>
                <w:sz w:val="20"/>
                <w:szCs w:val="20"/>
                <w:lang w:eastAsia="zh-CN"/>
              </w:rPr>
              <w:t>作出行政处罚</w:t>
            </w:r>
            <w:r>
              <w:rPr>
                <w:rFonts w:hint="eastAsia" w:ascii="方正书宋_GBK" w:hAnsi="方正书宋_GBK" w:eastAsia="方正书宋_GBK" w:cs="方正书宋_GBK"/>
                <w:kern w:val="0"/>
                <w:sz w:val="20"/>
                <w:szCs w:val="20"/>
              </w:rPr>
              <w:t>，以及乱收费用，情节严重的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kern w:val="0"/>
                <w:sz w:val="20"/>
                <w:szCs w:val="20"/>
              </w:rPr>
              <w:t>5.在</w:t>
            </w:r>
            <w:r>
              <w:rPr>
                <w:rFonts w:hint="eastAsia" w:ascii="方正书宋_GBK" w:hAnsi="方正书宋_GBK" w:eastAsia="方正书宋_GBK" w:cs="方正书宋_GBK"/>
                <w:kern w:val="0"/>
                <w:sz w:val="20"/>
                <w:szCs w:val="20"/>
                <w:lang w:eastAsia="zh-CN"/>
              </w:rPr>
              <w:t>办案</w:t>
            </w:r>
            <w:r>
              <w:rPr>
                <w:rFonts w:hint="eastAsia" w:ascii="方正书宋_GBK" w:hAnsi="方正书宋_GBK" w:eastAsia="方正书宋_GBK" w:cs="方正书宋_GBK"/>
                <w:kern w:val="0"/>
                <w:sz w:val="20"/>
                <w:szCs w:val="20"/>
              </w:rPr>
              <w:t>过程中徇私舞弊、滥用职权、玩忽职守的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tc>
        <w:tc>
          <w:tcPr>
            <w:tcW w:w="4330"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bidi="ar-SA"/>
              </w:rPr>
              <w:t>《中华人民共和国行政处罚法》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xml:space="preserve">  第七十六条　行政机关实施行政处罚，有下列情形之一，由上级行政机关或者有关机关责令改正，对直接负责的主管人员和其他直接责任人员依法给予处分：（一）没有法定的行政处罚依据的；（二）擅自改变行政处罚种类、幅度;（三）违反法定的行政处罚程序的；（四）违反本法第二十条关于委托处罚的规定的；（五）执法人员未取得执法证件的。</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行政机关对符合立案标准的案件不及时立案的，依照前款规定予以处理。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right="0"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执法人员利用职务上的便利，索取或者收受他人财物、将收缴罚款据为己有，构成犯罪的，依法追究刑事责任；情节轻微不构成犯罪的，依法给予处分。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第八十条　行政机关使用或者损毁查封、扣押的财物，对当事人造成损失的，应当依法予以赔偿，对直接负责的主管人员和其他直接责任人员依法给予处分。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bidi="ar-SA"/>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5</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行政检查</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对公证员进行监督、指导</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1.【法律】《中华人民共和国公证法》第五条：司法行政部门依照本法规定对公证机构、公证员和公证协会进行监督、指导。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2.【部门规章】 《公证员执业管理办法》（2006年司法部令第102号）第五条：司法行政机关依照《公证法》和有关法律、法规、规章，对公证员进行监督、指导。</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二十六条：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1.选案阶段责任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：根据举报或上级安排以及日常管理中发现的问题确定进行检查。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2.检查阶段责任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3.审查环节责任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：对违法事实、证据资料、调查程序、法律适用、当事人陈述理由等进行审查，提出初步处理意见。</w:t>
            </w:r>
          </w:p>
          <w:p>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textAlignment w:val="auto"/>
              <w:rPr>
                <w:rFonts w:hint="eastAsia" w:ascii="方正书宋_GBK" w:hAnsi="方正书宋_GBK" w:eastAsia="方正书宋_GBK" w:cs="方正书宋_GBK"/>
                <w:snapToGrid w:val="0"/>
                <w:color w:val="auto"/>
                <w:spacing w:val="-2"/>
                <w:sz w:val="20"/>
                <w:szCs w:val="20"/>
              </w:rPr>
            </w:pPr>
            <w:r>
              <w:rPr>
                <w:rFonts w:hint="eastAsia" w:ascii="方正书宋_GBK" w:hAnsi="方正书宋_GBK" w:eastAsia="方正书宋_GBK" w:cs="方正书宋_GBK"/>
                <w:snapToGrid w:val="0"/>
                <w:color w:val="auto"/>
                <w:spacing w:val="-2"/>
                <w:sz w:val="20"/>
                <w:szCs w:val="20"/>
              </w:rPr>
              <w:t>4.告知环节责任</w:t>
            </w:r>
            <w:r>
              <w:rPr>
                <w:rFonts w:hint="eastAsia" w:ascii="方正书宋_GBK" w:hAnsi="方正书宋_GBK" w:eastAsia="方正书宋_GBK" w:cs="方正书宋_GBK"/>
                <w:snapToGrid w:val="0"/>
                <w:color w:val="auto"/>
                <w:spacing w:val="-2"/>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pacing w:val="-2"/>
                <w:sz w:val="20"/>
                <w:szCs w:val="20"/>
                <w:lang w:eastAsia="zh-CN"/>
              </w:rPr>
              <w:t>）</w:t>
            </w:r>
            <w:r>
              <w:rPr>
                <w:rFonts w:hint="eastAsia" w:ascii="方正书宋_GBK" w:hAnsi="方正书宋_GBK" w:eastAsia="方正书宋_GBK" w:cs="方正书宋_GBK"/>
                <w:snapToGrid w:val="0"/>
                <w:color w:val="auto"/>
                <w:spacing w:val="-2"/>
                <w:sz w:val="20"/>
                <w:szCs w:val="20"/>
              </w:rPr>
              <w:t>：对违法事实、处理依据、处理意见告知，听取当事人陈述申辩。</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5.决定环节责任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：根据违法事实以及当事人陈述意见作出处理决定，重大案件应组织集体审议。</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1.【部门规章】《公证员执业管理办法》（2006年司法部令第102号）第五条：司法行政机关依照《公证法》和有关法律、法规、规章，对公证员进行监督、指导。</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二十六条：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3.【法律】《中华人民共和国行政许可法》第四十条：行政处罚决定书应当在宣告后当场交付当事人；当事人不在场的，行政机关应当在七日内依照民事诉讼法的有关规定，将行政处罚决定书送达当事人。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4.同3.</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5.同3.</w:t>
            </w:r>
          </w:p>
        </w:tc>
        <w:tc>
          <w:tcPr>
            <w:tcW w:w="23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条件的</w:t>
            </w:r>
            <w:r>
              <w:rPr>
                <w:rFonts w:hint="eastAsia" w:ascii="方正书宋_GBK" w:hAnsi="方正书宋_GBK" w:eastAsia="方正书宋_GBK" w:cs="方正书宋_GBK"/>
                <w:kern w:val="0"/>
                <w:sz w:val="20"/>
                <w:szCs w:val="20"/>
                <w:lang w:eastAsia="zh-CN"/>
              </w:rPr>
              <w:t>违法行为</w:t>
            </w:r>
            <w:r>
              <w:rPr>
                <w:rFonts w:hint="eastAsia" w:ascii="方正书宋_GBK" w:hAnsi="方正书宋_GBK" w:eastAsia="方正书宋_GBK" w:cs="方正书宋_GBK"/>
                <w:kern w:val="0"/>
                <w:sz w:val="20"/>
                <w:szCs w:val="20"/>
              </w:rPr>
              <w:t>不予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或对不符合</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条件的</w:t>
            </w:r>
            <w:r>
              <w:rPr>
                <w:rFonts w:hint="eastAsia" w:ascii="方正书宋_GBK" w:hAnsi="方正书宋_GBK" w:eastAsia="方正书宋_GBK" w:cs="方正书宋_GBK"/>
                <w:kern w:val="0"/>
                <w:sz w:val="20"/>
                <w:szCs w:val="20"/>
                <w:lang w:eastAsia="zh-CN"/>
              </w:rPr>
              <w:t>行为</w:t>
            </w:r>
            <w:r>
              <w:rPr>
                <w:rFonts w:hint="eastAsia" w:ascii="方正书宋_GBK" w:hAnsi="方正书宋_GBK" w:eastAsia="方正书宋_GBK" w:cs="方正书宋_GBK"/>
                <w:kern w:val="0"/>
                <w:sz w:val="20"/>
                <w:szCs w:val="20"/>
              </w:rPr>
              <w:t>予以</w:t>
            </w:r>
            <w:r>
              <w:rPr>
                <w:rFonts w:hint="eastAsia" w:ascii="方正书宋_GBK" w:hAnsi="方正书宋_GBK" w:eastAsia="方正书宋_GBK" w:cs="方正书宋_GBK"/>
                <w:kern w:val="0"/>
                <w:sz w:val="20"/>
                <w:szCs w:val="20"/>
                <w:lang w:eastAsia="zh-CN"/>
              </w:rPr>
              <w:t>立案</w:t>
            </w:r>
            <w:r>
              <w:rPr>
                <w:rFonts w:hint="eastAsia" w:ascii="方正书宋_GBK" w:hAnsi="方正书宋_GBK" w:eastAsia="方正书宋_GBK" w:cs="方正书宋_GBK"/>
                <w:kern w:val="0"/>
                <w:sz w:val="20"/>
                <w:szCs w:val="20"/>
              </w:rPr>
              <w:t>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2.不在法定期限内办理</w:t>
            </w:r>
            <w:r>
              <w:rPr>
                <w:rFonts w:hint="eastAsia" w:ascii="方正书宋_GBK" w:hAnsi="方正书宋_GBK" w:eastAsia="方正书宋_GBK" w:cs="方正书宋_GBK"/>
                <w:kern w:val="0"/>
                <w:sz w:val="20"/>
                <w:szCs w:val="20"/>
                <w:lang w:eastAsia="zh-CN"/>
              </w:rPr>
              <w:t>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3.未严格</w:t>
            </w:r>
            <w:r>
              <w:rPr>
                <w:rFonts w:hint="eastAsia" w:ascii="方正书宋_GBK" w:hAnsi="方正书宋_GBK" w:eastAsia="方正书宋_GBK" w:cs="方正书宋_GBK"/>
                <w:kern w:val="0"/>
                <w:sz w:val="20"/>
                <w:szCs w:val="20"/>
                <w:lang w:eastAsia="zh-CN"/>
              </w:rPr>
              <w:t>依法办案、</w:t>
            </w:r>
            <w:r>
              <w:rPr>
                <w:rFonts w:hint="eastAsia" w:ascii="方正书宋_GBK" w:hAnsi="方正书宋_GBK" w:eastAsia="方正书宋_GBK" w:cs="方正书宋_GBK"/>
                <w:kern w:val="0"/>
                <w:sz w:val="20"/>
                <w:szCs w:val="20"/>
              </w:rPr>
              <w:t>弄虚作假或有失职行为的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4.不按照法定条件或者违反法定程序</w:t>
            </w:r>
            <w:r>
              <w:rPr>
                <w:rFonts w:hint="eastAsia" w:ascii="方正书宋_GBK" w:hAnsi="方正书宋_GBK" w:eastAsia="方正书宋_GBK" w:cs="方正书宋_GBK"/>
                <w:kern w:val="0"/>
                <w:sz w:val="20"/>
                <w:szCs w:val="20"/>
                <w:lang w:eastAsia="zh-CN"/>
              </w:rPr>
              <w:t>作出行政处罚</w:t>
            </w:r>
            <w:r>
              <w:rPr>
                <w:rFonts w:hint="eastAsia" w:ascii="方正书宋_GBK" w:hAnsi="方正书宋_GBK" w:eastAsia="方正书宋_GBK" w:cs="方正书宋_GBK"/>
                <w:kern w:val="0"/>
                <w:sz w:val="20"/>
                <w:szCs w:val="20"/>
              </w:rPr>
              <w:t>，以及乱收费用，情节严重的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kern w:val="0"/>
                <w:sz w:val="20"/>
                <w:szCs w:val="20"/>
              </w:rPr>
              <w:t>5.在</w:t>
            </w:r>
            <w:r>
              <w:rPr>
                <w:rFonts w:hint="eastAsia" w:ascii="方正书宋_GBK" w:hAnsi="方正书宋_GBK" w:eastAsia="方正书宋_GBK" w:cs="方正书宋_GBK"/>
                <w:kern w:val="0"/>
                <w:sz w:val="20"/>
                <w:szCs w:val="20"/>
                <w:lang w:eastAsia="zh-CN"/>
              </w:rPr>
              <w:t>办案</w:t>
            </w:r>
            <w:r>
              <w:rPr>
                <w:rFonts w:hint="eastAsia" w:ascii="方正书宋_GBK" w:hAnsi="方正书宋_GBK" w:eastAsia="方正书宋_GBK" w:cs="方正书宋_GBK"/>
                <w:kern w:val="0"/>
                <w:sz w:val="20"/>
                <w:szCs w:val="20"/>
              </w:rPr>
              <w:t>过程中徇私舞弊、滥用职权、玩忽职守的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kern w:val="0"/>
                <w:sz w:val="20"/>
                <w:szCs w:val="20"/>
                <w:lang w:eastAsia="zh-CN"/>
              </w:rPr>
              <w:t>。</w:t>
            </w:r>
          </w:p>
        </w:tc>
        <w:tc>
          <w:tcPr>
            <w:tcW w:w="4330"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bidi="ar-SA"/>
              </w:rPr>
              <w:t>《中华人民共和国行政处罚法》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xml:space="preserve">  第七十六条　行政机关实施行政处罚，有下列情形之一，由上级行政机关或者有关机关责令改正，对直接负责的主管人员和其他直接责任人员依法给予处分：（一）没有法定的行政处罚依据的；（二）擅自改变行政处罚种类、幅度;（三）违反法定的行政处罚程序的；（四）违反本法第二十条关于委托处罚的规定的；（五）执法人员未取得执法证件的。</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行政机关对符合立案标准的案件不及时立案的，依照前款规定予以处理。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right="0" w:firstLine="400" w:firstLineChars="20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执法人员利用职务上的便利，索取或者收受他人财物、将收缴罚款据为己有，构成犯罪的，依法追究刑事责任；情节轻微不构成犯罪的，依法给予处分。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第八十条　行政机关使用或者损毁查封、扣押的财物，对当事人造成损失的，应当依法予以赔偿，对直接负责的主管人员和其他直接责任人员依法给予处分。</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pStyle w:val="4"/>
              <w:keepNext w:val="0"/>
              <w:keepLines w:val="0"/>
              <w:pageBreakBefore w:val="0"/>
              <w:widowControl/>
              <w:suppressLineNumbers w:val="0"/>
              <w:kinsoku/>
              <w:wordWrap/>
              <w:overflowPunct/>
              <w:topLinePunct w:val="0"/>
              <w:autoSpaceDE/>
              <w:autoSpaceDN/>
              <w:bidi w:val="0"/>
              <w:spacing w:before="0" w:beforeAutospacing="0" w:after="0" w:afterAutospacing="0" w:line="240" w:lineRule="exact"/>
              <w:ind w:left="0" w:right="0" w:firstLine="42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bidi="ar-SA"/>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6</w:t>
            </w:r>
          </w:p>
        </w:tc>
        <w:tc>
          <w:tcPr>
            <w:tcW w:w="308"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504"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基层法律服务所变更、注销核准</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snapToGrid w:val="0"/>
                <w:color w:val="auto"/>
                <w:sz w:val="20"/>
                <w:szCs w:val="20"/>
              </w:rPr>
              <w:t>1.基层法律服务所变更核准</w:t>
            </w: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基层</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工作股</w:t>
            </w:r>
          </w:p>
        </w:tc>
        <w:tc>
          <w:tcPr>
            <w:tcW w:w="270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部门规章】《基层法律服务所管理办法》（2000年司法部令第59号发布，2017年司法部令第137号修订）第十条：基层法律服务所变更名称、法定代表人或者负责人、合伙人、住所和修改章程的，应当由所在地县级司法行政机关审查同意后报设区的市级司法行政机关批准，或者由直辖市的区（县）司法行政机关批准。</w:t>
            </w:r>
          </w:p>
        </w:tc>
        <w:tc>
          <w:tcPr>
            <w:tcW w:w="271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 xml:space="preserve">    </w:t>
            </w: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 xml:space="preserve">    </w:t>
            </w: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：按照政策规定对书面材料进行审查，提出是否同意审批的初步意见，告知申请人、利害相关人享有听证权利；涉及公共利益的重大许可，向社会公告，并举行听证。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 xml:space="preserve">    </w:t>
            </w:r>
            <w:r>
              <w:rPr>
                <w:rFonts w:hint="eastAsia" w:ascii="方正书宋_GBK" w:hAnsi="方正书宋_GBK" w:eastAsia="方正书宋_GBK" w:cs="方正书宋_GBK"/>
                <w:snapToGrid w:val="0"/>
                <w:color w:val="auto"/>
                <w:sz w:val="20"/>
                <w:szCs w:val="20"/>
              </w:rPr>
              <w:t>3.决定责任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：报分管领导作出决定；按时办结。</w:t>
            </w:r>
          </w:p>
          <w:p>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4</w:t>
            </w:r>
            <w:r>
              <w:rPr>
                <w:rFonts w:hint="eastAsia" w:ascii="方正书宋_GBK" w:hAnsi="方正书宋_GBK" w:eastAsia="方正书宋_GBK" w:cs="方正书宋_GBK"/>
                <w:snapToGrid w:val="0"/>
                <w:color w:val="auto"/>
                <w:sz w:val="20"/>
                <w:szCs w:val="20"/>
              </w:rPr>
              <w:t>.事后监管环节责任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：分管领导对审批后的相关事宜实施监督管理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5</w:t>
            </w:r>
            <w:r>
              <w:rPr>
                <w:rFonts w:hint="eastAsia" w:ascii="方正书宋_GBK" w:hAnsi="方正书宋_GBK" w:eastAsia="方正书宋_GBK" w:cs="方正书宋_GBK"/>
                <w:snapToGrid w:val="0"/>
                <w:color w:val="auto"/>
                <w:sz w:val="20"/>
                <w:szCs w:val="20"/>
              </w:rPr>
              <w:t>.其他法律法规规章文件规定应履行的责任。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tc>
        <w:tc>
          <w:tcPr>
            <w:tcW w:w="2347"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因履行或不正确履行行政职责，有下列情形的，行政机关及相关工作人员应承担相应责任：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1.玩忽职守、贻误工作的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2.违反廉政纪律行为的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3.滥用职权，侵害公民、法人或者其他组织合法权益的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4.泄露相关秘密、隐私的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i w:val="0"/>
                <w:iCs w:val="0"/>
                <w:caps w:val="0"/>
                <w:color w:val="000000"/>
                <w:spacing w:val="0"/>
                <w:sz w:val="20"/>
                <w:szCs w:val="20"/>
                <w:shd w:val="clear" w:fill="FFFFFF"/>
              </w:rPr>
            </w:pPr>
            <w:r>
              <w:rPr>
                <w:rFonts w:hint="eastAsia" w:ascii="方正书宋_GBK" w:hAnsi="方正书宋_GBK" w:eastAsia="方正书宋_GBK" w:cs="方正书宋_GBK"/>
                <w:i w:val="0"/>
                <w:iCs w:val="0"/>
                <w:caps w:val="0"/>
                <w:color w:val="000000"/>
                <w:spacing w:val="0"/>
                <w:sz w:val="20"/>
                <w:szCs w:val="20"/>
                <w:shd w:val="clear" w:fill="FFFFFF"/>
              </w:rPr>
              <w:t>5.违反公务员职业道德，工作作风懈怠、工作态度恶劣的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i w:val="0"/>
                <w:iCs w:val="0"/>
                <w:caps w:val="0"/>
                <w:color w:val="000000"/>
                <w:spacing w:val="0"/>
                <w:sz w:val="20"/>
                <w:szCs w:val="20"/>
                <w:shd w:val="clear" w:fill="FFFFFF"/>
              </w:rPr>
              <w:t>6.行政执法工作中推诿、拖延不办，或者无正当理由不配合、不协助其他机关行政执法工作的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i w:val="0"/>
                <w:iCs w:val="0"/>
                <w:caps w:val="0"/>
                <w:color w:val="000000"/>
                <w:spacing w:val="0"/>
                <w:sz w:val="20"/>
                <w:szCs w:val="20"/>
                <w:shd w:val="clear" w:fill="FFFFFF"/>
                <w:lang w:eastAsia="zh-CN"/>
              </w:rPr>
              <w:t>。</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1.【法规】《行政机关公务员处分条例》（国务院令第495号）第二十条：“有下列行为之一的，给予记过、记大过处分；情节较重的，给予降级或者撤职处分；情节严重的，给予开除处分：（四）其他玩忽职守、贻误工作的行为。”。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2.【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法规】《行政机关公务员处分条例》（国务院令第495号）第二十五条：“有下列行为之一的，给予记过或者记大过处分；情节较重的，给予降级或者撤职处分；情节严重的，给予开除处分：（五）其他滥用职权，侵害公民、法人或者其他组织合法权益的行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法规】《行政机关公务员处分条例》（国务院令第495号）第二十六条：“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 5.【法规】《行政机关公务员处分条例》（国务院令第495号）第二十八条：“严重违反公务员职业道德，工作作风懈怠、工作态度恶劣，造成不良影响的，给予警告、记过或者记大过处分。”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6.同5.</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2.基层法律服务所注销核准</w:t>
            </w: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基层</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工作股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部门规章】《基层法律服务所管理办法》（2000年司法部令第59号发布，2017年司法部令第137号修订）第十一条：基层法律服务所有下列情形之一的，应当终止：（一）不符合本办法第七条规定的基层法律服务所应当具备的条件，经限期整改仍不符合相关规定的；（二）停办或者决定解散的；（三）法律、行政法规规定应当终止的其他情形。基层法律服务所无正当理由停止业务活动满一年的，视为自行停办、解散，应当终止；</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十二条：基层法律服务所在终止事由发生后，应当向社会公告，按照有关规定进行清算，并不得受理新的业务。基层法律服务所应当在清算结束后十五日内，经所在地县级司法行政机关审查后报设区的市级司法行政机关办理注销手续，或者由直辖市的区（县）司法行政机关办理注销手续。基层法律服务所拒不履行公告、清算义务的，可以由县级司法行政机关向社会公告后报设区的市级司法行政机关办理注销手续，或者由直辖市的区（县）司法行政机关向社会公告后办理注销手续。</w:t>
            </w:r>
          </w:p>
        </w:tc>
        <w:tc>
          <w:tcPr>
            <w:tcW w:w="2715"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：按照政策规定对书面材料进行审查，提出是否同意审批的初步意见，告知申请人、利害相关人享有听证权利；涉及公共利益的重大许可，向社会公告，并举行听证。</w:t>
            </w:r>
          </w:p>
          <w:p>
            <w:pPr>
              <w:keepNext w:val="0"/>
              <w:keepLines w:val="0"/>
              <w:pageBreakBefore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：报分管领导作出决定；按时办结。</w:t>
            </w:r>
          </w:p>
          <w:p>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4</w:t>
            </w:r>
            <w:r>
              <w:rPr>
                <w:rFonts w:hint="eastAsia" w:ascii="方正书宋_GBK" w:hAnsi="方正书宋_GBK" w:eastAsia="方正书宋_GBK" w:cs="方正书宋_GBK"/>
                <w:snapToGrid w:val="0"/>
                <w:color w:val="auto"/>
                <w:sz w:val="20"/>
                <w:szCs w:val="20"/>
              </w:rPr>
              <w:t>.事后监管环节责任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：分管领导对审批后的相关事宜实施监督管理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lang w:val="en-US" w:eastAsia="zh-CN"/>
              </w:rPr>
              <w:t>5</w:t>
            </w:r>
            <w:r>
              <w:rPr>
                <w:rFonts w:hint="eastAsia" w:ascii="方正书宋_GBK" w:hAnsi="方正书宋_GBK" w:eastAsia="方正书宋_GBK" w:cs="方正书宋_GBK"/>
                <w:snapToGrid w:val="0"/>
                <w:color w:val="auto"/>
                <w:sz w:val="20"/>
                <w:szCs w:val="20"/>
              </w:rPr>
              <w:t>.其他法律法规规章文件规定应履行的责任。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tc>
        <w:tc>
          <w:tcPr>
            <w:tcW w:w="2347"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因不履行或不正确履行行政职责，有下列情形的，行政机关及其工作人员应当承担相应责任：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1.对符合法定条件的申请不予受理或超过法定期限做出许可决定的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2.对不符合法定条件的申请做出准予许可决定的或未严格审查材料做出不当许可的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3.在实施过程中滥用职权、玩忽职守或者发生腐败行为的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法律】《中华人民共和国行政许可法》（2003年主席令第7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（三）在受理、审查、决定行政许可过程中，未向申请人、利害关系人履行法定告知义务的；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（四）申请人提交的申请材料不齐全、不符合法定形式，不一次告知申请人必须补正的全部内容的；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 xml:space="preserve">（五）未依法说明不受理行政许可申请或者不予行政许可的理由的；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（六）依法应当举行听证而不举行听证的”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3.【法律】《中华人民共和国行政许可法》（2003年主席令第7号公布） 第七十三条“行政机关工作人员办理行政许可、实施监督检查，索取或者收受他人财物或者谋取其他利益，构成犯罪的，依法追究刑事责任；尚不构成犯罪的，依法给予行政处分”，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4.【法律】《中华人民共和国行政许可法》（2003年主席令第7号公布） 第七十四条“行政机关实施行政许可，有下列情形之一的，由其上级行政机关或者监察机关责令改正，对直接负责的主管人员和其他直接责任人员依法给予行政处分；构成犯罪的，依法追究刑事责任：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（一）对不符合法定条件的申请人准予行政许可或者超越法定职权作出准予行政许可决定的；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（三）依法应当根据招标、拍卖结果或者考试成绩择优作出准予行政许可决定，未经招标、拍卖或者考试，或者不根据招标、拍卖结果或者考试成绩择优作出准予行政许可决定的”。</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7</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公证员执业、变更许可</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1.公证员执业许可初审</w:t>
            </w: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公证法》第二十一条：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部门规章】《公证员执业管理办法》（2006年司法部令第102号）第十条：符合本办法第七条规定条件的人员，由本人提出申请，经需要选配公证员的公证机构推荐，由所在地司法行政机关出具审查意见，逐级报请省、自治区、直辖市司法行政机关审核。报请审核，应当提交下列材料：（一）担任公证员申请书；（二）公证机构推荐书；（三）申请人的居民身份证复印件和个人简历，具有三年以上其他法律职业经历的，应当同时提交相应的经历证明；（四）申请人的法律职业资格证书复印件；（五）公证机构出具的申请人实习鉴定和所在地司法行政机关出具的实习考核合格意见；（六）所在地司法行政机关对申请人的审查意见；（七）其他需要提交的材料。</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第十一条：符合本办法第八条规定条件的人员，由本人提出申请，经需要</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选配公证员的公证机构推荐，由所在地司法行政机关出具考核意见，逐级报请省、自治区、直辖市司法行政机关审核。报请审核，应当提交下列材料：（一）担任公证员申请书；（二）公证机构推荐书；（三）申请人的居民身份证复印件和个人简历；（四）从事法学教学、研究工作并具有高级职称的证明，或者具有有本科以上学历的证明和从事审判、检察、法制工作、法律服务满十年的经历及职务证明；（五）申请人已经离开原工作岗位的证明；（六）所在地司法行政机关对申请人的考核意见；（七）其他需要提交的材料。</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：按照政策规定对材料进行审核，提出是否同意审批的初步意见。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3.告知责任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：作出是否同意初审的决定，并告知申请人（不予许可的应当书面告知理由）。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4.事后监管责任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2—1.【法律】《中华人民共和国行政许可法》第三十四条：行政机关应当对申请人提交的材料进行审查。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3.【部门规章】《公证员执业管理办法》（2006年司法部令</w:t>
            </w:r>
            <w:r>
              <w:rPr>
                <w:rFonts w:hint="eastAsia" w:ascii="方正书宋_GBK" w:hAnsi="方正书宋_GBK" w:eastAsia="方正书宋_GBK" w:cs="方正书宋_GBK"/>
                <w:snapToGrid w:val="0"/>
                <w:color w:val="auto"/>
                <w:sz w:val="20"/>
                <w:szCs w:val="20"/>
                <w:lang w:val="en-US" w:eastAsia="zh-CN"/>
              </w:rPr>
              <w:t>第</w:t>
            </w:r>
            <w:r>
              <w:rPr>
                <w:rFonts w:hint="eastAsia" w:ascii="方正书宋_GBK" w:hAnsi="方正书宋_GBK" w:eastAsia="方正书宋_GBK" w:cs="方正书宋_GBK"/>
                <w:snapToGrid w:val="0"/>
                <w:color w:val="auto"/>
                <w:sz w:val="20"/>
                <w:szCs w:val="20"/>
              </w:rPr>
              <w:t>102号）第十七条：省、自治区、直辖市司法行政机关对报请司法部予以任命、免职或者经核准变更执业机构的公证员，应当在收到任免决定或者作出准予变更决定后20日内，在省级报刊上予以公告。</w:t>
            </w:r>
          </w:p>
        </w:tc>
        <w:tc>
          <w:tcPr>
            <w:tcW w:w="2347"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2.符合听证条件、行政管理相对人要求听证，应予组织听证而不组织听证的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3.没有法律或者事实依据实施行政处罚的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4.未按法定程序实施行政处罚的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7.擅自设立处罚种类或者改变处罚幅度、范围的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8.违反“罚缴分离”规定，擅自收取罚款的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10.依法应当移送其他行政部门或司法机关处理而不移送的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11.在监督管理工作中滥用职权、玩忽职守、徇私舞弊的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1.对应当予以制止和处罚的违法行为不予制止、处罚，致使公民、法人或者其他组织的合法权益、公共利益和社会秩序遭受损害的；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2.符合听证条件、行政管理相对人要求听证，应予组织听证而不组织听证的；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4.未按法定程序实施行政处罚的；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5.违反规定应当回避而不回避，影响公正执行公务，造成不良后果的；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6.泄露因履行职责掌握的商业秘密、个人隐私，造成不良后果的；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7.擅自设立处罚种类或者改变处罚幅度、范围的；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8.违反“罚缴分离”规定，擅自收取罚款的；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9.对当事人进行罚款、没收财物等行政处罚不使用法定单据的；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10.依法应当移送其他行政部门或司法机关处理而不移送的；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11.在监督管理工作中滥用职权、玩忽职守、徇私舞弊的；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12.在行政处罚过程中发生腐败行为的；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13.其他违反法律法规规章文件规定的行为。</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129"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2.公证员变更许可初审</w:t>
            </w: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1.【法律】《中华人民共和国公证法》第二十四条：公证员</w:t>
            </w:r>
            <w:r>
              <w:rPr>
                <w:rFonts w:hint="eastAsia" w:ascii="方正书宋_GBK" w:hAnsi="方正书宋_GBK" w:eastAsia="方正书宋_GBK" w:cs="方正书宋_GBK"/>
                <w:snapToGrid w:val="0"/>
                <w:color w:val="auto"/>
                <w:sz w:val="20"/>
                <w:szCs w:val="20"/>
                <w:lang w:val="en-US" w:eastAsia="zh-CN"/>
              </w:rPr>
              <w:t>有</w:t>
            </w:r>
            <w:r>
              <w:rPr>
                <w:rFonts w:hint="eastAsia" w:ascii="方正书宋_GBK" w:hAnsi="方正书宋_GBK" w:eastAsia="方正书宋_GBK" w:cs="方正书宋_GBK"/>
                <w:snapToGrid w:val="0"/>
                <w:color w:val="auto"/>
                <w:sz w:val="20"/>
                <w:szCs w:val="20"/>
              </w:rPr>
              <w:t>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2.【部门规章】《公证员执业管理办法》（2006年司法部令</w:t>
            </w:r>
            <w:r>
              <w:rPr>
                <w:rFonts w:hint="eastAsia" w:ascii="方正书宋_GBK" w:hAnsi="方正书宋_GBK" w:eastAsia="方正书宋_GBK" w:cs="方正书宋_GBK"/>
                <w:snapToGrid w:val="0"/>
                <w:color w:val="auto"/>
                <w:sz w:val="20"/>
                <w:szCs w:val="20"/>
                <w:lang w:val="en-US" w:eastAsia="zh-CN"/>
              </w:rPr>
              <w:t>第</w:t>
            </w:r>
            <w:bookmarkStart w:id="0" w:name="_GoBack"/>
            <w:bookmarkEnd w:id="0"/>
            <w:r>
              <w:rPr>
                <w:rFonts w:hint="eastAsia" w:ascii="方正书宋_GBK" w:hAnsi="方正书宋_GBK" w:eastAsia="方正书宋_GBK" w:cs="方正书宋_GBK"/>
                <w:snapToGrid w:val="0"/>
                <w:color w:val="auto"/>
                <w:sz w:val="20"/>
                <w:szCs w:val="20"/>
              </w:rPr>
              <w:t>102号）第十五条： 公证员变更执业机构，应当经所在公证机构同意和拟任用该公证员的公证机构推荐，报所在地司法行政机关同意后，报省、自治区、直辖市司法行政机关办理变更核准手续。公证员跨省、自治区、直辖市变更执业机构的，经所在的省、自治区、直辖市司法行政机关核准后，由拟任用该公证员的公证机构所在的省、自治区、直辖市司法行政机关办理变更核准手续。</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：按照政策规定对材料进行审核，提出是否同意审批的初步意见。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3.告知责任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：作出是否同意初审的决定，并告知申请人（不予许可的应当书面告知理由）。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4.事后监管责任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2—1.【法律】《中华人民共和国行政许可法》第三十四条：行政机关应当对申请人提交的材料进行审查。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部门规章】《公证员执业管理办法》（2006年司法部令第102号）第十七条：省、自治区、直辖市司法行政机关对报请司法部予以任命、免职或者经核准变更执业机构的公证员，应当在收到任免决定或者作出准予变更决定后20日内，在省级报刊上予以公告。</w:t>
            </w:r>
          </w:p>
        </w:tc>
        <w:tc>
          <w:tcPr>
            <w:tcW w:w="2347"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1.对应当予以制止和处罚的违法行为不予制止、处罚，致使公民、法人或者其他组织的合法权益、公共利益和社会秩序遭受损害的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2.符合听证条件、行政管理相对人要求听证，应予组织听证而不组织听证的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3.没有法律或者事实依据实施行政处罚的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4.未按法定程序实施行政处罚的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5.违反规定应当回避而不回避，影响公正执行公务，造成不良后果的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6.泄露因履行职责掌握的商业秘密、个人隐私，造成不良后果的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7.擅自设立处罚种类或者改变处罚幅度、范围的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8.违反“罚缴分离”规定，擅自收取罚款的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9.对当事人进行罚款、没收财物等行政处罚不使用法定单据的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10.依法应当移送其他行政部门或司法机关处理而不移送的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11.在监督管理工作中滥用职权、玩忽职守、徇私舞弊的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因不履行或不正确履行行政职责，有下列情形的，主管机关及相关工作人员应承担相应责任：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1.对应当予以制止和处罚的违法行为不予制止、处罚，致使公民、法人或者其他组织的合法权益、公共利益和社会秩序遭受损害的；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2.符合听证条件、行政管理相对人要求听证，应予组织听证而不组织听证的；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3.没有法律或者事实依据实施行政处罚的；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4.未按法定程序实施行政处罚的；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5.违反规定应当回避而不回避，影响公正执行公务，造成不良后果的；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6.泄露因履行职责掌握的商业秘密、个人隐私，造成不良后果的；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7.擅自设立处罚种类或者改变处罚幅度、范围的；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8.违反“罚缴分离”规定，擅自收取罚款的；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9.对当事人进行罚款、没收财物等行政处罚不使用法定单据的；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10.依法应当移送其他行政部门或司法机关处理而不移送的；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11.在监督管理工作中滥用职权、玩忽职守、徇私舞弊的；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12.在行政处罚过程中发生腐败行为的；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13.其他违反法律法规规章文件规定的行为。</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139" w:hRule="atLeast"/>
          <w:jc w:val="center"/>
        </w:trPr>
        <w:tc>
          <w:tcPr>
            <w:tcW w:w="406"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8</w:t>
            </w:r>
          </w:p>
        </w:tc>
        <w:tc>
          <w:tcPr>
            <w:tcW w:w="308"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504"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公证机构变更核准</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1.公证机构名称变更核准初审</w:t>
            </w:r>
          </w:p>
        </w:tc>
        <w:tc>
          <w:tcPr>
            <w:tcW w:w="609"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《中华人民共和国公证法》第九条 设立公证机构，由所在地的司法行政部门报省、自治区、直辖市人民政府司法行政部门按照规定程序批准后，颁发公证机构执业证书。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《公证机构执业管理办法》（2006年司法部令第101号）第十六条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公证机构变更负责人的，经所在地司法行政机关核准后，逐级报省、自治区、直辖市司法行政机关备案。</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第二十三条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公证机构变更名称、办公场所、负责人、执业区域或者分立、合并的，应当在报请核准的同时，申请换发公证机构执业证书。</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1.受理责任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：按照政策规定对书面材料进行审查，提出是否同意审批的初步意见，告知申请人、利害相关人享有听证权利；涉及公共利益的重大许可，向社会公告，并举行听证。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3.决定责任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：报分管领导作出决定；按时办结。</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4.送达责任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：制发证件，送达当事人。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5.事后监管环节责任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：分管领导对审批后的相关事宜实施监督管理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6.其他法律法规规章文件规定应履行的责任。</w:t>
            </w:r>
          </w:p>
        </w:tc>
        <w:tc>
          <w:tcPr>
            <w:tcW w:w="5433"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ind w:firstLine="600" w:firstLineChars="3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b w:val="0"/>
                <w:bCs w:val="0"/>
                <w:kern w:val="0"/>
                <w:sz w:val="20"/>
                <w:szCs w:val="20"/>
                <w:lang w:val="en-US" w:eastAsia="zh-CN"/>
              </w:rPr>
              <w:t>3.</w:t>
            </w:r>
            <w:r>
              <w:rPr>
                <w:rFonts w:hint="eastAsia" w:ascii="方正书宋_GBK" w:hAnsi="方正书宋_GBK" w:eastAsia="方正书宋_GBK" w:cs="方正书宋_GBK"/>
                <w:b/>
                <w:bCs/>
                <w:kern w:val="0"/>
                <w:sz w:val="20"/>
                <w:szCs w:val="20"/>
                <w:lang w:eastAsia="zh-CN"/>
              </w:rPr>
              <w:t>【</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《公证机构执业管理办法》第十六条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公证机构变更负责人的，经所在地司法行政机关核准后，逐级报省、自治区、直辖市司法行政机关备案。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4-1.</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中华人民共和国公证法》第九条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设立公证机构，由所在地的司法行政部门报省、自治区、直辖市人民政府司法行政部门按照规定程序批准后，颁发公证机构执业证书。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lang w:val="en-US" w:eastAsia="zh-CN"/>
              </w:rPr>
              <w:t>4-2</w:t>
            </w:r>
            <w:r>
              <w:rPr>
                <w:rFonts w:hint="eastAsia" w:ascii="方正书宋_GBK" w:hAnsi="方正书宋_GBK" w:eastAsia="方正书宋_GBK" w:cs="方正书宋_GBK"/>
                <w:b/>
                <w:bCs/>
                <w:kern w:val="0"/>
                <w:sz w:val="20"/>
                <w:szCs w:val="20"/>
                <w:lang w:eastAsia="zh-CN"/>
              </w:rPr>
              <w:t>【</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《公证机构执业管理办法》第十四条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rPr>
              <w:t xml:space="preserve"> 设立公证机构，由所在地司法行政机关组建，逐级报省、自治区、直辖市司法行政机关审批。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第十五条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省、自治区、直辖市司法行政机关应当自收到申请材料之日起三十日内，完成审核，作出批准设立或者不予批准设立的决定。对准予设立的，颁发公证机构执业证书；对不准予设立的，应当在决定中告知不予批准的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批准设立公证机构的决定，应当报司法部备案。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5-1</w:t>
            </w:r>
            <w:r>
              <w:rPr>
                <w:rFonts w:hint="eastAsia" w:ascii="方正书宋_GBK" w:hAnsi="方正书宋_GBK" w:eastAsia="方正书宋_GBK" w:cs="方正书宋_GBK"/>
                <w:kern w:val="0"/>
                <w:sz w:val="20"/>
                <w:szCs w:val="20"/>
                <w:lang w:val="en-US" w:eastAsia="zh-CN" w:bidi="ar-SA"/>
              </w:rPr>
              <w:t>.</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rPr>
              <w:t>《中华人民共和国行政许可法》</w:t>
            </w:r>
            <w:r>
              <w:rPr>
                <w:rFonts w:hint="eastAsia" w:ascii="方正书宋_GBK" w:hAnsi="方正书宋_GBK" w:eastAsia="方正书宋_GBK" w:cs="方正书宋_GBK"/>
                <w:kern w:val="0"/>
                <w:sz w:val="20"/>
                <w:szCs w:val="20"/>
                <w:lang w:val="en-US" w:eastAsia="zh-CN" w:bidi="ar-SA"/>
              </w:rPr>
              <w:t>第六十一条　行政机关应当建立健全监督制度，通过核查反映被许可人从事行政许可事项活动情况的有关材料，履行监督责任。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行政机关依法对被许可人从事行政许可事项的活动进行监督检查时，应当将监督检查的情况和处理结果予以记录，由监督检查人员签字后归档。公众有权查阅行政机关监督检查记录。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行政机关应当创造条件，实现与被许可人、其他有关行政机关的计算机档案系统互联，核查被许可人从事行政许可事项活动情况。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5-2</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lang w:val="en-US" w:eastAsia="zh-CN" w:bidi="ar-SA"/>
              </w:rPr>
              <w:t>《中华人民共和国行政许可法》第六十九条　有下列情形之一的，作出行政许可决定的行政机关或者其上级行政机关，根据利害关系人的请求或者依据职权，可以撤销行政许可：(一)行政机关工作人员滥用职权、玩忽职守作出准予行政许可决定的;(二)超越法定职权作出准予行政许可决定的;　(三)违反法定程序作出准予行政许可决定的;　(四)对不具备申请资格或者不符合法定条件的申请人准予行政许可的;　(五)依法可以撤销行政许可的其他情形。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被许可人以欺骗、贿赂等不正当手段取得行政许可的，应当予以撤销。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依照前两款的规定撤销行政许可，可能对公共利益造成重大损害的，不予撤销。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依照本条第一款的规定撤销行政许可，被许可人的合法权益受到损害的，行政机关应当依法给予赔偿。依照本条第二款的规定撤销行政许可的，被许可人基于行政许可取得的利益不受保护。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5-3</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w:t>
            </w:r>
            <w:r>
              <w:rPr>
                <w:rFonts w:hint="eastAsia" w:ascii="方正书宋_GBK" w:hAnsi="方正书宋_GBK" w:eastAsia="方正书宋_GBK" w:cs="方正书宋_GBK"/>
                <w:kern w:val="0"/>
                <w:sz w:val="20"/>
                <w:szCs w:val="20"/>
                <w:lang w:val="en-US" w:eastAsia="zh-CN" w:bidi="ar-SA"/>
              </w:rPr>
              <w:t>第七十条　有下列情形之一的，行政机关应当依法办理有关行政许可的注销手续：(一)行政许可有效期届满未延续的;　(二)赋予公民特定资格的行政许可，该公民死亡或者丧失行为能力的;　(三)法人或者其他组织依法终止的;(四)行政许可依法被撤销、撤回，或者行政许可证件依法被吊销的;(五)因不可抗力导致行政许可事项无法实施的;(六)法律、法规规定的应当注销行政许可的其他情形。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b w:val="0"/>
                <w:bCs w:val="0"/>
                <w:kern w:val="0"/>
                <w:sz w:val="20"/>
                <w:szCs w:val="20"/>
                <w:lang w:val="en-US" w:eastAsia="zh-CN"/>
              </w:rPr>
              <w:t>6.</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w:t>
            </w:r>
            <w:r>
              <w:rPr>
                <w:rFonts w:hint="eastAsia" w:ascii="方正书宋_GBK" w:hAnsi="方正书宋_GBK" w:eastAsia="方正书宋_GBK" w:cs="方正书宋_GBK"/>
                <w:kern w:val="0"/>
                <w:sz w:val="20"/>
                <w:szCs w:val="20"/>
                <w:lang w:eastAsia="zh-CN"/>
              </w:rPr>
              <w:t>机构</w:t>
            </w:r>
            <w:r>
              <w:rPr>
                <w:rFonts w:hint="eastAsia" w:ascii="方正书宋_GBK" w:hAnsi="方正书宋_GBK" w:eastAsia="方正书宋_GBK" w:cs="方正书宋_GBK"/>
                <w:kern w:val="0"/>
                <w:sz w:val="20"/>
                <w:szCs w:val="20"/>
              </w:rPr>
              <w:t>执业管理办法》第十七条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省、自治区、直辖市司法行政机关对经批准设立的公证机构以及公证机构重要的变更事项，应当在作出批准决定后二十日内，在省级报刊上予以公告。</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kern w:val="0"/>
                <w:sz w:val="20"/>
                <w:szCs w:val="20"/>
              </w:rPr>
              <w:t>第二十三条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公证机构变更名称、办公场所、负责人、执业区域或者分立、合并的，应当在报请核准的同时，申请换发公证机构执业证书。</w:t>
            </w:r>
          </w:p>
        </w:tc>
        <w:tc>
          <w:tcPr>
            <w:tcW w:w="2347"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1.对符合法定条件的行政许可申请不予受理的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2.不在办公场所公示依法应当公示的材料的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3.在受理、审查、决定行政许可过程中，未向申请人、利害关系人履行法定告知义务的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4.申请人提交的申请材料不齐全、不符合法定形式，不一次告知申请人必须补正的全部内容的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5.未依法说明不受理行政许可申请或者不予行政许可的理由的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6.</w:t>
            </w:r>
            <w:r>
              <w:rPr>
                <w:rFonts w:hint="eastAsia" w:ascii="方正书宋_GBK" w:hAnsi="方正书宋_GBK" w:eastAsia="方正书宋_GBK" w:cs="方正书宋_GBK"/>
                <w:color w:val="auto"/>
                <w:kern w:val="0"/>
                <w:sz w:val="20"/>
                <w:szCs w:val="20"/>
              </w:rPr>
              <w:t>依法应当举行听证而不举行听证的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7.</w:t>
            </w:r>
            <w:r>
              <w:rPr>
                <w:rFonts w:hint="eastAsia" w:ascii="方正书宋_GBK" w:hAnsi="方正书宋_GBK" w:eastAsia="方正书宋_GBK" w:cs="方正书宋_GBK"/>
                <w:color w:val="auto"/>
                <w:kern w:val="0"/>
                <w:sz w:val="20"/>
                <w:szCs w:val="20"/>
              </w:rPr>
              <w:t>索取或者收受他人财物或者谋取其他利益</w:t>
            </w:r>
            <w:r>
              <w:rPr>
                <w:rFonts w:hint="eastAsia" w:ascii="方正书宋_GBK" w:hAnsi="方正书宋_GBK" w:eastAsia="方正书宋_GBK" w:cs="方正书宋_GBK"/>
                <w:color w:val="auto"/>
                <w:kern w:val="0"/>
                <w:sz w:val="20"/>
                <w:szCs w:val="20"/>
                <w:lang w:eastAsia="zh-CN"/>
              </w:rPr>
              <w:t>的（</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8、</w:t>
            </w:r>
            <w:r>
              <w:rPr>
                <w:rFonts w:hint="eastAsia" w:ascii="方正书宋_GBK" w:hAnsi="方正书宋_GBK" w:eastAsia="方正书宋_GBK" w:cs="方正书宋_GBK"/>
                <w:color w:val="auto"/>
                <w:kern w:val="0"/>
                <w:sz w:val="20"/>
                <w:szCs w:val="20"/>
              </w:rPr>
              <w:t>对不符合法定条件的申请人准予行政许可或者超越法定职权作出准予行政许可决定的；</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对符合法定条件的申请人不予行政许可或者不在法定期限内作出准予行政许可决定的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200" w:firstLineChars="1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9.</w:t>
            </w:r>
            <w:r>
              <w:rPr>
                <w:rFonts w:hint="eastAsia" w:ascii="方正书宋_GBK" w:hAnsi="方正书宋_GBK" w:eastAsia="方正书宋_GBK" w:cs="方正书宋_GBK"/>
                <w:color w:val="auto"/>
                <w:kern w:val="0"/>
                <w:sz w:val="20"/>
                <w:szCs w:val="20"/>
              </w:rPr>
              <w:t>擅自收费或者不按照法定项目和标准收费的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截留、挪用、私分或者变相私分实施行政许可依法收取的费用的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10.</w:t>
            </w:r>
            <w:r>
              <w:rPr>
                <w:rFonts w:hint="eastAsia" w:ascii="方正书宋_GBK" w:hAnsi="方正书宋_GBK" w:eastAsia="方正书宋_GBK" w:cs="方正书宋_GBK"/>
                <w:color w:val="auto"/>
                <w:kern w:val="0"/>
                <w:sz w:val="20"/>
                <w:szCs w:val="20"/>
              </w:rPr>
              <w:t>行政机关不依法履行监督职责或者监督不力，造成严重后果的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tc>
        <w:tc>
          <w:tcPr>
            <w:tcW w:w="4330"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b/>
                <w:bCs/>
                <w:color w:val="auto"/>
                <w:kern w:val="0"/>
                <w:sz w:val="20"/>
                <w:szCs w:val="20"/>
                <w:lang w:eastAsia="zh-CN"/>
              </w:rPr>
              <w:t>【</w:t>
            </w:r>
            <w:r>
              <w:rPr>
                <w:rFonts w:hint="eastAsia" w:ascii="方正书宋_GBK" w:hAnsi="方正书宋_GBK" w:eastAsia="方正书宋_GBK" w:cs="方正书宋_GBK"/>
                <w:b/>
                <w:bCs/>
                <w:color w:val="auto"/>
                <w:kern w:val="0"/>
                <w:sz w:val="20"/>
                <w:szCs w:val="20"/>
              </w:rPr>
              <w:t>法律】</w:t>
            </w:r>
            <w:r>
              <w:rPr>
                <w:rFonts w:hint="eastAsia" w:ascii="方正书宋_GBK" w:hAnsi="方正书宋_GBK" w:eastAsia="方正书宋_GBK" w:cs="方正书宋_GBK"/>
                <w:color w:val="auto"/>
                <w:kern w:val="0"/>
                <w:sz w:val="20"/>
                <w:szCs w:val="20"/>
              </w:rPr>
              <w:t>《中华人民共和国行政许可法》</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第七十二条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第七十三条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行政机关工作人员办理行政许可、实施监督检查，索取或者收受他人财物或者谋取其他利益，构成犯罪的，依法追究刑事责任；尚不构成犯罪的，依法给予行政处分。</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第七十四条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行政机关实施行政许可，有下列情形之一的，由其上级行政机关或者监察机关责令改正，对直接负责的主管人员和其他直接责任人员依法给予行政处分；构成犯罪的，依法追究刑事责任</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第七十五条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截留、挪用、私分或者变相私分实施行政许可依法收取的费用的，予以追缴；对直接负责的主管人员和其他直接责任人员依法给予行政处分；构成犯罪的，依法追究刑事责任。</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第七十七条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970"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2.公证机构办公场所变更核准初审</w:t>
            </w:r>
          </w:p>
        </w:tc>
        <w:tc>
          <w:tcPr>
            <w:tcW w:w="609"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73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270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5433"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433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53"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3.公证机构分立核准初审</w:t>
            </w:r>
          </w:p>
        </w:tc>
        <w:tc>
          <w:tcPr>
            <w:tcW w:w="609"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73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270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5433"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433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56"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4.公证机构合并核准初审</w:t>
            </w:r>
          </w:p>
        </w:tc>
        <w:tc>
          <w:tcPr>
            <w:tcW w:w="609"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73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270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5433"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433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12"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5.公证机构执业区域变更核准初审</w:t>
            </w:r>
          </w:p>
        </w:tc>
        <w:tc>
          <w:tcPr>
            <w:tcW w:w="609"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73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270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5433"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433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97" w:hRule="atLeast"/>
          <w:jc w:val="center"/>
        </w:trPr>
        <w:tc>
          <w:tcPr>
            <w:tcW w:w="40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308"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04"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6.公证机构负责人变更核准初审</w:t>
            </w:r>
          </w:p>
        </w:tc>
        <w:tc>
          <w:tcPr>
            <w:tcW w:w="609"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73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p>
        </w:tc>
        <w:tc>
          <w:tcPr>
            <w:tcW w:w="270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71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5433"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433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9</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其他行政权力</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公证机构设立批准转报</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公证律师管理股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1.【法律】《中华人民共和国公证法》第九条： 设立公证机构，由所在地的司法行政部门报省、自治区、直辖市人民政府司法行政部门按照规定程序批准后，颁发公证机构执业证书。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2.【部门规章】《公证机构执业管理办法》（2006年司法部令第101号）第十四条： 设立公证机构，由所在地司法行政机关组建，逐级报省、自治区、直辖市司法行政机关审批。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第十五条：省、自治区、直辖市司法行政机关应当自收到申请材料之日起三十日内，完成审核，作出批准设立或者不予批准设立的决定。对准予设立的，颁发公证机构执业证书；对不准予设立的，应当在决定中告知不予批准的理由。</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批准设立公证机构的决定，应当报司法部备案。</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1.责受理任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：公示应当提交的材料；一次性告知补正材料；依法受理或不予受理（不予受理应当告知理由）。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2.审查责任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：按照政策规定对材料进行审核，提出是否同意审批的初步意见。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3.告知责任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color w:val="auto"/>
                <w:kern w:val="0"/>
                <w:sz w:val="20"/>
                <w:szCs w:val="20"/>
                <w:lang w:val="en-US" w:eastAsia="zh-CN"/>
              </w:rPr>
              <w:t>公证律师管理股</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：作出是否同意初审的决定，并告知申请人（不予许可的应当书面告知理由）。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4.事后监管责任</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lang w:val="en-US" w:eastAsia="zh-CN"/>
              </w:rPr>
              <w:t>相关股室</w:t>
            </w:r>
            <w:r>
              <w:rPr>
                <w:rFonts w:hint="eastAsia" w:ascii="方正书宋_GBK" w:hAnsi="方正书宋_GBK" w:eastAsia="方正书宋_GBK" w:cs="方正书宋_GBK"/>
                <w:snapToGrid w:val="0"/>
                <w:color w:val="auto"/>
                <w:sz w:val="20"/>
                <w:szCs w:val="20"/>
                <w:lang w:eastAsia="zh-CN"/>
              </w:rPr>
              <w:t>）</w:t>
            </w:r>
            <w:r>
              <w:rPr>
                <w:rFonts w:hint="eastAsia" w:ascii="方正书宋_GBK" w:hAnsi="方正书宋_GBK" w:eastAsia="方正书宋_GBK" w:cs="方正书宋_GBK"/>
                <w:snapToGrid w:val="0"/>
                <w:color w:val="auto"/>
                <w:sz w:val="20"/>
                <w:szCs w:val="20"/>
              </w:rPr>
              <w:t>：对审批后的相关事宜实施监督管理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auto"/>
                <w:sz w:val="20"/>
                <w:szCs w:val="20"/>
              </w:rPr>
              <w:t>5.其他法律法规规章文件规定应履行的责任。</w:t>
            </w:r>
          </w:p>
        </w:tc>
        <w:tc>
          <w:tcPr>
            <w:tcW w:w="5433"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ind w:firstLine="600" w:firstLineChars="3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kern w:val="0"/>
                <w:sz w:val="20"/>
                <w:szCs w:val="20"/>
              </w:rPr>
              <w:t>公证机构执业管理办法》（2006年司法部令第101号）第十四条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设立公证机构，由所在地司法行政机关组建，逐级报省、自治区、直辖市司法行政机关审批。</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申请设立公证机构，应当提交下列材料：（一）设立公证机构的申请和组建报告；（二）拟采用的公证机构名称；（三）拟任公证员名单、简历、居民身份证复印件和符合担任公证员条件的证明材料；（四）拟推选的公证机构负责人的情况说明；（五）开办资金证明；（六）办公场所证明；（七）其他需要提交的材料。</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b/>
                <w:bCs/>
                <w:kern w:val="0"/>
                <w:sz w:val="20"/>
                <w:szCs w:val="20"/>
              </w:rPr>
            </w:pPr>
            <w:r>
              <w:rPr>
                <w:rFonts w:hint="eastAsia" w:ascii="方正书宋_GBK" w:hAnsi="方正书宋_GBK" w:eastAsia="方正书宋_GBK" w:cs="方正书宋_GBK"/>
                <w:kern w:val="0"/>
                <w:sz w:val="20"/>
                <w:szCs w:val="20"/>
              </w:rPr>
              <w:t>设立公证机构需要配备新的公证员的，应当依照《公证法》和司法部规定的条件和程序，报请审核、任命。</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b w:val="0"/>
                <w:bCs w:val="0"/>
                <w:kern w:val="0"/>
                <w:sz w:val="20"/>
                <w:szCs w:val="20"/>
                <w:lang w:val="en-US" w:eastAsia="zh-CN"/>
              </w:rPr>
              <w:t>3.</w:t>
            </w:r>
            <w:r>
              <w:rPr>
                <w:rFonts w:hint="eastAsia" w:ascii="方正书宋_GBK" w:hAnsi="方正书宋_GBK" w:eastAsia="方正书宋_GBK" w:cs="方正书宋_GBK"/>
                <w:b/>
                <w:bCs/>
                <w:kern w:val="0"/>
                <w:sz w:val="20"/>
                <w:szCs w:val="20"/>
                <w:lang w:eastAsia="zh-CN"/>
              </w:rPr>
              <w:t>【</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《公证机构执业管理办法》第十四条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rPr>
              <w:t xml:space="preserve"> 设立公证机构，由所在地司法行政机关组建，逐级报省、自治区、直辖市司法行政机关审批。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4-1.</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中华人民共和国公证法》第九条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设立公证机构，由所在地的司法行政部门报省、自治区、直辖市人民政府司法行政部门按照规定程序批准后，颁发公证机构执业证书。</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lang w:val="en-US" w:eastAsia="zh-CN"/>
              </w:rPr>
              <w:t>4-2</w:t>
            </w:r>
            <w:r>
              <w:rPr>
                <w:rFonts w:hint="eastAsia" w:ascii="方正书宋_GBK" w:hAnsi="方正书宋_GBK" w:eastAsia="方正书宋_GBK" w:cs="方正书宋_GBK"/>
                <w:b/>
                <w:bCs/>
                <w:kern w:val="0"/>
                <w:sz w:val="20"/>
                <w:szCs w:val="20"/>
                <w:lang w:eastAsia="zh-CN"/>
              </w:rPr>
              <w:t>【</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《公证机构执业管理办法》第十四条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rPr>
              <w:t xml:space="preserve"> 设立公证机构，由所在地司法行政机关组建，逐级报省、自治区、直辖市司法行政机关审批。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第十五条</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省、自治区、直辖市司法行政机关应当自收到申请材料之日起三十日内，完成审核，作出批准设立或者不予批准设立的决定。对准予设立的，颁发公证机构执业证书；对不准予设立的，应当在决定中告知不予批准的理由。</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批准设立公证机构的决定，应当报司法部备案。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lang w:val="en-US" w:eastAsia="zh-CN"/>
              </w:rPr>
              <w:t>5</w:t>
            </w: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lang w:val="en-US" w:eastAsia="zh-CN" w:bidi="ar-SA"/>
              </w:rPr>
              <w:t>.</w:t>
            </w:r>
            <w:r>
              <w:rPr>
                <w:rFonts w:hint="eastAsia" w:ascii="方正书宋_GBK" w:hAnsi="方正书宋_GBK" w:eastAsia="方正书宋_GBK" w:cs="方正书宋_GBK"/>
                <w:b/>
                <w:bCs/>
                <w:kern w:val="0"/>
                <w:sz w:val="20"/>
                <w:szCs w:val="20"/>
                <w:lang w:val="en-US" w:eastAsia="zh-CN" w:bidi="ar-SA"/>
              </w:rPr>
              <w:t>【法律】</w:t>
            </w:r>
            <w:r>
              <w:rPr>
                <w:rFonts w:hint="eastAsia" w:ascii="方正书宋_GBK" w:hAnsi="方正书宋_GBK" w:eastAsia="方正书宋_GBK" w:cs="方正书宋_GBK"/>
                <w:kern w:val="0"/>
                <w:sz w:val="20"/>
                <w:szCs w:val="20"/>
              </w:rPr>
              <w:t>《中华人民共和国行政许可法》</w:t>
            </w:r>
            <w:r>
              <w:rPr>
                <w:rFonts w:hint="eastAsia" w:ascii="方正书宋_GBK" w:hAnsi="方正书宋_GBK" w:eastAsia="方正书宋_GBK" w:cs="方正书宋_GBK"/>
                <w:kern w:val="0"/>
                <w:sz w:val="20"/>
                <w:szCs w:val="20"/>
                <w:lang w:val="en-US" w:eastAsia="zh-CN" w:bidi="ar-SA"/>
              </w:rPr>
              <w:t>第六十一条　行政机关应当建立健全监督制度，通过核查反映被许可人从事行政许可事项活动情况的有关材料，履行监督责任。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行政机关依法对被许可人从事行政许可事项的活动进行监督检查时，应当将监督检查的情况和处理结果予以记录，由监督检查人员签字后归档。公众有权查阅行政机关监督检查记录。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行政机关应当创造条件，实现与被许可人、其他有关行政机关的计算机档案系统互联，核查被许可人从事行政许可事项活动情况。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5-2</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lang w:val="en-US" w:eastAsia="zh-CN" w:bidi="ar-SA"/>
              </w:rPr>
              <w:t>《中华人民共和国行政许可法》第六十九条　有下列情形之一的，作出行政许可决定的行政机关或者其上级行政机关，根据利害关系人的请求或者依据职权，可以撤销行政许可：(一)行政机关工作人员滥用职权、玩忽职守作出准予行政许可决定的;(二)超越法定职权作出准予行政许可决定的;　(三)违反法定程序作出准予行政许可决定的;　(四)对不具备申请资格或者不符合法定条件的申请人准予行政许可的;　(五)依法可以撤销行政许可的其他情形。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被许可人以欺骗、贿赂等不正当手段取得行政许可的，应当予以撤销。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依照前两款的规定撤销行政许可，可能对公共利益造成重大损害的，不予撤销。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依照本条第一款的规定撤销行政许可，被许可人的合法权益受到损害的，行政机关应当依法给予赔偿。依照本条第二款的规定撤销行政许可的，被许可人基于行政许可取得的利益不受保护。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exact"/>
              <w:ind w:left="0" w:right="0" w:firstLine="0"/>
              <w:jc w:val="both"/>
              <w:textAlignment w:val="auto"/>
              <w:outlineLvl w:val="9"/>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　　5-3</w:t>
            </w:r>
            <w:r>
              <w:rPr>
                <w:rFonts w:hint="eastAsia" w:ascii="方正书宋_GBK" w:hAnsi="方正书宋_GBK" w:eastAsia="方正书宋_GBK" w:cs="方正书宋_GBK"/>
                <w:b/>
                <w:bCs/>
                <w:kern w:val="0"/>
                <w:sz w:val="20"/>
                <w:szCs w:val="20"/>
              </w:rPr>
              <w:t>【法律】</w:t>
            </w:r>
            <w:r>
              <w:rPr>
                <w:rFonts w:hint="eastAsia" w:ascii="方正书宋_GBK" w:hAnsi="方正书宋_GBK" w:eastAsia="方正书宋_GBK" w:cs="方正书宋_GBK"/>
                <w:kern w:val="0"/>
                <w:sz w:val="20"/>
                <w:szCs w:val="20"/>
              </w:rPr>
              <w:t>《中华人民共和国行政许可法》</w:t>
            </w:r>
            <w:r>
              <w:rPr>
                <w:rFonts w:hint="eastAsia" w:ascii="方正书宋_GBK" w:hAnsi="方正书宋_GBK" w:eastAsia="方正书宋_GBK" w:cs="方正书宋_GBK"/>
                <w:kern w:val="0"/>
                <w:sz w:val="20"/>
                <w:szCs w:val="20"/>
                <w:lang w:val="en-US" w:eastAsia="zh-CN" w:bidi="ar-SA"/>
              </w:rPr>
              <w:t>第七十条　有下列情形之一的，行政机关应当依法办理有关行政许可的注销手续：(一)行政许可有效期届满未延续的;　(二)赋予公民特定资格的行政许可，该公民死亡或者丧失行为能力的;　(三)法人或者其他组织依法终止的;(四)行政许可依法被撤销、撤回，或者行政许可证件依法被吊销的;(五)因不可抗力导致行政许可事项无法实施的;(六)法律、法规规定的应当注销行政许可的其他情形。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400" w:firstLineChars="200"/>
              <w:textAlignment w:val="auto"/>
              <w:outlineLvl w:val="9"/>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b w:val="0"/>
                <w:bCs w:val="0"/>
                <w:kern w:val="0"/>
                <w:sz w:val="20"/>
                <w:szCs w:val="20"/>
                <w:lang w:val="en-US" w:eastAsia="zh-CN"/>
              </w:rPr>
              <w:t>6.</w:t>
            </w:r>
            <w:r>
              <w:rPr>
                <w:rFonts w:hint="eastAsia" w:ascii="方正书宋_GBK" w:hAnsi="方正书宋_GBK" w:eastAsia="方正书宋_GBK" w:cs="方正书宋_GBK"/>
                <w:b/>
                <w:bCs/>
                <w:kern w:val="0"/>
                <w:sz w:val="20"/>
                <w:szCs w:val="20"/>
              </w:rPr>
              <w:t>【部门规章】</w:t>
            </w:r>
            <w:r>
              <w:rPr>
                <w:rFonts w:hint="eastAsia" w:ascii="方正书宋_GBK" w:hAnsi="方正书宋_GBK" w:eastAsia="方正书宋_GBK" w:cs="方正书宋_GBK"/>
                <w:kern w:val="0"/>
                <w:sz w:val="20"/>
                <w:szCs w:val="20"/>
              </w:rPr>
              <w:t>《公证</w:t>
            </w:r>
            <w:r>
              <w:rPr>
                <w:rFonts w:hint="eastAsia" w:ascii="方正书宋_GBK" w:hAnsi="方正书宋_GBK" w:eastAsia="方正书宋_GBK" w:cs="方正书宋_GBK"/>
                <w:kern w:val="0"/>
                <w:sz w:val="20"/>
                <w:szCs w:val="20"/>
                <w:lang w:eastAsia="zh-CN"/>
              </w:rPr>
              <w:t>机构</w:t>
            </w:r>
            <w:r>
              <w:rPr>
                <w:rFonts w:hint="eastAsia" w:ascii="方正书宋_GBK" w:hAnsi="方正书宋_GBK" w:eastAsia="方正书宋_GBK" w:cs="方正书宋_GBK"/>
                <w:kern w:val="0"/>
                <w:sz w:val="20"/>
                <w:szCs w:val="20"/>
              </w:rPr>
              <w:t>执业管理办法》第十七条</w:t>
            </w:r>
            <w:r>
              <w:rPr>
                <w:rFonts w:hint="eastAsia" w:ascii="方正书宋_GBK" w:hAnsi="方正书宋_GBK" w:eastAsia="方正书宋_GBK" w:cs="方正书宋_GBK"/>
                <w:kern w:val="0"/>
                <w:sz w:val="20"/>
                <w:szCs w:val="20"/>
                <w:lang w:eastAsia="zh-CN"/>
              </w:rPr>
              <w:t>第一款</w:t>
            </w:r>
            <w:r>
              <w:rPr>
                <w:rFonts w:hint="eastAsia" w:ascii="方正书宋_GBK" w:hAnsi="方正书宋_GBK" w:eastAsia="方正书宋_GBK" w:cs="方正书宋_GBK"/>
                <w:kern w:val="0"/>
                <w:sz w:val="20"/>
                <w:szCs w:val="20"/>
                <w:lang w:val="en-US" w:eastAsia="zh-CN"/>
              </w:rPr>
              <w:t xml:space="preserve"> </w:t>
            </w:r>
            <w:r>
              <w:rPr>
                <w:rFonts w:hint="eastAsia" w:ascii="方正书宋_GBK" w:hAnsi="方正书宋_GBK" w:eastAsia="方正书宋_GBK" w:cs="方正书宋_GBK"/>
                <w:kern w:val="0"/>
                <w:sz w:val="20"/>
                <w:szCs w:val="20"/>
              </w:rPr>
              <w:t>省、自治区、直辖市司法行政机关对经批准设立的公证机构以及公证机构重要的变更事项，应当在作出批准决定后二十日内，在省级报刊上予以公告。</w:t>
            </w:r>
          </w:p>
          <w:p>
            <w:pPr>
              <w:keepNext w:val="0"/>
              <w:keepLines w:val="0"/>
              <w:pageBreakBefore w:val="0"/>
              <w:widowControl w:val="0"/>
              <w:kinsoku/>
              <w:wordWrap/>
              <w:overflowPunct/>
              <w:topLinePunct w:val="0"/>
              <w:autoSpaceDE/>
              <w:autoSpaceDN/>
              <w:bidi w:val="0"/>
              <w:adjustRightInd w:val="0"/>
              <w:snapToGrid w:val="0"/>
              <w:spacing w:line="240" w:lineRule="exact"/>
              <w:textAlignment w:val="auto"/>
              <w:outlineLvl w:val="9"/>
              <w:rPr>
                <w:rFonts w:hint="eastAsia" w:ascii="方正书宋_GBK" w:hAnsi="方正书宋_GBK" w:eastAsia="方正书宋_GBK" w:cs="方正书宋_GBK"/>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p>
        </w:tc>
        <w:tc>
          <w:tcPr>
            <w:tcW w:w="23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1.对符合法定条件的行政许可申请不予受理的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2.不在办公场所公示依法应当公示的材料的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3.在受理、审查、决定行政许可过程中，未向申请人、利害关系人履行法定告知义务的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both"/>
              <w:textAlignment w:val="auto"/>
              <w:outlineLvl w:val="9"/>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4.申请人提交的申请材料不齐全、不符合法定形式，不一次告知申请人必须补正的全部内容的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rPr>
              <w:t>5.未依法说明不受理行政许可申请或者不予行政许可的理由的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6.</w:t>
            </w:r>
            <w:r>
              <w:rPr>
                <w:rFonts w:hint="eastAsia" w:ascii="方正书宋_GBK" w:hAnsi="方正书宋_GBK" w:eastAsia="方正书宋_GBK" w:cs="方正书宋_GBK"/>
                <w:color w:val="auto"/>
                <w:kern w:val="0"/>
                <w:sz w:val="20"/>
                <w:szCs w:val="20"/>
              </w:rPr>
              <w:t>依法应当举行听证而不举行听证的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7.</w:t>
            </w:r>
            <w:r>
              <w:rPr>
                <w:rFonts w:hint="eastAsia" w:ascii="方正书宋_GBK" w:hAnsi="方正书宋_GBK" w:eastAsia="方正书宋_GBK" w:cs="方正书宋_GBK"/>
                <w:color w:val="auto"/>
                <w:kern w:val="0"/>
                <w:sz w:val="20"/>
                <w:szCs w:val="20"/>
              </w:rPr>
              <w:t>索取或者收受他人财物或者谋取其他利益</w:t>
            </w:r>
            <w:r>
              <w:rPr>
                <w:rFonts w:hint="eastAsia" w:ascii="方正书宋_GBK" w:hAnsi="方正书宋_GBK" w:eastAsia="方正书宋_GBK" w:cs="方正书宋_GBK"/>
                <w:color w:val="auto"/>
                <w:kern w:val="0"/>
                <w:sz w:val="20"/>
                <w:szCs w:val="20"/>
                <w:lang w:eastAsia="zh-CN"/>
              </w:rPr>
              <w:t>的（</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8、</w:t>
            </w:r>
            <w:r>
              <w:rPr>
                <w:rFonts w:hint="eastAsia" w:ascii="方正书宋_GBK" w:hAnsi="方正书宋_GBK" w:eastAsia="方正书宋_GBK" w:cs="方正书宋_GBK"/>
                <w:color w:val="auto"/>
                <w:kern w:val="0"/>
                <w:sz w:val="20"/>
                <w:szCs w:val="20"/>
              </w:rPr>
              <w:t>对不符合法定条件的申请人准予行政许可或者超越法定职权作出准予行政许可决定的；</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对符合法定条件的申请人不予行政许可或者不在法定期限内作出准予行政许可决定的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tabs>
                <w:tab w:val="left" w:pos="376"/>
              </w:tabs>
              <w:kinsoku/>
              <w:wordWrap/>
              <w:overflowPunct/>
              <w:topLinePunct w:val="0"/>
              <w:autoSpaceDE/>
              <w:autoSpaceDN/>
              <w:bidi w:val="0"/>
              <w:adjustRightInd w:val="0"/>
              <w:snapToGrid w:val="0"/>
              <w:spacing w:line="240" w:lineRule="exact"/>
              <w:ind w:firstLine="200" w:firstLineChars="100"/>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color w:val="auto"/>
                <w:kern w:val="0"/>
                <w:sz w:val="20"/>
                <w:szCs w:val="20"/>
                <w:lang w:val="en-US" w:eastAsia="zh-CN"/>
              </w:rPr>
              <w:t>9.</w:t>
            </w:r>
            <w:r>
              <w:rPr>
                <w:rFonts w:hint="eastAsia" w:ascii="方正书宋_GBK" w:hAnsi="方正书宋_GBK" w:eastAsia="方正书宋_GBK" w:cs="方正书宋_GBK"/>
                <w:color w:val="auto"/>
                <w:kern w:val="0"/>
                <w:sz w:val="20"/>
                <w:szCs w:val="20"/>
              </w:rPr>
              <w:t>擅自收费或者不按照法定项目和标准收费的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截留、挪用、私分或者变相私分实施行政许可依法收取的费用的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10.</w:t>
            </w:r>
            <w:r>
              <w:rPr>
                <w:rFonts w:hint="eastAsia" w:ascii="方正书宋_GBK" w:hAnsi="方正书宋_GBK" w:eastAsia="方正书宋_GBK" w:cs="方正书宋_GBK"/>
                <w:color w:val="auto"/>
                <w:kern w:val="0"/>
                <w:sz w:val="20"/>
                <w:szCs w:val="20"/>
              </w:rPr>
              <w:t>行政机关不依法履行监督职责或者监督不力，造成严重后果的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p>
        </w:tc>
        <w:tc>
          <w:tcPr>
            <w:tcW w:w="4330" w:type="dxa"/>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方正书宋_GBK" w:hAnsi="方正书宋_GBK" w:eastAsia="方正书宋_GBK" w:cs="方正书宋_GBK"/>
                <w:color w:val="auto"/>
                <w:kern w:val="0"/>
                <w:sz w:val="20"/>
                <w:szCs w:val="20"/>
                <w:lang w:eastAsia="zh-CN"/>
              </w:rPr>
            </w:pPr>
            <w:r>
              <w:rPr>
                <w:rFonts w:hint="eastAsia" w:ascii="方正书宋_GBK" w:hAnsi="方正书宋_GBK" w:eastAsia="方正书宋_GBK" w:cs="方正书宋_GBK"/>
                <w:b/>
                <w:bCs/>
                <w:color w:val="auto"/>
                <w:kern w:val="0"/>
                <w:sz w:val="20"/>
                <w:szCs w:val="20"/>
              </w:rPr>
              <w:t>法律】</w:t>
            </w:r>
            <w:r>
              <w:rPr>
                <w:rFonts w:hint="eastAsia" w:ascii="方正书宋_GBK" w:hAnsi="方正书宋_GBK" w:eastAsia="方正书宋_GBK" w:cs="方正书宋_GBK"/>
                <w:color w:val="auto"/>
                <w:kern w:val="0"/>
                <w:sz w:val="20"/>
                <w:szCs w:val="20"/>
              </w:rPr>
              <w:t>《中华人民共和国行政许可法》</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第七十二条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第七十三条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行政机关工作人员办理行政许可、实施监督检查，索取或者收受他人财物或者谋取其他利益，构成犯罪的，依法追究刑事责任；尚不构成犯罪的，依法给予行政处分。</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第七十四条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行政机关实施行政许可，有下列情形之一的，由其上级行政机关或者监察机关责令改正，对直接负责的主管人员和其他直接责任人员依法给予行政处分；构成犯罪的，依法追究刑事责任</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第七十五条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行政机关实施行政许可，擅自收费或者不按照法定项目和标准收费的，由其上级行政机关或者监察机关责令退还非法收取的费用；对直接负责的主管人员和其他直接责任人员依法给予行政处分。</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截留、挪用、私分或者变相私分实施行政许可依法收取的费用的，予以追缴；对直接负责的主管人员和其他直接责任人员依法给予行政处分；构成犯罪的，依法追究刑事责任。</w:t>
            </w:r>
            <w:r>
              <w:rPr>
                <w:rFonts w:hint="eastAsia" w:ascii="方正书宋_GBK" w:hAnsi="方正书宋_GBK" w:eastAsia="方正书宋_GBK" w:cs="方正书宋_GBK"/>
                <w:color w:val="auto"/>
                <w:kern w:val="0"/>
                <w:sz w:val="20"/>
                <w:szCs w:val="20"/>
              </w:rPr>
              <w:br w:type="textWrapping"/>
            </w:r>
            <w:r>
              <w:rPr>
                <w:rFonts w:hint="eastAsia" w:ascii="方正书宋_GBK" w:hAnsi="方正书宋_GBK" w:eastAsia="方正书宋_GBK" w:cs="方正书宋_GBK"/>
                <w:color w:val="auto"/>
                <w:kern w:val="0"/>
                <w:sz w:val="20"/>
                <w:szCs w:val="20"/>
              </w:rPr>
              <w:t>　　第七十七条</w:t>
            </w:r>
            <w:r>
              <w:rPr>
                <w:rFonts w:hint="eastAsia" w:ascii="方正书宋_GBK" w:hAnsi="方正书宋_GBK" w:eastAsia="方正书宋_GBK" w:cs="方正书宋_GBK"/>
                <w:color w:val="auto"/>
                <w:kern w:val="0"/>
                <w:sz w:val="20"/>
                <w:szCs w:val="20"/>
                <w:lang w:val="en-US" w:eastAsia="zh-CN"/>
              </w:rPr>
              <w:t xml:space="preserve"> </w:t>
            </w:r>
            <w:r>
              <w:rPr>
                <w:rFonts w:hint="eastAsia" w:ascii="方正书宋_GBK" w:hAnsi="方正书宋_GBK" w:eastAsia="方正书宋_GBK" w:cs="方正书宋_GBK"/>
                <w:color w:val="auto"/>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w:t>
            </w:r>
            <w:r>
              <w:rPr>
                <w:rFonts w:hint="eastAsia" w:ascii="方正书宋_GBK" w:hAnsi="方正书宋_GBK" w:eastAsia="方正书宋_GBK" w:cs="方正书宋_GBK"/>
                <w:color w:val="auto"/>
                <w:kern w:val="0"/>
                <w:sz w:val="20"/>
                <w:szCs w:val="20"/>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10</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000000"/>
                <w:sz w:val="20"/>
                <w:szCs w:val="20"/>
              </w:rPr>
              <w:t>行政处罚</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000000"/>
                <w:sz w:val="20"/>
                <w:szCs w:val="20"/>
              </w:rPr>
              <w:t>对基层法律服务所违法违规行为的行政处罚</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kern w:val="0"/>
                <w:sz w:val="20"/>
                <w:szCs w:val="20"/>
                <w:lang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基层</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工作股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基层法律服务所管理办法》（2000年司法部令第59号发布，2017年司法部令第137号修订）第三十六条：基层法律服务所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（一）超越业务范围和诉讼代理执业区域的；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（二）违反规定不以基层法律服务所名义统一接受委托、统一收取服务费，不向委托人出具有效收费凭证的；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（三）冒用律师事务所名义执业的；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（四）以贬损他人、抬高自己、虚假承诺或者支付介绍费等不正当手段争揽业务的；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（五）伪造、涂改、抵押、出租、出借本所执业证的；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（六）违反规定变更本所名称、法定代表人或者负责人、合伙人、住所和章程的；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（七）不按规定接受年度考核，或者在年度考核中弄虚作假的；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（八）违反财务管理规定，私分、挪用或者以其他方式非法处置本所资产的；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（九）聘用未获准基层法律服务工作者执业的人员以基层法律服务工作者名义承办业务的；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（十）放纵、包庇本所基层法律服务工作者的违法违纪行为的；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（十一）内部管理混乱，无法正常开展业务的；</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000000"/>
                <w:sz w:val="20"/>
                <w:szCs w:val="20"/>
              </w:rPr>
              <w:t>（十二）法律、法规、规章规定应予处罚的其他行为。</w:t>
            </w:r>
          </w:p>
        </w:tc>
        <w:tc>
          <w:tcPr>
            <w:tcW w:w="2715" w:type="dxa"/>
            <w:vAlign w:val="center"/>
          </w:tcPr>
          <w:p>
            <w:pPr>
              <w:keepNext w:val="0"/>
              <w:keepLines w:val="0"/>
              <w:pageBreakBefore w:val="0"/>
              <w:kinsoku/>
              <w:wordWrap/>
              <w:overflowPunct/>
              <w:topLinePunct w:val="0"/>
              <w:autoSpaceDE/>
              <w:autoSpaceDN/>
              <w:bidi w:val="0"/>
              <w:adjustRightInd w:val="0"/>
              <w:snapToGrid w:val="0"/>
              <w:spacing w:line="240" w:lineRule="exact"/>
              <w:ind w:firstLine="400" w:firstLineChars="200"/>
              <w:jc w:val="both"/>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rPr>
              <w:t>：对涉嫌违法行为的信息来源进行审查、记录，属本部门受理的进行审核，决定是否立案调查。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2.调查</w:t>
            </w:r>
            <w:r>
              <w:rPr>
                <w:rFonts w:hint="eastAsia" w:ascii="方正书宋_GBK" w:hAnsi="方正书宋_GBK" w:eastAsia="方正书宋_GBK" w:cs="方正书宋_GBK"/>
                <w:snapToGrid w:val="0"/>
                <w:color w:val="000000"/>
                <w:sz w:val="20"/>
                <w:szCs w:val="20"/>
                <w:lang w:eastAsia="zh-CN"/>
              </w:rPr>
              <w:t>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3.审查责任（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：审理案件调查报告，对案件违法事实、证据、调查取证程序、法律适用、处罚种类和幅度、当事人陈述和申辩理由等方面进行审查，提出处理意见（主要证据不足时，以适当的方式补充调查），提出处理意见。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4.告知责任（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：行政处罚决定前，应制作《行政处罚告知书》送达当事人，告知其违法事实和享有的陈述申辩、听证等权利。符合听证规定的，制作并送达《行政处罚听证告知书》。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5.决定责任（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：制作行政处罚决定书，载明行政处罚告知、当事人陈述申辩或者听证情况等内容。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6.送达责任（（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）：行政处罚决定书按法律规定的方式送达当事人。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7.执行责任（</w:t>
            </w:r>
            <w:r>
              <w:rPr>
                <w:rFonts w:hint="eastAsia" w:ascii="方正书宋_GBK" w:hAnsi="方正书宋_GBK" w:eastAsia="方正书宋_GBK" w:cs="方正书宋_GBK"/>
                <w:snapToGrid w:val="0"/>
                <w:color w:val="000000"/>
                <w:sz w:val="20"/>
                <w:szCs w:val="20"/>
                <w:lang w:val="en-US" w:eastAsia="zh-CN"/>
              </w:rPr>
              <w:t>相关股室</w:t>
            </w:r>
            <w:r>
              <w:rPr>
                <w:rFonts w:hint="eastAsia" w:ascii="方正书宋_GBK" w:hAnsi="方正书宋_GBK" w:eastAsia="方正书宋_GBK" w:cs="方正书宋_GBK"/>
                <w:snapToGrid w:val="0"/>
                <w:color w:val="000000"/>
                <w:sz w:val="20"/>
                <w:szCs w:val="20"/>
                <w:lang w:eastAsia="zh-CN"/>
              </w:rPr>
              <w:t>）：依照生效的行政处罚责任，监督当事人履行，当事人不履行的申请法院强制执行，构成犯罪的移交司法机关。</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000000"/>
                <w:sz w:val="20"/>
                <w:szCs w:val="20"/>
                <w:lang w:eastAsia="zh-CN"/>
              </w:rPr>
              <w:t>8.监督责任（</w:t>
            </w:r>
            <w:r>
              <w:rPr>
                <w:rFonts w:hint="eastAsia" w:ascii="方正书宋_GBK" w:hAnsi="方正书宋_GBK" w:eastAsia="方正书宋_GBK" w:cs="方正书宋_GBK"/>
                <w:snapToGrid w:val="0"/>
                <w:color w:val="000000"/>
                <w:sz w:val="20"/>
                <w:szCs w:val="20"/>
                <w:lang w:val="en-US" w:eastAsia="zh-CN"/>
              </w:rPr>
              <w:t>相关股室</w:t>
            </w:r>
            <w:r>
              <w:rPr>
                <w:rFonts w:hint="eastAsia" w:ascii="方正书宋_GBK" w:hAnsi="方正书宋_GBK" w:eastAsia="方正书宋_GBK" w:cs="方正书宋_GBK"/>
                <w:snapToGrid w:val="0"/>
                <w:color w:val="000000"/>
                <w:sz w:val="20"/>
                <w:szCs w:val="20"/>
                <w:lang w:eastAsia="zh-CN"/>
              </w:rPr>
              <w:t xml:space="preserve">）：对其处罚情况的监督检查。                        </w:t>
            </w:r>
            <w:r>
              <w:rPr>
                <w:rFonts w:hint="eastAsia" w:ascii="方正书宋_GBK" w:hAnsi="方正书宋_GBK" w:eastAsia="方正书宋_GBK" w:cs="方正书宋_GBK"/>
                <w:snapToGrid w:val="0"/>
                <w:color w:val="000000"/>
                <w:sz w:val="20"/>
                <w:szCs w:val="20"/>
                <w:lang w:val="en-US" w:eastAsia="zh-CN"/>
              </w:rPr>
              <w:t xml:space="preserve">     </w:t>
            </w:r>
            <w:r>
              <w:rPr>
                <w:rFonts w:hint="eastAsia" w:ascii="方正书宋_GBK" w:hAnsi="方正书宋_GBK" w:eastAsia="方正书宋_GBK" w:cs="方正书宋_GBK"/>
                <w:snapToGrid w:val="0"/>
                <w:color w:val="000000"/>
                <w:sz w:val="20"/>
                <w:szCs w:val="20"/>
                <w:lang w:eastAsia="zh-CN"/>
              </w:rPr>
              <w:t>9.其他法律法规规章文件规定应履行的责任。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auto"/>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347"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1.没有法定的行政处罚依据的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2.擅自改变行政处罚种类、幅度的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3.违反法定的行政处罚程序的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4.不具备行政执法资格的人实施行政处罚的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5.应当依法举行听证而未举行听证者应当履行法定告知义务而未履行的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6.在行政处罚过程中发生腐败行为的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7.因执法人员玩忽职守，没有正确行使行政处罚权，产生不良社会影响，使利害关系人的合法权益遭受损害的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000000"/>
                <w:kern w:val="0"/>
                <w:sz w:val="20"/>
                <w:szCs w:val="20"/>
              </w:rPr>
              <w:t>8.其他违反法律法规规章文件规定的行为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tc>
        <w:tc>
          <w:tcPr>
            <w:tcW w:w="4330"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3.同1-1，1-2。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4.同1-2。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5.【地方政府规章】《广西壮族自治区行政过错责任追究办法》（2007年4月25日广西壮族自治区人民政府令第24号公布）第八条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6.【法律】《中华人民共和国行政处罚法》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000000"/>
                <w:kern w:val="0"/>
                <w:sz w:val="20"/>
                <w:szCs w:val="20"/>
              </w:rPr>
              <w:t>7.【法律】《中华人民共和国行政处罚法》第六十二条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11</w:t>
            </w:r>
          </w:p>
        </w:tc>
        <w:tc>
          <w:tcPr>
            <w:tcW w:w="308"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行政处罚</w:t>
            </w:r>
          </w:p>
        </w:tc>
        <w:tc>
          <w:tcPr>
            <w:tcW w:w="504"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对基层法律服务工作者违法违规行为的行政处罚</w:t>
            </w:r>
          </w:p>
        </w:tc>
        <w:tc>
          <w:tcPr>
            <w:tcW w:w="54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snapToGrid w:val="0"/>
                <w:color w:val="auto"/>
                <w:sz w:val="20"/>
                <w:szCs w:val="20"/>
              </w:rPr>
            </w:pPr>
          </w:p>
        </w:tc>
        <w:tc>
          <w:tcPr>
            <w:tcW w:w="609"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资源县</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司法局</w:t>
            </w:r>
          </w:p>
        </w:tc>
        <w:tc>
          <w:tcPr>
            <w:tcW w:w="73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基层</w:t>
            </w:r>
          </w:p>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lang w:val="en-US" w:eastAsia="zh-CN"/>
              </w:rPr>
            </w:pPr>
            <w:r>
              <w:rPr>
                <w:rFonts w:hint="eastAsia" w:ascii="方正书宋_GBK" w:hAnsi="方正书宋_GBK" w:eastAsia="方正书宋_GBK" w:cs="方正书宋_GBK"/>
                <w:color w:val="auto"/>
                <w:kern w:val="0"/>
                <w:sz w:val="20"/>
                <w:szCs w:val="20"/>
                <w:lang w:val="en-US" w:eastAsia="zh-CN"/>
              </w:rPr>
              <w:t>工作股</w:t>
            </w:r>
          </w:p>
        </w:tc>
        <w:tc>
          <w:tcPr>
            <w:tcW w:w="270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基层法律服务工作者管理办法》（2000年司法部令第60号发布，2017年司法部令第138号修订）第四十六条：基层法律服务工作者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（一）超越业务范围和诉讼代理执业区域的；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（二）以贬损他人、抬高自己、虚假承诺或者支付介绍费等不正当手段争揽业务的；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（三）曾担任法官的基层法律服务工作者，担任原任职法院办理案件的诉讼代理人的；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（四）冒用律师名义执业的；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（五）同时在基层法律服务所和律师事务所或者公证机构执业，或者同时在两个以上基层法律服务所执业的；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（六）无正当理由拒绝履行法律援助义务的；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（七）明知委托人的要求是非法的、欺诈性的，仍为其提供帮助的；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（八）在代理活动中超越代理权限或者滥用代理权，侵犯被代理人合法利益的；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（九）在同一诉讼、仲裁、行政裁决中，为双方当事人或者有利害关系的第三人代理的；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（十）不遵守与当事人订立的委托合同，拒绝或者疏怠履行法律服务义务，损害委托人合法权益的；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（十一）在调解、代理、法律顾问等执业活动中压制、侮辱、报复当事人，造成恶劣影响的；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（十二）不按规定接受年度考核，或者在年度考核中弄虚作假的；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（十三）泄露在执业活动中知悉的商业秘密或者个人隐私的；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（十四）以影响案件审判、仲裁或者行政裁定结果为目的，违反规定会见有关司法、仲裁或者行政执法人员，或者向其请客送礼的；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（十五）私自接受委托承办法律事务，或者私自收取费用，或者向委托人索要额外报酬的；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（十六）在代理活动中收受对方当事人、利害关系人财物或者与其恶意串通，损害委托人合法权益的；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（十七）违反司法、仲裁、行政执法工作有关制度规定，干扰或者阻碍司法、仲裁、行政执法工作正常进行的；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（十八）泄露在执业活动中知悉的国家秘密的；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（十九）伪造、隐匿、毁灭证据或者故意协助委托人伪造、隐匿、毁灭证据的；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（二十）向有关司法人员、仲裁员或者行政执法人员行贿、介绍贿赂，或者指使、诱导委托人向其行贿的；</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（二十一）法律、法规、规章规定应予处罚的其他行为。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司法行政机关对基层法律服务工作者实施上述行政处罚的同时，应当责令其改正。</w:t>
            </w:r>
          </w:p>
        </w:tc>
        <w:tc>
          <w:tcPr>
            <w:tcW w:w="271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rPr>
              <w:t>：对涉嫌违法行为的信息来源进行审查、记录，属本部门受理的进行审核，决定是否立案调查。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rPr>
              <w:t>2.调查</w:t>
            </w:r>
            <w:r>
              <w:rPr>
                <w:rFonts w:hint="eastAsia" w:ascii="方正书宋_GBK" w:hAnsi="方正书宋_GBK" w:eastAsia="方正书宋_GBK" w:cs="方正书宋_GBK"/>
                <w:snapToGrid w:val="0"/>
                <w:color w:val="000000"/>
                <w:sz w:val="20"/>
                <w:szCs w:val="20"/>
                <w:lang w:eastAsia="zh-CN"/>
              </w:rPr>
              <w:t>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3.审查责任（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：审理案件调查报告，对案件违法事实、证据、调查取证程序、法律适用、处罚种类和幅度、当事人陈述和申辩理由等方面进行审查，提出处理意见（主要证据不足时，以适当的方式补充调查），提出处理意见。</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4.告知责任（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：行政处罚决定前，应制作《行政处罚告知书》送达当事人，告知其违法事实和享有的陈述申辩、听证等权利。符合听证规定的，制作并送达《行政处罚听证告知书》。</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5.决定责任（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：制作行政处罚决定书，载明行政处罚告知、当事人陈述申辩或者听证情况等内容。</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6.送达责任（</w:t>
            </w:r>
            <w:r>
              <w:rPr>
                <w:rFonts w:hint="eastAsia" w:ascii="方正书宋_GBK" w:hAnsi="方正书宋_GBK" w:eastAsia="方正书宋_GBK" w:cs="方正书宋_GBK"/>
                <w:color w:val="auto"/>
                <w:kern w:val="0"/>
                <w:sz w:val="20"/>
                <w:szCs w:val="20"/>
                <w:lang w:val="en-US" w:eastAsia="zh-CN"/>
              </w:rPr>
              <w:t>基层工作股）</w:t>
            </w:r>
            <w:r>
              <w:rPr>
                <w:rFonts w:hint="eastAsia" w:ascii="方正书宋_GBK" w:hAnsi="方正书宋_GBK" w:eastAsia="方正书宋_GBK" w:cs="方正书宋_GBK"/>
                <w:snapToGrid w:val="0"/>
                <w:color w:val="000000"/>
                <w:sz w:val="20"/>
                <w:szCs w:val="20"/>
                <w:lang w:eastAsia="zh-CN"/>
              </w:rPr>
              <w:t>：行政处罚决定书按法律规定的方式送达当事人。</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7.执行责任（</w:t>
            </w:r>
            <w:r>
              <w:rPr>
                <w:rFonts w:hint="eastAsia" w:ascii="方正书宋_GBK" w:hAnsi="方正书宋_GBK" w:eastAsia="方正书宋_GBK" w:cs="方正书宋_GBK"/>
                <w:snapToGrid w:val="0"/>
                <w:color w:val="000000"/>
                <w:sz w:val="20"/>
                <w:szCs w:val="20"/>
                <w:lang w:val="en-US" w:eastAsia="zh-CN"/>
              </w:rPr>
              <w:t>相关股室</w:t>
            </w:r>
            <w:r>
              <w:rPr>
                <w:rFonts w:hint="eastAsia" w:ascii="方正书宋_GBK" w:hAnsi="方正书宋_GBK" w:eastAsia="方正书宋_GBK" w:cs="方正书宋_GBK"/>
                <w:color w:val="auto"/>
                <w:kern w:val="0"/>
                <w:sz w:val="20"/>
                <w:szCs w:val="20"/>
                <w:lang w:val="en-US" w:eastAsia="zh-CN"/>
              </w:rPr>
              <w:t>）</w:t>
            </w:r>
            <w:r>
              <w:rPr>
                <w:rFonts w:hint="eastAsia" w:ascii="方正书宋_GBK" w:hAnsi="方正书宋_GBK" w:eastAsia="方正书宋_GBK" w:cs="方正书宋_GBK"/>
                <w:snapToGrid w:val="0"/>
                <w:color w:val="000000"/>
                <w:sz w:val="20"/>
                <w:szCs w:val="20"/>
                <w:lang w:eastAsia="zh-CN"/>
              </w:rPr>
              <w:t>：依照生效的行政处罚责任，监督当事人履行，当事人不履行的申请法院强制执行，构成犯罪的移交司法机关。</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val="en-US" w:eastAsia="zh-CN"/>
              </w:rPr>
            </w:pPr>
            <w:r>
              <w:rPr>
                <w:rFonts w:hint="eastAsia" w:ascii="方正书宋_GBK" w:hAnsi="方正书宋_GBK" w:eastAsia="方正书宋_GBK" w:cs="方正书宋_GBK"/>
                <w:snapToGrid w:val="0"/>
                <w:color w:val="000000"/>
                <w:sz w:val="20"/>
                <w:szCs w:val="20"/>
                <w:lang w:eastAsia="zh-CN"/>
              </w:rPr>
              <w:t>8.监督责任（</w:t>
            </w:r>
            <w:r>
              <w:rPr>
                <w:rFonts w:hint="eastAsia" w:ascii="方正书宋_GBK" w:hAnsi="方正书宋_GBK" w:eastAsia="方正书宋_GBK" w:cs="方正书宋_GBK"/>
                <w:snapToGrid w:val="0"/>
                <w:color w:val="000000"/>
                <w:sz w:val="20"/>
                <w:szCs w:val="20"/>
                <w:lang w:val="en-US" w:eastAsia="zh-CN"/>
              </w:rPr>
              <w:t>相关股室</w:t>
            </w:r>
            <w:r>
              <w:rPr>
                <w:rFonts w:hint="eastAsia" w:ascii="方正书宋_GBK" w:hAnsi="方正书宋_GBK" w:eastAsia="方正书宋_GBK" w:cs="方正书宋_GBK"/>
                <w:color w:val="auto"/>
                <w:kern w:val="0"/>
                <w:sz w:val="20"/>
                <w:szCs w:val="20"/>
                <w:lang w:val="en-US" w:eastAsia="zh-CN"/>
              </w:rPr>
              <w:t>）</w:t>
            </w:r>
            <w:r>
              <w:rPr>
                <w:rFonts w:hint="eastAsia" w:ascii="方正书宋_GBK" w:hAnsi="方正书宋_GBK" w:eastAsia="方正书宋_GBK" w:cs="方正书宋_GBK"/>
                <w:snapToGrid w:val="0"/>
                <w:color w:val="000000"/>
                <w:sz w:val="20"/>
                <w:szCs w:val="20"/>
                <w:lang w:eastAsia="zh-CN"/>
              </w:rPr>
              <w:t xml:space="preserve">：对其处罚情况的监督检查。                        </w:t>
            </w:r>
            <w:r>
              <w:rPr>
                <w:rFonts w:hint="eastAsia" w:ascii="方正书宋_GBK" w:hAnsi="方正书宋_GBK" w:eastAsia="方正书宋_GBK" w:cs="方正书宋_GBK"/>
                <w:snapToGrid w:val="0"/>
                <w:color w:val="000000"/>
                <w:sz w:val="20"/>
                <w:szCs w:val="20"/>
                <w:lang w:val="en-US" w:eastAsia="zh-CN"/>
              </w:rPr>
              <w:t xml:space="preserve">       </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lang w:eastAsia="zh-CN"/>
              </w:rPr>
            </w:pPr>
            <w:r>
              <w:rPr>
                <w:rFonts w:hint="eastAsia" w:ascii="方正书宋_GBK" w:hAnsi="方正书宋_GBK" w:eastAsia="方正书宋_GBK" w:cs="方正书宋_GBK"/>
                <w:snapToGrid w:val="0"/>
                <w:color w:val="000000"/>
                <w:sz w:val="20"/>
                <w:szCs w:val="20"/>
                <w:lang w:eastAsia="zh-CN"/>
              </w:rPr>
              <w:t>9.其他法律法规规章文件规定应履行的责任。</w:t>
            </w:r>
          </w:p>
        </w:tc>
        <w:tc>
          <w:tcPr>
            <w:tcW w:w="543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347"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因不履行或不正确履行行政职责，有下列情形的行政机关及相关工作人员应承担相应的责任: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1.没有法定的行政处罚依据的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2.擅自改变行政处罚种类、幅度的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3.违反法定的行政处罚程序的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4.不具备行政执法资格的人实施行政处罚的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5.应当依法举行听证而未举行听证者应当履行法定告知义务而未履行的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6.在行政处罚过程中发生腐败行为的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7.因执法人员玩忽职守，没有正确行使行政处罚权，产生不良社会影响，使利害关系人的合法权益遭受损害的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8.其他违反法律法规规章文件规定的行为</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lang w:val="en-US" w:eastAsia="zh-CN"/>
              </w:rPr>
              <w:t>县纪委监委派驻县公安局纪检监察组</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000000"/>
                <w:kern w:val="0"/>
                <w:sz w:val="20"/>
                <w:szCs w:val="20"/>
              </w:rPr>
              <w:t>。</w:t>
            </w:r>
          </w:p>
        </w:tc>
        <w:tc>
          <w:tcPr>
            <w:tcW w:w="4330" w:type="dxa"/>
            <w:vAlign w:val="center"/>
          </w:tcPr>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1-2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2.同1-1，1-2。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3.同1-1，1-2。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4.同1-2。</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5.【地方政府规章】《广西壮族自治区行政过错责任追究办法》（2007年4月25日广西壮族自治区人民政府令第24号公布）第八条 实施行政行为，有下列情形之一的，应当追究行政过错责任人的责任：（一）依法应当回避不回避；（二）依法应当听证不组织听证；（三）不依法履行告知义务；（四）执行公务活动不出示有效证件；（五）其他违反法定程序的情形。</w:t>
            </w:r>
          </w:p>
          <w:p>
            <w:pPr>
              <w:keepNext w:val="0"/>
              <w:keepLines w:val="0"/>
              <w:pageBreakBefore w:val="0"/>
              <w:widowControl/>
              <w:kinsoku/>
              <w:wordWrap/>
              <w:overflowPunct/>
              <w:topLinePunct w:val="0"/>
              <w:autoSpaceDE/>
              <w:autoSpaceDN/>
              <w:bidi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6.【法律】《中华人民共和国行政处罚法》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方正书宋_GBK" w:eastAsia="方正书宋_GBK" w:cs="方正书宋_GBK"/>
                <w:color w:val="000000"/>
                <w:kern w:val="0"/>
                <w:sz w:val="20"/>
                <w:szCs w:val="20"/>
              </w:rPr>
            </w:pPr>
            <w:r>
              <w:rPr>
                <w:rFonts w:hint="eastAsia" w:ascii="方正书宋_GBK" w:hAnsi="方正书宋_GBK" w:eastAsia="方正书宋_GBK" w:cs="方正书宋_GBK"/>
                <w:color w:val="000000"/>
                <w:kern w:val="0"/>
                <w:sz w:val="20"/>
                <w:szCs w:val="20"/>
              </w:rPr>
              <w:t>7.【法律】《中华人民共和国行政处罚法》第六十二条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lang w:val="en-US" w:eastAsia="zh-CN"/>
              </w:rPr>
              <w:t>法律法规规定的免责情形及资源县委、资源县人民政府有关文件中明确的免责情形</w:t>
            </w:r>
          </w:p>
        </w:tc>
        <w:tc>
          <w:tcPr>
            <w:tcW w:w="381"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方正书宋_GBK" w:eastAsia="方正书宋_GBK" w:cs="方正书宋_GBK"/>
                <w:color w:val="auto"/>
                <w:kern w:val="0"/>
                <w:sz w:val="20"/>
                <w:szCs w:val="20"/>
              </w:rPr>
            </w:pPr>
          </w:p>
        </w:tc>
      </w:tr>
    </w:tbl>
    <w:p>
      <w:pPr>
        <w:adjustRightInd w:val="0"/>
        <w:snapToGrid w:val="0"/>
        <w:spacing w:line="20" w:lineRule="exact"/>
        <w:rPr>
          <w:rFonts w:hint="eastAsia" w:ascii="方正书宋_GBK" w:hAnsi="方正书宋_GBK" w:eastAsia="方正书宋_GBK" w:cs="方正书宋_GBK"/>
          <w:color w:val="auto"/>
          <w:sz w:val="20"/>
          <w:szCs w:val="20"/>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3EB45F2"/>
    <w:rsid w:val="046D5BE8"/>
    <w:rsid w:val="051E5E06"/>
    <w:rsid w:val="05865C0C"/>
    <w:rsid w:val="05B41FAB"/>
    <w:rsid w:val="05EF1336"/>
    <w:rsid w:val="079B438E"/>
    <w:rsid w:val="08E6085C"/>
    <w:rsid w:val="0A9553BA"/>
    <w:rsid w:val="0D097324"/>
    <w:rsid w:val="0D8B4AF4"/>
    <w:rsid w:val="0F514314"/>
    <w:rsid w:val="0F6C32E3"/>
    <w:rsid w:val="118E1C3D"/>
    <w:rsid w:val="11B77DA3"/>
    <w:rsid w:val="121273A3"/>
    <w:rsid w:val="12837EF9"/>
    <w:rsid w:val="13175BDB"/>
    <w:rsid w:val="161535E0"/>
    <w:rsid w:val="16CD3E38"/>
    <w:rsid w:val="18196493"/>
    <w:rsid w:val="1C1C4A11"/>
    <w:rsid w:val="1C642E17"/>
    <w:rsid w:val="1C9B0535"/>
    <w:rsid w:val="1E876FC1"/>
    <w:rsid w:val="1EA01BC0"/>
    <w:rsid w:val="211C4CE2"/>
    <w:rsid w:val="217A2579"/>
    <w:rsid w:val="21A923EA"/>
    <w:rsid w:val="22DB4246"/>
    <w:rsid w:val="23B30007"/>
    <w:rsid w:val="24882006"/>
    <w:rsid w:val="25444DFA"/>
    <w:rsid w:val="25B15C32"/>
    <w:rsid w:val="25DB1F53"/>
    <w:rsid w:val="26341C2C"/>
    <w:rsid w:val="283E6727"/>
    <w:rsid w:val="286A11FA"/>
    <w:rsid w:val="28F65471"/>
    <w:rsid w:val="292B5034"/>
    <w:rsid w:val="29AA7296"/>
    <w:rsid w:val="2A2F38B9"/>
    <w:rsid w:val="2C865CA1"/>
    <w:rsid w:val="2EDE527E"/>
    <w:rsid w:val="2F117CDC"/>
    <w:rsid w:val="2F834095"/>
    <w:rsid w:val="30B11C7D"/>
    <w:rsid w:val="343926B5"/>
    <w:rsid w:val="34A1307E"/>
    <w:rsid w:val="34E95E89"/>
    <w:rsid w:val="37E8067A"/>
    <w:rsid w:val="3897206C"/>
    <w:rsid w:val="3AC56A51"/>
    <w:rsid w:val="3E2F1C78"/>
    <w:rsid w:val="3FC64A68"/>
    <w:rsid w:val="3FED5365"/>
    <w:rsid w:val="40860A30"/>
    <w:rsid w:val="423D5A66"/>
    <w:rsid w:val="43252179"/>
    <w:rsid w:val="435272F0"/>
    <w:rsid w:val="43BF5397"/>
    <w:rsid w:val="43E25207"/>
    <w:rsid w:val="44B26C00"/>
    <w:rsid w:val="453527FB"/>
    <w:rsid w:val="47482EE3"/>
    <w:rsid w:val="48653621"/>
    <w:rsid w:val="490C57AE"/>
    <w:rsid w:val="4AF33189"/>
    <w:rsid w:val="4BCD6694"/>
    <w:rsid w:val="4BF076A6"/>
    <w:rsid w:val="4C427B7A"/>
    <w:rsid w:val="50570447"/>
    <w:rsid w:val="560B15DF"/>
    <w:rsid w:val="56807EC7"/>
    <w:rsid w:val="57B055B4"/>
    <w:rsid w:val="57B30340"/>
    <w:rsid w:val="58DB70A2"/>
    <w:rsid w:val="5A947901"/>
    <w:rsid w:val="5BEB7934"/>
    <w:rsid w:val="5CE768A3"/>
    <w:rsid w:val="5D7C170D"/>
    <w:rsid w:val="5E14191A"/>
    <w:rsid w:val="6016425B"/>
    <w:rsid w:val="612D1635"/>
    <w:rsid w:val="617E7959"/>
    <w:rsid w:val="64900CEB"/>
    <w:rsid w:val="66C04989"/>
    <w:rsid w:val="675D09AC"/>
    <w:rsid w:val="69582E3A"/>
    <w:rsid w:val="69F50851"/>
    <w:rsid w:val="6B9100E0"/>
    <w:rsid w:val="6DE87D0C"/>
    <w:rsid w:val="6FE1555A"/>
    <w:rsid w:val="72832FFC"/>
    <w:rsid w:val="72FD42D3"/>
    <w:rsid w:val="74E77241"/>
    <w:rsid w:val="76500BBD"/>
    <w:rsid w:val="765A4F53"/>
    <w:rsid w:val="7B4F213C"/>
    <w:rsid w:val="7C0E12FE"/>
    <w:rsid w:val="7D3A6274"/>
    <w:rsid w:val="7E9311C3"/>
    <w:rsid w:val="7F7F0B3B"/>
    <w:rsid w:val="7FBE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41181</Words>
  <Characters>41843</Characters>
  <Lines>1</Lines>
  <Paragraphs>1</Paragraphs>
  <TotalTime>33</TotalTime>
  <ScaleCrop>false</ScaleCrop>
  <LinksUpToDate>false</LinksUpToDate>
  <CharactersWithSpaces>42188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2024-02-22T03:51:40Z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D2FFF830363C47739D2CB8F523E0BBC1</vt:lpwstr>
  </property>
</Properties>
</file>