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4F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附件7：</w:t>
      </w:r>
    </w:p>
    <w:p w14:paraId="5833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2CA7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资源县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乡村公益性岗位</w:t>
      </w:r>
      <w:r>
        <w:rPr>
          <w:rFonts w:hint="eastAsia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管理办法</w:t>
      </w:r>
    </w:p>
    <w:p w14:paraId="1F6D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 w14:paraId="6E4C17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一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章  岗位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职责</w:t>
      </w:r>
    </w:p>
    <w:p w14:paraId="67968C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乡村人力资源和社会保障协理员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。协助实施辖区内的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就业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和社会保障管理服务工作，做好辖区内城乡劳动力转移就业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的信息采集、核验、整理上报工作；定期和不定期发布企业用工信息、职业培训信息；对有就业意愿和培训愿望的劳动者进行求职和培训登记；动员并协助辖区内未参保的人员办理参保手续；协助做好就业和社保政策宣传工作。</w:t>
      </w:r>
    </w:p>
    <w:p w14:paraId="4ED7B0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乡村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环境卫生清扫员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负责划定区域内卫生的保洁、清扫和管理，督促、监督农户对自家产生的垃圾及时清理，保持院落周边洁净，确保实现村域卫生院门净、路面净、路边净、墙根净、花坛绿化带净的“五净”标准。对农户开展卫生保洁宣传教育，督促指导农户按要求将生活垃圾及时归类收集并就近入箱。</w:t>
      </w:r>
    </w:p>
    <w:p w14:paraId="3F57C0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社会治安协管员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负责本村社会治安综合治理，及时排查调处各种矛盾和纠纷，维护社会秩序。协助掌握辖区治安动态，做好治安信息收集、反馈，搞好群防群治工作。负责本村食品安全的监督管理。负责本村房屋等建筑安全的排摸、提醒和上报工作。因工作需要，乡（镇）、村集体研究后可跨岗位安排临时性工作任务，聘用人员参与临时性工作情况纳入月度考核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15B20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乡村道路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简易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维护员。负责本村乡村道路日常维护和管理，路面清扫、路肩整修及公路沿线各类堆积物清理等工作，对因洪水等自然灾害损毁路段的情况及时报告并参与紧急抢修工作。</w:t>
      </w:r>
    </w:p>
    <w:p w14:paraId="084753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农村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孤寡、留守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养老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和留守儿童看护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服务员。对农村供养服务机构（即农村敬老院）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、留守老人、留守儿童中的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特困人员，提供生活照料和精神慰藉等服务。</w:t>
      </w:r>
    </w:p>
    <w:p w14:paraId="4AA92F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6.村务协理。协助村两委干部，驻村工作队员整理好村级资料台账，及时报送相关材料</w:t>
      </w:r>
    </w:p>
    <w:p w14:paraId="70FA35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7.防汛抗旱防火管理员。宣传防汛抗旱防火政策、巡查危险地段 、及时上报危险情况等</w:t>
      </w:r>
    </w:p>
    <w:p w14:paraId="75B28F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8.水利设施管理员。饮水安全设施日常查看、清洁、简单维修、情况照告等</w:t>
      </w:r>
    </w:p>
    <w:p w14:paraId="2793EB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9.公共设施管理员。日常巡逻已建成的路灯、电力光缆等公共设施，按要求维护管理，及时报告发现问题等</w:t>
      </w:r>
    </w:p>
    <w:p w14:paraId="51F7B7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护田员</w:t>
      </w:r>
      <w:r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。日常巡逻村内农田，及时报告违规盖房 、撂荒、违规种植等情况</w:t>
      </w:r>
    </w:p>
    <w:p w14:paraId="180865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11.校园安全员。校内治安管理、放学时门口主要道路交通协管</w:t>
      </w:r>
    </w:p>
    <w:p w14:paraId="2166F6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47E79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章  岗位管理</w:t>
      </w:r>
    </w:p>
    <w:p w14:paraId="126871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Style w:val="5"/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县人力资源和社会保障局负责全县乡村公益性岗位的审核管理，负责全县乡村公益性岗位职数设置和指标控制，加强督查检查。</w:t>
      </w:r>
    </w:p>
    <w:p w14:paraId="0596A6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Style w:val="5"/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所有聘用人员实行台账管理，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乡（镇）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政府和村委会负责聘用人员的考核管理。</w:t>
      </w:r>
    </w:p>
    <w:p w14:paraId="758820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（一）负责聘用人员的工作考勤考核等日常管理工作。</w:t>
      </w:r>
    </w:p>
    <w:p w14:paraId="1EFA28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（二）明确聘用人员的职责范围、工作标准、工作时间等。</w:t>
      </w:r>
    </w:p>
    <w:p w14:paraId="18C545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（三）聘用人员必须由本人承担岗位工作职责，完成工作任务，不得顶替上岗。</w:t>
      </w:r>
    </w:p>
    <w:p w14:paraId="660F59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（四）要根据聘用人员需求及实际情况，开展有针对性的技能培训、实用技术培训，做好公共服务，努力提升就业能力，促进稳定就业。</w:t>
      </w:r>
    </w:p>
    <w:p w14:paraId="3892B4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Style w:val="5"/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考核实行平时考核和年终考核相结合，考核内容主要包括履行岗位职责、遵守规章制度和工作纪律等情况。凡平时考核或年终考核不合格人员，由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乡（镇）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政府取消其服务资格并向县人社部门报备，停止发放岗位补贴。</w:t>
      </w:r>
    </w:p>
    <w:p w14:paraId="46473D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5"/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有以下情形的，应退出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乡村公益性岗位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：</w:t>
      </w:r>
    </w:p>
    <w:p w14:paraId="4408686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被证明不符合录用条件的；</w:t>
      </w:r>
    </w:p>
    <w:p w14:paraId="425C37C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超过岗位服务年限、不具备劳动能力或死亡的；</w:t>
      </w:r>
    </w:p>
    <w:p w14:paraId="1F733A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不能坚持正常工作的；</w:t>
      </w:r>
    </w:p>
    <w:p w14:paraId="49730B1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无故旷工连续15天或一年内累计旷工30天的；</w:t>
      </w:r>
    </w:p>
    <w:p w14:paraId="01C968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由于严重失职对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乡（镇）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、村、村民公共利益造成重大损失的；</w:t>
      </w:r>
    </w:p>
    <w:p w14:paraId="74ECA3D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（6）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违反有关规定、工作中出现重大失误造成不良影响，不适宜继续从事此项工作的；</w:t>
      </w:r>
    </w:p>
    <w:p w14:paraId="6A5C2F26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（7）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擅自离岗或调换岗位，经指出后不服从管理的；</w:t>
      </w:r>
    </w:p>
    <w:p w14:paraId="11F8E01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（8）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被依法追究刑事责任的；</w:t>
      </w:r>
    </w:p>
    <w:p w14:paraId="47BED68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（9）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岗位年度考核不合格的；</w:t>
      </w:r>
    </w:p>
    <w:p w14:paraId="224EF6B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（10）</w:t>
      </w:r>
      <w:r>
        <w:rPr>
          <w:rFonts w:hint="default" w:ascii="Times New Roman" w:hAnsi="Times New Roman" w:eastAsia="仿宋" w:cs="Times New Roman"/>
          <w:color w:val="000000"/>
          <w:spacing w:val="0"/>
          <w:w w:val="100"/>
          <w:position w:val="0"/>
          <w:sz w:val="32"/>
          <w:szCs w:val="32"/>
        </w:rPr>
        <w:t>其他法定情形不适宜继续工作的。</w:t>
      </w:r>
    </w:p>
    <w:p w14:paraId="6C1047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 w14:paraId="313814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章  监督检查</w:t>
      </w:r>
    </w:p>
    <w:p w14:paraId="34DFB2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5"/>
          <w:rFonts w:hint="eastAsia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要严格按政策规定和程序办事，严格遵守工作纪律。对优亲厚友、暗箱操作以及虚报、谎报、套取资金等行为，将严肃追究相关领导及责任人的责任。岗位补贴资金坚持专款专用、公开透明的原则，严格执行资金管理制度，自觉接受监察、审计等部门的监督，主动接受社会监督。</w:t>
      </w:r>
    </w:p>
    <w:p w14:paraId="78C110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Style w:val="5"/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5"/>
          <w:rFonts w:hint="eastAsia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Style w:val="5"/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县人社、财政、</w:t>
      </w:r>
      <w:r>
        <w:rPr>
          <w:rFonts w:hint="eastAsia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农业农村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等部门要不定期对用人单位日常管理、聘用人员履行岗位职责以及补贴资金使用情况进行检查，及时发现和解决问题。</w:t>
      </w:r>
    </w:p>
    <w:p w14:paraId="4EF365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YmFhNmVhNjQ2ZmJmNTgwZWRlODMwMDBlMWJlYmEifQ=="/>
  </w:docVars>
  <w:rsids>
    <w:rsidRoot w:val="134F34B2"/>
    <w:rsid w:val="134F34B2"/>
    <w:rsid w:val="16425D0B"/>
    <w:rsid w:val="18CF12CB"/>
    <w:rsid w:val="27AC7AA5"/>
    <w:rsid w:val="36707F0E"/>
    <w:rsid w:val="65C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1617</Words>
  <Characters>1645</Characters>
  <Lines>0</Lines>
  <Paragraphs>0</Paragraphs>
  <TotalTime>63</TotalTime>
  <ScaleCrop>false</ScaleCrop>
  <LinksUpToDate>false</LinksUpToDate>
  <CharactersWithSpaces>1653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2022-09-27T03:43:00Z</dcterms:created>
  <dc:creator> 善忘 </dc:creator>
  <cp:lastModifiedBy> 善忘 </cp:lastModifiedBy>
  <dcterms:modified xsi:type="dcterms:W3CDTF">2024-12-04T02:10:49Z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1013C8903D9D438F8D0209A018E9A751</vt:lpwstr>
  </property>
</Properties>
</file>