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color w:val="FF0000"/>
          <w:spacing w:val="90"/>
          <w:sz w:val="18"/>
          <w:szCs w:val="18"/>
        </w:rPr>
      </w:pPr>
      <w:r>
        <w:rPr>
          <w:rFonts w:hint="eastAsia" w:ascii="Times New Roman" w:hAnsi="Times New Roman" w:eastAsia="方正小标宋_GBK"/>
          <w:color w:val="FF0000"/>
          <w:spacing w:val="90"/>
          <w:sz w:val="52"/>
          <w:szCs w:val="52"/>
        </w:rPr>
        <w:t>广西壮族自治区</w:t>
      </w:r>
      <w:r>
        <w:rPr>
          <w:rFonts w:ascii="Times New Roman" w:hAnsi="Times New Roman" w:eastAsia="方正小标宋_GBK"/>
          <w:color w:val="FF0000"/>
          <w:spacing w:val="90"/>
          <w:sz w:val="18"/>
          <w:szCs w:val="18"/>
        </w:rPr>
        <w:t xml:space="preserve"> </w:t>
      </w:r>
    </w:p>
    <w:p>
      <w:pPr>
        <w:jc w:val="center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方正小标宋_GBK"/>
          <w:color w:val="FF0000"/>
          <w:spacing w:val="-8"/>
          <w:sz w:val="96"/>
          <w:szCs w:val="96"/>
        </w:rPr>
        <w:t>资源县民政局文件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资民发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</w:t>
      </w:r>
    </w:p>
    <w:p>
      <w:pP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486400" cy="0"/>
                <wp:effectExtent l="0" t="15875" r="0" b="2222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5.2pt;height:0pt;width:432pt;z-index:251659264;mso-width-relative:page;mso-height-relative:page;" filled="f" stroked="t" coordsize="21600,21600" o:gfxdata="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z3B6TU&#10;AAAABgEAAA8AAAAAAAAAAQAgAAAAIgAAAGRycy9kb3ducmV2LnhtbFBLAQIUABQAAAAIAIdO4kCj&#10;YmaE6wEAANwDAAAOAAAAAAAAAAEAIAAAACMBAABkcnMvZTJvRG9jLnhtbFBLBQYAAAAABgAGAFkB&#10;AACA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资源县民政局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eastAsia="zh-CN"/>
        </w:rPr>
        <w:t>关于印发《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asci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年度“双随机</w:t>
      </w:r>
      <w:r>
        <w:rPr>
          <w:rFonts w:hint="eastAsia" w:asci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、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一公开”抽查计划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eastAsia="zh-CN"/>
        </w:rPr>
        <w:t>》的通知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各乡（镇）民政办、局属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楷体" w:cs="楷体"/>
          <w:sz w:val="32"/>
          <w:szCs w:val="32"/>
        </w:rPr>
        <w:t>股室（所）：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现将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民政局的</w:t>
      </w:r>
      <w:r>
        <w:rPr>
          <w:rFonts w:hint="default" w:ascii="Times New Roman" w:hAnsi="Times New Roman" w:eastAsia="楷体" w:cs="Times New Roman"/>
          <w:sz w:val="32"/>
          <w:szCs w:val="32"/>
        </w:rPr>
        <w:t>《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eastAsia="楷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年度“</w:t>
      </w:r>
      <w:r>
        <w:rPr>
          <w:rFonts w:hint="eastAsia" w:ascii="Times New Roman" w:eastAsia="楷体" w:cs="Times New Roman"/>
          <w:sz w:val="32"/>
          <w:szCs w:val="32"/>
          <w:lang w:val="en-US" w:eastAsia="zh-CN"/>
        </w:rPr>
        <w:t>双随机、一公开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”抽查工作计划</w:t>
      </w:r>
      <w:r>
        <w:rPr>
          <w:rFonts w:hint="default" w:ascii="Times New Roman" w:hAnsi="Times New Roman" w:eastAsia="楷体" w:cs="Times New Roman"/>
          <w:sz w:val="32"/>
          <w:szCs w:val="32"/>
        </w:rPr>
        <w:t>》印发给你们，请结合工作实际，抓好落实。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楷体" w:cs="Times New Roman"/>
          <w:sz w:val="32"/>
          <w:szCs w:val="32"/>
        </w:rPr>
        <w:t>资源县民政局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楷体" w:cs="Times New Roman"/>
          <w:sz w:val="32"/>
          <w:szCs w:val="32"/>
        </w:rPr>
        <w:t>20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eastAsia="楷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sz w:val="32"/>
          <w:szCs w:val="32"/>
        </w:rPr>
        <w:t>年</w:t>
      </w:r>
      <w:r>
        <w:rPr>
          <w:rFonts w:hint="eastAsia" w:ascii="Times New Roman" w:eastAsia="楷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sz w:val="32"/>
          <w:szCs w:val="32"/>
        </w:rPr>
        <w:t>月</w:t>
      </w:r>
      <w:r>
        <w:rPr>
          <w:rFonts w:hint="eastAsia" w:ascii="Times New Roman" w:eastAsia="楷体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楷体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righ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2"/>
      </w:pPr>
    </w:p>
    <w:p>
      <w:pPr>
        <w:rPr>
          <w:rFonts w:hint="default" w:ascii="Times New Roman" w:hAnsi="Times New Roman" w:eastAsia="方正仿宋_GBK"/>
          <w:bCs/>
          <w:szCs w:val="32"/>
          <w:lang w:val="en-US" w:eastAsia="zh-CN"/>
        </w:rPr>
      </w:pPr>
      <w:r>
        <w:rPr>
          <w:rFonts w:hint="eastAsia" w:ascii="Times New Roman"/>
          <w:bCs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公开方式：主动公开</w:t>
      </w:r>
    </w:p>
    <w:p>
      <w:pPr>
        <w:pBdr>
          <w:top w:val="single" w:color="auto" w:sz="4" w:space="0"/>
          <w:bottom w:val="single" w:color="auto" w:sz="4" w:space="0"/>
        </w:pBdr>
        <w:spacing w:line="586" w:lineRule="exact"/>
        <w:ind w:firstLine="274" w:firstLineChars="1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资源县</w:t>
      </w:r>
      <w:r>
        <w:rPr>
          <w:rFonts w:hint="eastAsia" w:ascii="Times New Roman" w:hAnsi="Times New Roman" w:eastAsia="仿宋_GB2312" w:cs="仿宋_GB2312"/>
          <w:sz w:val="28"/>
          <w:szCs w:val="28"/>
        </w:rPr>
        <w:t>民政局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办公室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  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20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Times New Roman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</w:t>
      </w:r>
      <w:r>
        <w:rPr>
          <w:rFonts w:hint="eastAsia" w:ascii="Times New Roman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Times New Roman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28"/>
          <w:szCs w:val="28"/>
        </w:rPr>
        <w:t>日印发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eastAsia" w:ascii="Times New Roman" w:hAnsi="Times New Roman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304" w:bottom="1304" w:left="1587" w:header="992" w:footer="850" w:gutter="0"/>
          <w:pgNumType w:fmt="decimal"/>
          <w:cols w:space="0" w:num="1"/>
          <w:rtlGutter w:val="0"/>
          <w:docGrid w:type="linesAndChars" w:linePitch="634" w:charSpace="-1266"/>
        </w:sectPr>
      </w:pP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eastAsia" w:ascii="Times New Roman" w:hAnsi="Times New Roman" w:eastAsia="方正小标宋_GBK" w:cs="方正小标宋_GBK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2023年度“双随机、一公开”抽查计划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为规范民政执法行为，创新管理方式，建立本单位“双随机”（即：随机抽取检查对象、随机抽取执法检查人员）抽查机制，特制定如下工作计划。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一、目标要求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通过随机抽查的科学方法和信息化手段，提升监管效能，切实解决部分领域中检查任性和执法扰民、执法不公、执法不严等群众反映强烈的突出问题，减少和杜绝民政部门不作为、乱作为现象，营造公平竞争的发展环境，推动社会治理创新发展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rightChars="0" w:firstLine="628" w:firstLineChars="200"/>
        <w:jc w:val="both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二、主要原则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rightChars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  <w:t>（一）坚持合法合理监管。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严格执行有关民政法律法规规章，落实监管责任，确保事中事后监管有序进行，推进随机抽查制度化、规范化。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  <w:t>（二）坚持公正高效。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严格按照执法程序，依法保障监管主体的合法权利，切实做到严格规范文明执法，提升监管效能，减轻市场主体负担，优化社会治理环境。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  <w:t>（三）坚持公开透明。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实施随机抽查事项公开、随机抽查制度公开、随机抽查过程公开、随机抽查结果公开，保障市场主体权利平等、机会平等、规则平等。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三、工作任务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  <w:t>（一）执行随机抽查事项清单制度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认真梳理法律法规规章赋予的监督检查职责，对照我局权力清单和责任清单，明确抽查事项名称、内容、抽查依据、抽查主体、抽查覆盖率等。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  <w:t>（二）健全随机抽查方式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1.随机抽取检查对象方式：可以结合实际采取定向与不定向相结合的方式组织实施。定向抽查是指按照检查对象类型、行业、性质、经营规模、地理区域等特定条件，通过抽签等方式，随机抽取确定待查对象名单。不定向抽查是指不设定条件，通过抽签等方式，随机抽取确定待查对象名单。定向抽查与不定向抽查要结合应用，兼施并举，确保监督执法效能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.随机选派执法人员方式：可以采取科学编组、随机匹配的方式，实施全局内随机、各股室内随机从执法检查人员名录库中随机选派。被抽取的行政检查人员与被抽取的检查对象有利害关系的，应当回避，并重新抽取行政检查人员。每次行政检查抽取的检查人员不得少于2人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  <w:t>（三）合理确定随机抽查比例和频次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按照既要保证必要的抽查覆盖面和工作力度，又要防止检查过多和执法扰民的要求，在不影响公正与效率的前提下，可以合理确定随机抽查的比例和频次，但随机抽取检查对象的比例不得低于省、市规定的抽查比例要求；采取区域定向与行业定向相结合方式抽取检查对象的，可以结合实际适当提高比例。对社会关注度高、投诉举报多、风险等级高、有严重违法违规记录等情况的，要加大随机抽查力度，提高抽查比例和频次。对于法律法规规章有规定的，按规定实施；合理安排抽查时间，抽查对象较多的同一抽查事项可分几个时间段开展抽查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  <w:t>（四）强化随机抽查结果应用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各股室组织实施“双随机、一公开”监管工作，应当按照“谁登记、谁检查、谁录入、谁公开”的原则开展抽查工作，及时做好抽查结果记录，并在行政检查结束后5个工作日内公布《随机抽取检查对象过程记录表》、《随机抽取执法检查人员过程记录表》、《检查情况表》，确保随机抽查过程的公平、公正、公开和规范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要对抽查发现的违法行为，依法依规严格惩处，及时向社会公开行政处罚案件信息，接受社会监督。属于其他部门管辖的，及时移送相关部门查处；涉嫌构成犯罪的，依法及时向公安机关移送。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行政检查涉及后续行政强制、行政处罚、司法移送工作的，应当在有关工作结束后5个工作日内公布有关行政强制决定书、行政处罚决定书、司法移送文书。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四、工作要求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  <w:t>（一）加强组织领导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建立民政局工作领导小组，由局长担任组长。各股室务必高度认识此项工作的重要性和必要性，切实加强对随机抽查工作的重视和学习，确保随机抽查工作取得明显实效。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  <w:t>（二）严格落实责任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制定抽查计划表，明确工作进度要求，落实责任分工，强化过程管控，确保此项工作落到实处，抓出成效。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  <w:t>（三）强化公平公正执法意识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随机抽查是行政执法监管方式的探索和创新，在开展“双随机”工作中执法人员要加强规范执法意识，加快转变执法理念，不断提高执法能力。</w:t>
      </w:r>
    </w:p>
    <w:p>
      <w:pPr>
        <w:rPr>
          <w:rFonts w:hint="eastAsia"/>
        </w:rPr>
      </w:pPr>
      <w:bookmarkStart w:id="0" w:name="_GoBack"/>
      <w:bookmarkEnd w:id="0"/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2098" w:right="1304" w:bottom="1304" w:left="1587" w:header="851" w:footer="1361" w:gutter="0"/>
      <w:pgNumType w:fmt="decimal"/>
      <w:cols w:space="0" w:num="1"/>
      <w:rtlGutter w:val="0"/>
      <w:docGrid w:type="linesAndChars" w:linePitch="634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4857115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2.45pt;margin-top:-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qNEBtgAAAALAQAADwAAAAAAAAABACAAAAAiAAAAZHJzL2Rvd25yZXYueG1s&#10;UEsBAhQAFAAAAAgAh07iQKmor5UxAgAAYw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200025</wp:posOffset>
              </wp:positionH>
              <wp:positionV relativeFrom="paragraph">
                <wp:posOffset>28575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.75pt;margin-top:2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GdrPDWAAAACA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4857115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2.45pt;margin-top:-1.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qNEBtgAAAALAQAADwAAAAAAAAABACAAAAAiAAAAZHJzL2Rvd25yZXYueG1s&#10;UEsBAhQAFAAAAAgAh07iQDCJEl4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200025</wp:posOffset>
              </wp:positionH>
              <wp:positionV relativeFrom="paragraph">
                <wp:posOffset>28575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.75pt;margin-top:2.2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Bnazw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7"/>
  <w:drawingGridVerticalSpacing w:val="31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DQ0OWIxMGU1NTQzODRhN2UzNWYwOTA1YThlMmMifQ=="/>
  </w:docVars>
  <w:rsids>
    <w:rsidRoot w:val="008E7DC9"/>
    <w:rsid w:val="00044C6E"/>
    <w:rsid w:val="00053F66"/>
    <w:rsid w:val="000622BA"/>
    <w:rsid w:val="000A3B44"/>
    <w:rsid w:val="000A477C"/>
    <w:rsid w:val="000E4B52"/>
    <w:rsid w:val="00112822"/>
    <w:rsid w:val="001162E0"/>
    <w:rsid w:val="00116BC5"/>
    <w:rsid w:val="001271C5"/>
    <w:rsid w:val="00132395"/>
    <w:rsid w:val="001510FD"/>
    <w:rsid w:val="00152D97"/>
    <w:rsid w:val="0015318D"/>
    <w:rsid w:val="00164F07"/>
    <w:rsid w:val="00194A06"/>
    <w:rsid w:val="001A3BBF"/>
    <w:rsid w:val="001B090D"/>
    <w:rsid w:val="001B6BC4"/>
    <w:rsid w:val="001B6D6B"/>
    <w:rsid w:val="001C78BF"/>
    <w:rsid w:val="001D0308"/>
    <w:rsid w:val="001D7994"/>
    <w:rsid w:val="001E52A1"/>
    <w:rsid w:val="001E5326"/>
    <w:rsid w:val="001E6FDF"/>
    <w:rsid w:val="00205403"/>
    <w:rsid w:val="002354E0"/>
    <w:rsid w:val="00237A37"/>
    <w:rsid w:val="00262AD1"/>
    <w:rsid w:val="0027798D"/>
    <w:rsid w:val="00281F77"/>
    <w:rsid w:val="002910B4"/>
    <w:rsid w:val="0029581C"/>
    <w:rsid w:val="002A41D7"/>
    <w:rsid w:val="002B258A"/>
    <w:rsid w:val="002D7C7E"/>
    <w:rsid w:val="002E12DB"/>
    <w:rsid w:val="002F5CA3"/>
    <w:rsid w:val="00317782"/>
    <w:rsid w:val="0033575C"/>
    <w:rsid w:val="00351D1A"/>
    <w:rsid w:val="00353F32"/>
    <w:rsid w:val="003A556D"/>
    <w:rsid w:val="003A60ED"/>
    <w:rsid w:val="003A61C9"/>
    <w:rsid w:val="003C18E8"/>
    <w:rsid w:val="003C2845"/>
    <w:rsid w:val="003D23E2"/>
    <w:rsid w:val="0040068A"/>
    <w:rsid w:val="00404EE4"/>
    <w:rsid w:val="00414681"/>
    <w:rsid w:val="00423ABB"/>
    <w:rsid w:val="004257B7"/>
    <w:rsid w:val="0043168B"/>
    <w:rsid w:val="0044145D"/>
    <w:rsid w:val="00444002"/>
    <w:rsid w:val="00453CB7"/>
    <w:rsid w:val="00474569"/>
    <w:rsid w:val="0049328D"/>
    <w:rsid w:val="0049540E"/>
    <w:rsid w:val="004B07F1"/>
    <w:rsid w:val="004B6D29"/>
    <w:rsid w:val="004E3C08"/>
    <w:rsid w:val="004E7814"/>
    <w:rsid w:val="004F049E"/>
    <w:rsid w:val="00505E74"/>
    <w:rsid w:val="00505F2E"/>
    <w:rsid w:val="00514362"/>
    <w:rsid w:val="0052178A"/>
    <w:rsid w:val="00527A72"/>
    <w:rsid w:val="00532900"/>
    <w:rsid w:val="00540224"/>
    <w:rsid w:val="00540F28"/>
    <w:rsid w:val="005577FB"/>
    <w:rsid w:val="00561702"/>
    <w:rsid w:val="005623BF"/>
    <w:rsid w:val="00565F6C"/>
    <w:rsid w:val="0057594F"/>
    <w:rsid w:val="005A4911"/>
    <w:rsid w:val="005A7420"/>
    <w:rsid w:val="005F65E0"/>
    <w:rsid w:val="00623747"/>
    <w:rsid w:val="00634C08"/>
    <w:rsid w:val="006428A2"/>
    <w:rsid w:val="00642E0F"/>
    <w:rsid w:val="0066105C"/>
    <w:rsid w:val="00665C90"/>
    <w:rsid w:val="00692EEC"/>
    <w:rsid w:val="006B17F2"/>
    <w:rsid w:val="006B3B06"/>
    <w:rsid w:val="006B4970"/>
    <w:rsid w:val="006C66A8"/>
    <w:rsid w:val="006E4160"/>
    <w:rsid w:val="00727304"/>
    <w:rsid w:val="0075711F"/>
    <w:rsid w:val="00761895"/>
    <w:rsid w:val="00782D4B"/>
    <w:rsid w:val="007875B4"/>
    <w:rsid w:val="007B5F5D"/>
    <w:rsid w:val="007D461F"/>
    <w:rsid w:val="007D5FE7"/>
    <w:rsid w:val="007E049F"/>
    <w:rsid w:val="007E5959"/>
    <w:rsid w:val="00814395"/>
    <w:rsid w:val="008219A3"/>
    <w:rsid w:val="008434C6"/>
    <w:rsid w:val="00847C6C"/>
    <w:rsid w:val="00854F9E"/>
    <w:rsid w:val="008C3AC7"/>
    <w:rsid w:val="008C45A2"/>
    <w:rsid w:val="008E4218"/>
    <w:rsid w:val="008E7DC9"/>
    <w:rsid w:val="008F3BB6"/>
    <w:rsid w:val="009031B4"/>
    <w:rsid w:val="00903BDD"/>
    <w:rsid w:val="009138A6"/>
    <w:rsid w:val="0091436B"/>
    <w:rsid w:val="00917FE5"/>
    <w:rsid w:val="00926165"/>
    <w:rsid w:val="00944C18"/>
    <w:rsid w:val="009510E0"/>
    <w:rsid w:val="009677F4"/>
    <w:rsid w:val="009964D3"/>
    <w:rsid w:val="009A54DD"/>
    <w:rsid w:val="009B355F"/>
    <w:rsid w:val="009C0856"/>
    <w:rsid w:val="009C50B6"/>
    <w:rsid w:val="009C720E"/>
    <w:rsid w:val="009C791C"/>
    <w:rsid w:val="009E0197"/>
    <w:rsid w:val="00A05343"/>
    <w:rsid w:val="00A30095"/>
    <w:rsid w:val="00A457CB"/>
    <w:rsid w:val="00A466F7"/>
    <w:rsid w:val="00A62CA8"/>
    <w:rsid w:val="00A80553"/>
    <w:rsid w:val="00A861E5"/>
    <w:rsid w:val="00AA46EE"/>
    <w:rsid w:val="00AD1C08"/>
    <w:rsid w:val="00AD782D"/>
    <w:rsid w:val="00AE30BA"/>
    <w:rsid w:val="00AF3330"/>
    <w:rsid w:val="00B17009"/>
    <w:rsid w:val="00B61302"/>
    <w:rsid w:val="00B71C89"/>
    <w:rsid w:val="00B92BDC"/>
    <w:rsid w:val="00BA1693"/>
    <w:rsid w:val="00BA7F71"/>
    <w:rsid w:val="00BE4976"/>
    <w:rsid w:val="00C1260C"/>
    <w:rsid w:val="00C2122A"/>
    <w:rsid w:val="00C233EE"/>
    <w:rsid w:val="00C25408"/>
    <w:rsid w:val="00C26544"/>
    <w:rsid w:val="00C545F1"/>
    <w:rsid w:val="00C662AA"/>
    <w:rsid w:val="00C76261"/>
    <w:rsid w:val="00C76F12"/>
    <w:rsid w:val="00C85270"/>
    <w:rsid w:val="00C90A9E"/>
    <w:rsid w:val="00C9291A"/>
    <w:rsid w:val="00C9356F"/>
    <w:rsid w:val="00CA60D1"/>
    <w:rsid w:val="00CB1485"/>
    <w:rsid w:val="00CC215E"/>
    <w:rsid w:val="00CC339B"/>
    <w:rsid w:val="00CF1740"/>
    <w:rsid w:val="00CF78F6"/>
    <w:rsid w:val="00D0198E"/>
    <w:rsid w:val="00D202C1"/>
    <w:rsid w:val="00D20C54"/>
    <w:rsid w:val="00D25A2B"/>
    <w:rsid w:val="00D26445"/>
    <w:rsid w:val="00D44541"/>
    <w:rsid w:val="00D45281"/>
    <w:rsid w:val="00D53006"/>
    <w:rsid w:val="00D85CDF"/>
    <w:rsid w:val="00DB7C25"/>
    <w:rsid w:val="00DC3F92"/>
    <w:rsid w:val="00DD0AAD"/>
    <w:rsid w:val="00DF2151"/>
    <w:rsid w:val="00E4381F"/>
    <w:rsid w:val="00E45CCF"/>
    <w:rsid w:val="00E518A1"/>
    <w:rsid w:val="00E75C06"/>
    <w:rsid w:val="00E82652"/>
    <w:rsid w:val="00E8524C"/>
    <w:rsid w:val="00E91493"/>
    <w:rsid w:val="00EA45AA"/>
    <w:rsid w:val="00EA7658"/>
    <w:rsid w:val="00EB36AB"/>
    <w:rsid w:val="00EC2463"/>
    <w:rsid w:val="00ED283D"/>
    <w:rsid w:val="00F00F9D"/>
    <w:rsid w:val="00F05E86"/>
    <w:rsid w:val="00F068D9"/>
    <w:rsid w:val="00F103D3"/>
    <w:rsid w:val="00F40186"/>
    <w:rsid w:val="00F443D4"/>
    <w:rsid w:val="00F56F87"/>
    <w:rsid w:val="00F61D22"/>
    <w:rsid w:val="00F97B8A"/>
    <w:rsid w:val="00FA1728"/>
    <w:rsid w:val="00FC383B"/>
    <w:rsid w:val="00FD4829"/>
    <w:rsid w:val="00FD62BC"/>
    <w:rsid w:val="00FE298E"/>
    <w:rsid w:val="00FF2624"/>
    <w:rsid w:val="00FF6C33"/>
    <w:rsid w:val="02EB0F3C"/>
    <w:rsid w:val="05FD2084"/>
    <w:rsid w:val="0684088C"/>
    <w:rsid w:val="07A73FD7"/>
    <w:rsid w:val="07FC6D04"/>
    <w:rsid w:val="092D53E7"/>
    <w:rsid w:val="0ACA7191"/>
    <w:rsid w:val="14060720"/>
    <w:rsid w:val="17D84BD1"/>
    <w:rsid w:val="1B297015"/>
    <w:rsid w:val="1D3B281F"/>
    <w:rsid w:val="1D896A2D"/>
    <w:rsid w:val="1E3C537D"/>
    <w:rsid w:val="21F5462F"/>
    <w:rsid w:val="2384343B"/>
    <w:rsid w:val="239F7DEC"/>
    <w:rsid w:val="26867C48"/>
    <w:rsid w:val="2DB17410"/>
    <w:rsid w:val="386C3FF3"/>
    <w:rsid w:val="3CF20F77"/>
    <w:rsid w:val="40E911A0"/>
    <w:rsid w:val="44C96CA7"/>
    <w:rsid w:val="45FF370A"/>
    <w:rsid w:val="4B414659"/>
    <w:rsid w:val="4D637D04"/>
    <w:rsid w:val="523B4733"/>
    <w:rsid w:val="555D386F"/>
    <w:rsid w:val="5C9F224E"/>
    <w:rsid w:val="5D147693"/>
    <w:rsid w:val="5D3935F6"/>
    <w:rsid w:val="62AE185E"/>
    <w:rsid w:val="639B01C1"/>
    <w:rsid w:val="65C63CD6"/>
    <w:rsid w:val="6D612F04"/>
    <w:rsid w:val="6F780F26"/>
    <w:rsid w:val="77785614"/>
    <w:rsid w:val="77DD55E2"/>
    <w:rsid w:val="77F64442"/>
    <w:rsid w:val="7ACB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spacing w:line="480" w:lineRule="exact"/>
      <w:outlineLvl w:val="1"/>
    </w:pPr>
    <w:rPr>
      <w:rFonts w:ascii="Arial" w:hAnsi="Arial" w:eastAsia="黑体"/>
      <w:szCs w:val="20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Header Char"/>
    <w:basedOn w:val="10"/>
    <w:link w:val="6"/>
    <w:semiHidden/>
    <w:qFormat/>
    <w:uiPriority w:val="99"/>
    <w:rPr>
      <w:rFonts w:ascii="方正仿宋_GBK" w:eastAsia="方正仿宋_GBK"/>
      <w:sz w:val="18"/>
      <w:szCs w:val="18"/>
    </w:rPr>
  </w:style>
  <w:style w:type="character" w:customStyle="1" w:styleId="13">
    <w:name w:val="Footer Char"/>
    <w:basedOn w:val="10"/>
    <w:link w:val="5"/>
    <w:semiHidden/>
    <w:qFormat/>
    <w:uiPriority w:val="99"/>
    <w:rPr>
      <w:rFonts w:ascii="方正仿宋_GBK" w:eastAsia="方正仿宋_GBK"/>
      <w:sz w:val="18"/>
      <w:szCs w:val="18"/>
    </w:rPr>
  </w:style>
  <w:style w:type="character" w:customStyle="1" w:styleId="14">
    <w:name w:val="Balloon Text Char"/>
    <w:basedOn w:val="10"/>
    <w:link w:val="4"/>
    <w:semiHidden/>
    <w:qFormat/>
    <w:uiPriority w:val="99"/>
    <w:rPr>
      <w:rFonts w:ascii="方正仿宋_GBK" w:eastAsia="方正仿宋_GBK"/>
      <w:sz w:val="0"/>
      <w:szCs w:val="0"/>
    </w:rPr>
  </w:style>
  <w:style w:type="character" w:customStyle="1" w:styleId="15">
    <w:name w:val="hui141"/>
    <w:basedOn w:val="10"/>
    <w:qFormat/>
    <w:uiPriority w:val="99"/>
    <w:rPr>
      <w:rFonts w:cs="Times New Roman"/>
      <w:color w:val="B3B2B2"/>
      <w:sz w:val="21"/>
      <w:szCs w:val="21"/>
    </w:rPr>
  </w:style>
  <w:style w:type="character" w:customStyle="1" w:styleId="16">
    <w:name w:val="Date Char"/>
    <w:basedOn w:val="10"/>
    <w:link w:val="3"/>
    <w:semiHidden/>
    <w:qFormat/>
    <w:uiPriority w:val="99"/>
    <w:rPr>
      <w:rFonts w:ascii="方正仿宋_GBK" w:eastAsia="方正仿宋_GBK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5</Pages>
  <Words>1721</Words>
  <Characters>1743</Characters>
  <Lines>0</Lines>
  <Paragraphs>0</Paragraphs>
  <TotalTime>0</TotalTime>
  <ScaleCrop>false</ScaleCrop>
  <LinksUpToDate>false</LinksUpToDate>
  <CharactersWithSpaces>1814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2019-05-05T09:50:00Z</dcterms:created>
  <dc:creator>微软用户</dc:creator>
  <cp:lastModifiedBy>Administrator</cp:lastModifiedBy>
  <cp:lastPrinted>2021-12-23T12:20:00Z</cp:lastPrinted>
  <dcterms:modified xsi:type="dcterms:W3CDTF">2023-07-18T08:47:51Z</dcterms:modified>
  <dc:title>桂林市民政局防汛抗旱工作实施方案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83711F3E6A274F299AFBEA8FD49F2C8E</vt:lpwstr>
  </property>
</Properties>
</file>