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2F6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center"/>
        <w:rPr>
          <w:rFonts w:hint="eastAsia" w:ascii="宋体" w:hAnsi="宋体" w:eastAsia="宋体" w:cs="宋体"/>
          <w:b/>
          <w:bCs/>
          <w:i w:val="0"/>
          <w:iCs w:val="0"/>
          <w:caps w:val="0"/>
          <w:color w:val="333333"/>
          <w:spacing w:val="0"/>
          <w:sz w:val="36"/>
          <w:szCs w:val="36"/>
          <w:shd w:val="clear" w:fill="FFFFFF"/>
        </w:rPr>
      </w:pPr>
      <w:r>
        <w:rPr>
          <w:rFonts w:hint="eastAsia" w:ascii="宋体" w:hAnsi="宋体" w:eastAsia="宋体" w:cs="宋体"/>
          <w:b/>
          <w:bCs/>
          <w:i w:val="0"/>
          <w:iCs w:val="0"/>
          <w:caps w:val="0"/>
          <w:color w:val="333333"/>
          <w:spacing w:val="0"/>
          <w:sz w:val="36"/>
          <w:szCs w:val="36"/>
          <w:shd w:val="clear" w:fill="FFFFFF"/>
        </w:rPr>
        <w:t>《灌阳（湘桂界）至湖南通道（湘桂界）公路湖南通道经资源至全州</w:t>
      </w:r>
      <w:bookmarkStart w:id="0" w:name="_GoBack"/>
      <w:bookmarkEnd w:id="0"/>
      <w:r>
        <w:rPr>
          <w:rFonts w:hint="eastAsia" w:ascii="宋体" w:hAnsi="宋体" w:eastAsia="宋体" w:cs="宋体"/>
          <w:b/>
          <w:bCs/>
          <w:i w:val="0"/>
          <w:iCs w:val="0"/>
          <w:caps w:val="0"/>
          <w:color w:val="333333"/>
          <w:spacing w:val="0"/>
          <w:sz w:val="36"/>
          <w:szCs w:val="36"/>
          <w:shd w:val="clear" w:fill="FFFFFF"/>
        </w:rPr>
        <w:t>段一期工程项目资源段临时用地补偿指导意见》政策解读</w:t>
      </w:r>
    </w:p>
    <w:p w14:paraId="6818FA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为规范灌阳（湘桂界）至湖南通道（湘桂界）公路湖南通道经资源至全州段一期工程项目资源段临时用地补偿工作，保障项目建设顺利推进，维护被用地群众合法权益，资源县人民政府制定《灌阳（湘桂界）至湖南通道（湘桂界）公路湖南通道经资源至全州段一期工程项目资源段临时用地补偿指导意见》（以下简称《指导意见》）。现就主要内容解读如下：</w:t>
      </w:r>
    </w:p>
    <w:p w14:paraId="4FACE0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一、出台背景</w:t>
      </w:r>
    </w:p>
    <w:p w14:paraId="0554BC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灌阳（湘桂界）至湖南通道（湘桂界）公路是自治区重点交通项目，对完善区域路网、促进资源县经济社会发展具有重要意义。项目施工需临时占用土地用于便道、堆料场、取料场等设施，但原有补偿政策对临时用地缺乏针对性规定，存在以下问题：</w:t>
      </w:r>
    </w:p>
    <w:p w14:paraId="4B50D0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1.补偿标准不统一：临时用地类型复杂（如施工便道、堆料场等），原政策未细化分类补偿规则，易引发争议；</w:t>
      </w:r>
    </w:p>
    <w:p w14:paraId="376553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2.复垦责任不明确：部分临时用地使用后未及时复垦，导致土地资源浪费和生态破坏；</w:t>
      </w:r>
    </w:p>
    <w:p w14:paraId="7E75B9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3.群众利益保障不足：临时用地周期长、影响大，需通过动态补偿机制平衡项目需求给予群众利益。</w:t>
      </w:r>
    </w:p>
    <w:p w14:paraId="4D89EC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《指导意见》的制定旨在解决上述问题，确保项目高效推进与群众权益保障“双赢”。</w:t>
      </w:r>
    </w:p>
    <w:p w14:paraId="5E7AC7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二、政策依据</w:t>
      </w:r>
    </w:p>
    <w:p w14:paraId="1B4CB8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本办法的主要政策依据包括：</w:t>
      </w:r>
    </w:p>
    <w:p w14:paraId="39BBFB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1.《中华人民共和国土地管理法》</w:t>
      </w:r>
    </w:p>
    <w:p w14:paraId="51521A0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2.《国有土地上房屋征收与补偿条例》（国务院令第590号）</w:t>
      </w:r>
    </w:p>
    <w:p w14:paraId="14EAF2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3.《广西壮族自治区人民政府办公厅关于做好新一轮征地区片综合地价实施工作的通知》（桂政办函〔2023〕6号）</w:t>
      </w:r>
    </w:p>
    <w:p w14:paraId="62CE92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4.《广西壮族自治区人民政府办公厅关于进一步加强和规范征地管理工作的意见》（桂政办发〔2021〕11号）</w:t>
      </w:r>
    </w:p>
    <w:p w14:paraId="6DBBB6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5.《桂林市人民政府关于公布桂林市新一轮征地区片综合地价标准》（市政规〔2023〕5号）</w:t>
      </w:r>
    </w:p>
    <w:p w14:paraId="3924D2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6.《广西壮族自治区自然资源厅关于进一步加强和规范临时用地管理的通知》（桂自然资规〔2022〕3号）</w:t>
      </w:r>
    </w:p>
    <w:p w14:paraId="3E2437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7.《资源县人民政府关于印发资源县征地区片综合地价、青苗及地上附着物补偿标准（修订）的通知》（资政规〔2025〕1号）</w:t>
      </w:r>
    </w:p>
    <w:p w14:paraId="417E1F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三、目标任务</w:t>
      </w:r>
    </w:p>
    <w:p w14:paraId="7538A4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《指导意见》围绕以下目标展开：</w:t>
      </w:r>
    </w:p>
    <w:p w14:paraId="3EF315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1.统一补偿标准：按土地类型（水田、林地、未利用地等）细化临时用地补偿规则；</w:t>
      </w:r>
    </w:p>
    <w:p w14:paraId="49533C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2.强化复垦责任：明确“谁使用、谁复垦”原则，确保土地恢复原状；</w:t>
      </w:r>
    </w:p>
    <w:p w14:paraId="63ED69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3.动态平衡利益：通过“租赁年限+土地质量损耗恢复费”机制，保障群众长期收益；</w:t>
      </w:r>
    </w:p>
    <w:p w14:paraId="3A2937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4.衔接永久征地政策：临时用地补偿与永久征地标准挂钩，体现政策连贯性。</w:t>
      </w:r>
    </w:p>
    <w:p w14:paraId="226AAC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四、主要内容</w:t>
      </w:r>
    </w:p>
    <w:p w14:paraId="401063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本办法共分为五个部分，具体内容如下：</w:t>
      </w:r>
    </w:p>
    <w:p w14:paraId="0A006F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（一）临时用地补偿范围。</w:t>
      </w:r>
    </w:p>
    <w:p w14:paraId="35448A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涵盖施工便道、堆料场、施工作业场、取料场、弃渣场及施工生活区等临时用地，具体范围以主管部门审批为准。</w:t>
      </w:r>
    </w:p>
    <w:p w14:paraId="330A42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（二）土地补偿标准。</w:t>
      </w:r>
    </w:p>
    <w:p w14:paraId="698E45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按土地类型差异化补偿，计算公式为：</w:t>
      </w:r>
    </w:p>
    <w:p w14:paraId="10ADB5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1.水田、果园地、旱地：2783元/亩×租赁年限 + 2783元/亩×2年（土地质量损耗恢复费）</w:t>
      </w:r>
    </w:p>
    <w:p w14:paraId="11939ED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2.林地：2783元/亩×租赁年限</w:t>
      </w:r>
    </w:p>
    <w:p w14:paraId="251088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3.建设用地、未利用地：2783元/亩×0.4×租赁年限</w:t>
      </w:r>
    </w:p>
    <w:p w14:paraId="12975B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4.特殊情形：鱼塘因施工无法继续养殖的，按整塘面积补偿；</w:t>
      </w:r>
    </w:p>
    <w:p w14:paraId="5A05C0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村屯道路改扩为林区道路的，最高补偿不超过永久征地标准（42,716元/亩）。</w:t>
      </w:r>
    </w:p>
    <w:p w14:paraId="37B266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（三）青苗及附着物补偿。</w:t>
      </w:r>
    </w:p>
    <w:p w14:paraId="7DF683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补偿标准参照《资源县征地区片综合地价、青苗及地上附着物补偿标准（修订）》执行；</w:t>
      </w:r>
    </w:p>
    <w:p w14:paraId="7C74AF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突击抢种青苗、抢建附着物不予补偿；</w:t>
      </w:r>
    </w:p>
    <w:p w14:paraId="5DE471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未列明项目按行政主管部门指导价或评估价补偿。</w:t>
      </w:r>
    </w:p>
    <w:p w14:paraId="54D53F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（四）土地复垦要求。</w:t>
      </w:r>
    </w:p>
    <w:p w14:paraId="25C029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1.责任主体：用地单位负责编制《土地复垦方案》并预存复垦基金，验收合格后退还基金。</w:t>
      </w:r>
    </w:p>
    <w:p w14:paraId="23CE06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2.复垦标准：恢复后的土地需符合原用途或生态功能要求。</w:t>
      </w:r>
    </w:p>
    <w:p w14:paraId="505CF7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（五）明确指导意见适用范围。</w:t>
      </w:r>
    </w:p>
    <w:p w14:paraId="3C6A35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该指导意见指导意见未尽事宜，由县分指挥部组织相关部门（单位）依法依规完善，且仅适用于全州至通道高速公路工程资源段项目临时用地补偿。</w:t>
      </w:r>
    </w:p>
    <w:p w14:paraId="23A461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五、特色亮点</w:t>
      </w:r>
    </w:p>
    <w:p w14:paraId="5A9830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一是分类精准补偿。按土地用途细化补偿公式，兼顾短期使用与长期损耗。</w:t>
      </w:r>
    </w:p>
    <w:p w14:paraId="695C62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二是复垦刚性约束。通过基金预存和验收机制，确保土地可持续利用。</w:t>
      </w:r>
    </w:p>
    <w:p w14:paraId="7CD750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三是动态调整机制。租赁年限与补偿挂钩，保障群众收益随使用周期增长。</w:t>
      </w:r>
    </w:p>
    <w:p w14:paraId="60A67F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四是政策衔接紧密。临时用地补偿标准与永久征地联动，避免标准冲突。</w:t>
      </w:r>
    </w:p>
    <w:p w14:paraId="5938C1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I2ODhiNmE1MTcyZjZjMTI1MmRjNDEyZmY4NzI3ZTIifQ=="/>
  </w:docVars>
  <w:rsids>
    <w:rsidRoot w:val="00680509"/>
    <w:rsid w:val="000E5758"/>
    <w:rsid w:val="003E453D"/>
    <w:rsid w:val="004321F0"/>
    <w:rsid w:val="00680509"/>
    <w:rsid w:val="00863503"/>
    <w:rsid w:val="00BE559B"/>
    <w:rsid w:val="00F94EA1"/>
    <w:rsid w:val="09EA5159"/>
    <w:rsid w:val="0DCF4D92"/>
    <w:rsid w:val="0E0B1461"/>
    <w:rsid w:val="2DD9710F"/>
    <w:rsid w:val="35725E7F"/>
    <w:rsid w:val="3C451C44"/>
    <w:rsid w:val="41162199"/>
    <w:rsid w:val="45901ED8"/>
    <w:rsid w:val="499F798F"/>
    <w:rsid w:val="4D374786"/>
    <w:rsid w:val="510C31D4"/>
    <w:rsid w:val="637328AD"/>
    <w:rsid w:val="7F4B040B"/>
    <w:rsid w:val="7FCB7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1529</Words>
  <Characters>1586</Characters>
  <Lines>1</Lines>
  <Paragraphs>1</Paragraphs>
  <TotalTime>1078</TotalTime>
  <ScaleCrop>false</ScaleCrop>
  <LinksUpToDate>false</LinksUpToDate>
  <CharactersWithSpaces>1588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2024-09-02T05:59:00Z</dcterms:created>
  <dc:creator>ASUS-PC</dc:creator>
  <cp:lastModifiedBy>提拉米书</cp:lastModifiedBy>
  <dcterms:modified xsi:type="dcterms:W3CDTF">2025-06-20T08:13:34Z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A065CD6F7C1647BD8FE12A13BF6647A0_12</vt:lpwstr>
  </property>
  <property fmtid="{D5CDD505-2E9C-101B-9397-08002B2CF9AE}" pid="4" name="KSOTemplateDocerSaveRecord">
    <vt:lpwstr>eyJoZGlkIjoiYjFlODE4ZGYzNThiNjFlZTBkNmU4YWZiZmQxNDBjODgiLCJ1c2VySWQiOiIzODkwNzg0NDMifQ==</vt:lpwstr>
  </property>
</Properties>
</file>