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资源县2021年“三公”经费预算安排情况说明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00" w:firstLineChars="2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bdr w:val="none" w:color="auto" w:sz="0" w:space="0"/>
          <w:shd w:val="clear" w:fill="FFFFFF"/>
        </w:rPr>
        <w:t>根据中央和自治区关于推进预算信息公开的决策部署，经资源县财政局汇总，资源县公务接待费、因公出国（境）经费、公务用车购置及运行维护费（以下简称“三公”经费）2021年预算安排情况如下：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600" w:firstLineChars="20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bdr w:val="none" w:color="auto" w:sz="0" w:space="0"/>
          <w:shd w:val="clear" w:fill="FFFFFF"/>
        </w:rPr>
        <w:t>资源县2021年安排“三公”经费1093万元，减少71万元，同比下降6.1%。其中：公务接待费396万元，减少20万元，同比下降4.8%；因公出国（境）无安排；公务用车运行维护费644万元，减少3万元，同比下降0.5%；公务用车购置费53万元，减少48万元，，同比下降47.5%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A0DA3"/>
    <w:rsid w:val="117C3DDB"/>
    <w:rsid w:val="12962968"/>
    <w:rsid w:val="19DD77DD"/>
    <w:rsid w:val="299905F6"/>
    <w:rsid w:val="2D0F57E5"/>
    <w:rsid w:val="31066F63"/>
    <w:rsid w:val="411A07C0"/>
    <w:rsid w:val="42B73D28"/>
    <w:rsid w:val="58441D58"/>
    <w:rsid w:val="71525857"/>
    <w:rsid w:val="72D024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2021-05-24T12:01:43Z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