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783"/>
        </w:tabs>
        <w:spacing w:before="0" w:beforeAutospacing="0" w:after="0" w:afterAutospacing="0" w:line="520" w:lineRule="exact"/>
        <w:jc w:val="both"/>
        <w:rPr>
          <w:rFonts w:hint="eastAsia" w:ascii="仿宋_GB2312" w:hAnsi="ˎ̥,Verdan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ˎ̥,Verdana" w:eastAsia="仿宋_GB2312"/>
          <w:color w:val="000000"/>
          <w:sz w:val="32"/>
          <w:szCs w:val="32"/>
          <w:lang w:val="en-US" w:eastAsia="zh-CN"/>
        </w:rPr>
        <w:t>附件3</w:t>
      </w:r>
    </w:p>
    <w:p>
      <w:pPr>
        <w:pStyle w:val="2"/>
        <w:tabs>
          <w:tab w:val="left" w:pos="4783"/>
        </w:tabs>
        <w:spacing w:before="0" w:beforeAutospacing="0" w:after="0" w:afterAutospacing="0" w:line="520" w:lineRule="exact"/>
        <w:jc w:val="both"/>
        <w:rPr>
          <w:rFonts w:hint="eastAsia" w:ascii="仿宋_GB2312" w:hAnsi="ˎ̥,Verdana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ˎ̥,Verdana" w:eastAsia="仿宋_GB2312"/>
          <w:color w:val="000000"/>
          <w:sz w:val="32"/>
          <w:szCs w:val="32"/>
        </w:rPr>
        <w:t xml:space="preserve">　 </w:t>
      </w:r>
      <w:r>
        <w:rPr>
          <w:rFonts w:hint="eastAsia" w:ascii="仿宋_GB2312" w:hAnsi="ˎ̥,Verdana" w:eastAsia="仿宋_GB2312"/>
          <w:color w:val="000000"/>
          <w:sz w:val="32"/>
          <w:szCs w:val="32"/>
          <w:lang w:eastAsia="zh-CN"/>
        </w:rPr>
        <w:tab/>
      </w:r>
    </w:p>
    <w:bookmarkEnd w:id="0"/>
    <w:p>
      <w:pPr>
        <w:pStyle w:val="2"/>
        <w:spacing w:before="0" w:beforeAutospacing="0" w:after="0" w:afterAutospacing="0" w:line="52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Style w:val="4"/>
          <w:rFonts w:hint="eastAsia" w:ascii="黑体" w:hAnsi="黑体" w:eastAsia="黑体" w:cs="黑体"/>
          <w:color w:val="000000"/>
          <w:sz w:val="44"/>
          <w:szCs w:val="44"/>
        </w:rPr>
        <w:t>2016年“三公”经费预算</w:t>
      </w:r>
      <w:r>
        <w:rPr>
          <w:rStyle w:val="4"/>
          <w:rFonts w:hint="eastAsia" w:ascii="黑体" w:hAnsi="黑体" w:eastAsia="黑体" w:cs="黑体"/>
          <w:color w:val="000000"/>
          <w:sz w:val="44"/>
          <w:szCs w:val="44"/>
          <w:lang w:eastAsia="zh-CN"/>
        </w:rPr>
        <w:t>安排情况说明</w:t>
      </w:r>
    </w:p>
    <w:p>
      <w:pPr>
        <w:pStyle w:val="2"/>
        <w:spacing w:before="0" w:beforeAutospacing="0" w:after="0" w:afterAutospacing="0" w:line="520" w:lineRule="exact"/>
        <w:jc w:val="both"/>
        <w:rPr>
          <w:rFonts w:hint="eastAsia" w:ascii="仿宋_GB2312" w:hAnsi="ˎ̥,Verdana" w:eastAsia="仿宋_GB2312"/>
          <w:color w:val="000000"/>
          <w:sz w:val="32"/>
          <w:szCs w:val="32"/>
        </w:rPr>
      </w:pPr>
      <w:r>
        <w:rPr>
          <w:rFonts w:hint="eastAsia" w:ascii="仿宋_GB2312" w:hAnsi="ˎ̥,Verdana" w:eastAsia="仿宋_GB2312"/>
          <w:color w:val="000000"/>
          <w:sz w:val="32"/>
          <w:szCs w:val="32"/>
        </w:rPr>
        <w:t>　　</w:t>
      </w:r>
    </w:p>
    <w:p>
      <w:pPr>
        <w:pStyle w:val="2"/>
        <w:spacing w:before="0" w:beforeAutospacing="0" w:after="0" w:afterAutospacing="0" w:line="520" w:lineRule="exact"/>
        <w:ind w:firstLine="640"/>
        <w:jc w:val="both"/>
        <w:rPr>
          <w:rFonts w:hint="eastAsia" w:ascii="仿宋_GB2312" w:hAnsi="ˎ̥,Verdan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ˎ̥,Verdana" w:eastAsia="仿宋_GB2312"/>
          <w:color w:val="000000"/>
          <w:sz w:val="32"/>
          <w:szCs w:val="32"/>
          <w:lang w:val="en-US" w:eastAsia="zh-CN"/>
        </w:rPr>
        <w:t>2016年我县安排“三公”经费支出1068万元，比2015年决算数1297减少17.65%</w:t>
      </w:r>
    </w:p>
    <w:p>
      <w:pPr>
        <w:pStyle w:val="2"/>
        <w:spacing w:before="0" w:beforeAutospacing="0" w:after="0" w:afterAutospacing="0" w:line="520" w:lineRule="exact"/>
        <w:ind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（一）因公出国（境）经费2016年预算0万元。</w:t>
      </w:r>
    </w:p>
    <w:p>
      <w:pPr>
        <w:pStyle w:val="2"/>
        <w:spacing w:before="0" w:beforeAutospacing="0" w:after="0" w:afterAutospacing="0" w:line="52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（二）公务接待费2016年预算545.32万元，比上年减少102.1万元。主要是用于资源县机关、事业公务人员开展公务活动按有关接待标准开支的住宿费、工作餐费、交通费。</w:t>
      </w:r>
    </w:p>
    <w:p>
      <w:pPr>
        <w:pStyle w:val="2"/>
        <w:spacing w:before="0" w:beforeAutospacing="0" w:after="0" w:afterAutospacing="0" w:line="52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（三）因资源县2016年3月实行公车改革，目前，2016年预算安排公务用车运行维护费523万元，比2015年减少124万元。</w:t>
      </w:r>
    </w:p>
    <w:p>
      <w:pPr>
        <w:pStyle w:val="2"/>
        <w:spacing w:before="0" w:beforeAutospacing="0" w:after="0" w:afterAutospacing="0" w:line="520" w:lineRule="exact"/>
        <w:ind w:firstLine="645"/>
        <w:jc w:val="both"/>
        <w:rPr>
          <w:rFonts w:hint="eastAsia" w:ascii="仿宋_GB2312" w:hAnsi="ˎ̥,Verdana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,Verdan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2DCA"/>
    <w:rsid w:val="6ACC2595"/>
    <w:rsid w:val="7A046F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2016-11-30T02:16:15Z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