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附件3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年财政决算举债情况说明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ind w:firstLine="600" w:firstLineChars="200"/>
        <w:rPr>
          <w:rFonts w:hint="eastAsia" w:ascii="宋体" w:hAnsi="宋体" w:cs="宋体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30"/>
          <w:szCs w:val="30"/>
          <w:lang w:bidi="ar"/>
        </w:rPr>
        <w:t>截止2020年末地方政府债务余额73789万元，其中一般债券48288万元，专项债券25500万元，其他一般债务1万元。</w:t>
      </w:r>
      <w:r>
        <w:rPr>
          <w:rFonts w:hint="eastAsia" w:ascii="宋体" w:hAnsi="宋体" w:cs="宋体"/>
          <w:sz w:val="30"/>
          <w:szCs w:val="30"/>
          <w:shd w:val="clear" w:color="auto" w:fill="FFFFFF"/>
        </w:rPr>
        <w:t>2020年自治区核定我县政府债务限额74600万元，其中：一般债务限额49100万元，专项债务限额25500万元。全县政府债务余额均控制在限额以内</w:t>
      </w:r>
      <w:r>
        <w:rPr>
          <w:rFonts w:hint="eastAsia" w:ascii="宋体" w:hAnsi="宋体"/>
          <w:sz w:val="30"/>
          <w:szCs w:val="30"/>
          <w:lang w:bidi="ar"/>
        </w:rPr>
        <w:t>，政府债务风险总体可控</w:t>
      </w:r>
      <w:r>
        <w:rPr>
          <w:rFonts w:hint="eastAsia" w:ascii="宋体" w:hAnsi="宋体" w:cs="宋体"/>
          <w:sz w:val="30"/>
          <w:szCs w:val="30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448"/>
        <w:textAlignment w:val="auto"/>
        <w:rPr>
          <w:rFonts w:hint="eastAsia"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(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  <w:lang w:eastAsia="zh-CN"/>
        </w:rPr>
        <w:t>一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)新增债券安排使用情况</w:t>
      </w:r>
    </w:p>
    <w:p>
      <w:pPr>
        <w:spacing w:line="360" w:lineRule="auto"/>
        <w:ind w:firstLine="450" w:firstLineChars="150"/>
        <w:rPr>
          <w:rFonts w:hint="eastAsia" w:ascii="宋体" w:hAnsi="宋体"/>
          <w:sz w:val="30"/>
          <w:szCs w:val="30"/>
          <w:lang w:bidi="ar"/>
        </w:rPr>
      </w:pPr>
      <w:r>
        <w:rPr>
          <w:rFonts w:hint="eastAsia" w:ascii="宋体" w:hAnsi="宋体"/>
          <w:sz w:val="30"/>
          <w:szCs w:val="30"/>
          <w:lang w:bidi="ar"/>
        </w:rPr>
        <w:t>2020年新增专项债券6500万元，其中5000万元用于棚户区改造项目,1500万元用于中医院基础设施建设。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448" w:leftChars="0"/>
        <w:textAlignment w:val="auto"/>
        <w:rPr>
          <w:rFonts w:hint="eastAsia" w:ascii="宋体" w:hAnsi="宋体"/>
          <w:b/>
          <w:sz w:val="30"/>
          <w:szCs w:val="30"/>
          <w:lang w:bidi="ar"/>
        </w:rPr>
      </w:pPr>
      <w:r>
        <w:rPr>
          <w:rFonts w:hint="eastAsia" w:ascii="宋体" w:hAnsi="宋体"/>
          <w:b/>
          <w:sz w:val="30"/>
          <w:szCs w:val="30"/>
          <w:lang w:val="en-US" w:eastAsia="zh-CN" w:bidi="ar"/>
        </w:rPr>
        <w:t>(二)</w:t>
      </w:r>
      <w:r>
        <w:rPr>
          <w:rFonts w:hint="eastAsia" w:ascii="宋体" w:hAnsi="宋体"/>
          <w:b/>
          <w:sz w:val="30"/>
          <w:szCs w:val="30"/>
          <w:lang w:bidi="ar"/>
        </w:rPr>
        <w:t>政府债务还本付息情况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宋体" w:hAnsi="宋体"/>
          <w:sz w:val="30"/>
          <w:szCs w:val="30"/>
          <w:lang w:bidi="ar"/>
        </w:rPr>
      </w:pPr>
      <w:r>
        <w:rPr>
          <w:rFonts w:hint="eastAsia" w:ascii="宋体" w:hAnsi="宋体"/>
          <w:sz w:val="30"/>
          <w:szCs w:val="30"/>
          <w:lang w:bidi="ar"/>
        </w:rPr>
        <w:t>2020年全年债务还本支出101万元，其中一般债券100万元，其他一般债务1万元；债务付息支出</w:t>
      </w:r>
      <w:r>
        <w:rPr>
          <w:rFonts w:hint="eastAsia" w:ascii="宋体" w:hAnsi="宋体"/>
          <w:sz w:val="30"/>
          <w:szCs w:val="30"/>
          <w:lang w:val="en-US" w:eastAsia="zh-CN" w:bidi="ar"/>
        </w:rPr>
        <w:t>2532</w:t>
      </w:r>
      <w:r>
        <w:rPr>
          <w:rFonts w:hint="eastAsia" w:ascii="宋体" w:hAnsi="宋体"/>
          <w:sz w:val="30"/>
          <w:szCs w:val="30"/>
          <w:lang w:bidi="ar"/>
        </w:rPr>
        <w:t>万元，其中一般债券付息</w:t>
      </w:r>
      <w:r>
        <w:rPr>
          <w:rFonts w:hint="eastAsia" w:ascii="宋体" w:hAnsi="宋体"/>
          <w:sz w:val="30"/>
          <w:szCs w:val="30"/>
          <w:lang w:val="en-US" w:eastAsia="zh-CN" w:bidi="ar"/>
        </w:rPr>
        <w:t>1844</w:t>
      </w:r>
      <w:r>
        <w:rPr>
          <w:rFonts w:hint="eastAsia" w:ascii="宋体" w:hAnsi="宋体"/>
          <w:sz w:val="30"/>
          <w:szCs w:val="30"/>
          <w:lang w:bidi="ar"/>
        </w:rPr>
        <w:t>万元，专项债券付息</w:t>
      </w:r>
      <w:r>
        <w:rPr>
          <w:rFonts w:hint="eastAsia" w:ascii="宋体" w:hAnsi="宋体"/>
          <w:sz w:val="30"/>
          <w:szCs w:val="30"/>
          <w:lang w:val="en-US" w:eastAsia="zh-CN" w:bidi="ar"/>
        </w:rPr>
        <w:t>688</w:t>
      </w:r>
      <w:r>
        <w:rPr>
          <w:rFonts w:hint="eastAsia" w:ascii="宋体" w:hAnsi="宋体"/>
          <w:sz w:val="30"/>
          <w:szCs w:val="30"/>
          <w:lang w:bidi="ar"/>
        </w:rPr>
        <w:t>万元。</w:t>
      </w:r>
    </w:p>
    <w:p>
      <w:pPr>
        <w:widowControl/>
        <w:spacing w:line="560" w:lineRule="exact"/>
        <w:ind w:firstLine="281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b/>
          <w:sz w:val="28"/>
          <w:szCs w:val="28"/>
        </w:rPr>
        <w:t>政府债务余额。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年，我</w:t>
      </w:r>
      <w:r>
        <w:rPr>
          <w:rFonts w:hint="eastAsia" w:ascii="宋体" w:hAnsi="宋体" w:cs="宋体"/>
          <w:sz w:val="28"/>
          <w:szCs w:val="28"/>
          <w:lang w:eastAsia="zh-CN"/>
        </w:rPr>
        <w:t>县</w:t>
      </w:r>
      <w:r>
        <w:rPr>
          <w:rFonts w:hint="eastAsia" w:ascii="宋体" w:hAnsi="宋体" w:eastAsia="宋体" w:cs="宋体"/>
          <w:sz w:val="28"/>
          <w:szCs w:val="28"/>
        </w:rPr>
        <w:t>政府债务余额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73789</w:t>
      </w:r>
      <w:r>
        <w:rPr>
          <w:rFonts w:hint="eastAsia" w:ascii="宋体" w:hAnsi="宋体" w:eastAsia="宋体" w:cs="宋体"/>
          <w:sz w:val="28"/>
          <w:szCs w:val="28"/>
        </w:rPr>
        <w:t>万元，同比增加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6399</w:t>
      </w:r>
      <w:r>
        <w:rPr>
          <w:rFonts w:hint="eastAsia" w:ascii="宋体" w:hAnsi="宋体" w:eastAsia="宋体" w:cs="宋体"/>
          <w:sz w:val="28"/>
          <w:szCs w:val="28"/>
        </w:rPr>
        <w:t>万元，增长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9.49</w:t>
      </w:r>
      <w:r>
        <w:rPr>
          <w:rFonts w:hint="eastAsia" w:ascii="宋体" w:hAnsi="宋体" w:eastAsia="宋体" w:cs="宋体"/>
          <w:sz w:val="28"/>
          <w:szCs w:val="28"/>
        </w:rPr>
        <w:t>%，其中：一般债务余额为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48289</w:t>
      </w:r>
      <w:r>
        <w:rPr>
          <w:rFonts w:hint="eastAsia" w:ascii="宋体" w:hAnsi="宋体" w:eastAsia="宋体" w:cs="宋体"/>
          <w:sz w:val="28"/>
          <w:szCs w:val="28"/>
        </w:rPr>
        <w:t>万元，专项债务余额为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25500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>
      <w:pPr>
        <w:widowControl/>
        <w:spacing w:line="560" w:lineRule="exact"/>
        <w:ind w:firstLine="281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（四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28"/>
        </w:rPr>
        <w:t>政府债务限额。</w:t>
      </w:r>
      <w:r>
        <w:rPr>
          <w:rFonts w:hint="eastAsia" w:ascii="宋体" w:hAnsi="宋体" w:eastAsia="宋体" w:cs="宋体"/>
          <w:sz w:val="28"/>
          <w:szCs w:val="28"/>
        </w:rPr>
        <w:t>经上级财政部门核定我</w:t>
      </w:r>
      <w:r>
        <w:rPr>
          <w:rFonts w:hint="eastAsia" w:ascii="宋体" w:hAnsi="宋体" w:cs="宋体"/>
          <w:sz w:val="28"/>
          <w:szCs w:val="28"/>
          <w:lang w:eastAsia="zh-CN"/>
        </w:rPr>
        <w:t>县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年政府债务限额为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74600</w:t>
      </w:r>
      <w:r>
        <w:rPr>
          <w:rFonts w:hint="eastAsia" w:ascii="宋体" w:hAnsi="宋体" w:eastAsia="宋体" w:cs="宋体"/>
          <w:sz w:val="28"/>
          <w:szCs w:val="28"/>
        </w:rPr>
        <w:t>万元，其中：一般债务限额为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49100</w:t>
      </w:r>
      <w:r>
        <w:rPr>
          <w:rFonts w:hint="eastAsia" w:ascii="宋体" w:hAnsi="宋体" w:eastAsia="宋体" w:cs="宋体"/>
          <w:sz w:val="28"/>
          <w:szCs w:val="28"/>
        </w:rPr>
        <w:t>万元，专项债务限额为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25500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>
      <w:pPr>
        <w:numPr>
          <w:ilvl w:val="0"/>
          <w:numId w:val="1"/>
        </w:numPr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E4CDE"/>
    <w:multiLevelType w:val="singleLevel"/>
    <w:tmpl w:val="583E4C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F5"/>
    <w:rsid w:val="00571C42"/>
    <w:rsid w:val="008044BD"/>
    <w:rsid w:val="00EF5A3C"/>
    <w:rsid w:val="00FA7EF5"/>
    <w:rsid w:val="094744E8"/>
    <w:rsid w:val="0A3F21A7"/>
    <w:rsid w:val="12441B6D"/>
    <w:rsid w:val="144A0411"/>
    <w:rsid w:val="1B496EBC"/>
    <w:rsid w:val="269E4E50"/>
    <w:rsid w:val="31F502CC"/>
    <w:rsid w:val="33FB5370"/>
    <w:rsid w:val="36D82555"/>
    <w:rsid w:val="375A067A"/>
    <w:rsid w:val="54750206"/>
    <w:rsid w:val="6B136AD8"/>
    <w:rsid w:val="6F1A23B0"/>
    <w:rsid w:val="7393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TotalTime>2</TotalTime>
  <ScaleCrop>false</ScaleCrop>
  <LinksUpToDate>false</LinksUpToDate>
  <CharactersWithSpaces>325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2021-10-19T02:24:31Z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91AF3D7685EB4FA1A63BA500ED7E8696</vt:lpwstr>
  </property>
</Properties>
</file>