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</w:t>
      </w:r>
      <w:r>
        <w:rPr>
          <w:rFonts w:hint="eastAsia"/>
          <w:b/>
          <w:sz w:val="28"/>
          <w:szCs w:val="28"/>
          <w:lang w:eastAsia="zh-CN"/>
        </w:rPr>
        <w:t>县资源</w:t>
      </w:r>
      <w:r>
        <w:rPr>
          <w:rFonts w:hint="eastAsia"/>
          <w:b/>
          <w:sz w:val="28"/>
          <w:szCs w:val="28"/>
          <w:lang w:val="en-US" w:eastAsia="zh-CN"/>
        </w:rPr>
        <w:t>镇党群和政务服务中心整体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资源县资源镇党群和政务服务中心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资源县资源镇人民政府</w:t>
            </w:r>
            <w:bookmarkStart w:id="0" w:name="_GoBack"/>
            <w:bookmarkEnd w:id="0"/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854.3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854.3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抓好精神文明建设，丰富群众文化生活，提倡移风易俗，反对封建迷信，破除陈规陋习，树立社会主义新风尚。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目标2：</w:t>
            </w:r>
            <w:r>
              <w:rPr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0"/>
                <w:sz w:val="15"/>
                <w:szCs w:val="15"/>
              </w:rPr>
              <w:t>负责本行政区域内的计划生育、卫生、等社会公益事业的综合性工作，维护一切经济单位个人的正当经济权益，取缔非法经济活动，调解和处理民事纠纷。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目标3：维护好、更新好全镇林长责任公示牌，确保信息更新及时，内容准确无误，持续提高林长制群众知晓率、参与率和满意度，做好护林防火工作</w:t>
            </w:r>
          </w:p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目标4：为退役军人提供就业创业服务和政策咨询，组织开展退役军人适应性培训和职业教育、技能培训，帮助退役军人再就业创业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办理林业砍伐证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≥200次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镇、村森林防火队伍培训次数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≤16次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退役军人服务次数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≥50次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更新公示信息内容及时率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耕地地力保护补贴、稻谷补贴发放及时率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林业采伐证发放及时率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资金拨付进度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按审批后的流程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八一慰问退役军人、重点优抚对象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整体支出总成本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854.3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通过政府职能运转，保障工作顺利，正常履行工作职责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保障了政府工作职能的正常运转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群众法律意识法制观念提高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被服务群众满意度高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GM1MmJiOGYxMjM5ZjJmZWNjMTVhNzZlYzUxOTI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4F411EF"/>
    <w:rsid w:val="09B657B9"/>
    <w:rsid w:val="29E12534"/>
    <w:rsid w:val="2B15795E"/>
    <w:rsid w:val="43A35D9D"/>
    <w:rsid w:val="44357BD3"/>
    <w:rsid w:val="45862102"/>
    <w:rsid w:val="5DA50AD8"/>
    <w:rsid w:val="6296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331</Characters>
  <Lines>4</Lines>
  <Paragraphs>1</Paragraphs>
  <TotalTime>0</TotalTime>
  <ScaleCrop>false</ScaleCrop>
  <LinksUpToDate>false</LinksUpToDate>
  <CharactersWithSpaces>457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莫辉飞</cp:lastModifiedBy>
  <dcterms:modified xsi:type="dcterms:W3CDTF">2024-03-27T01:51:32Z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7ECB75DC9532446A99A5548F7EED9CE4</vt:lpwstr>
  </property>
</Properties>
</file>