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资源县财政局两水财政所整体支出绩效目标申报表</w:t>
      </w:r>
    </w:p>
    <w:tbl>
      <w:tblPr>
        <w:tblStyle w:val="8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043"/>
        <w:gridCol w:w="1310"/>
        <w:gridCol w:w="438"/>
        <w:gridCol w:w="1365"/>
        <w:gridCol w:w="676"/>
        <w:gridCol w:w="204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586" w:type="dxa"/>
            <w:gridSpan w:val="8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绩效目标申报单位（2020年度）：两水财政所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255" w:type="dxa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项目名称</w:t>
            </w:r>
          </w:p>
        </w:tc>
        <w:tc>
          <w:tcPr>
            <w:tcW w:w="2353" w:type="dxa"/>
            <w:gridSpan w:val="2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两水财政所整体支出</w:t>
            </w:r>
          </w:p>
        </w:tc>
        <w:tc>
          <w:tcPr>
            <w:tcW w:w="2479" w:type="dxa"/>
            <w:gridSpan w:val="3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单位负责人及联系电话</w:t>
            </w:r>
          </w:p>
        </w:tc>
        <w:tc>
          <w:tcPr>
            <w:tcW w:w="3499" w:type="dxa"/>
            <w:gridSpan w:val="2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陈权  15295838999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55" w:type="dxa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主管部门</w:t>
            </w:r>
          </w:p>
        </w:tc>
        <w:tc>
          <w:tcPr>
            <w:tcW w:w="2353" w:type="dxa"/>
            <w:gridSpan w:val="2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资源县财政局</w:t>
            </w:r>
          </w:p>
        </w:tc>
        <w:tc>
          <w:tcPr>
            <w:tcW w:w="2479" w:type="dxa"/>
            <w:gridSpan w:val="3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实施单位</w:t>
            </w:r>
          </w:p>
        </w:tc>
        <w:tc>
          <w:tcPr>
            <w:tcW w:w="3499" w:type="dxa"/>
            <w:gridSpan w:val="2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两水财政所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255" w:type="dxa"/>
            <w:vMerge w:val="restart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资金情况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（万元）</w:t>
            </w:r>
          </w:p>
        </w:tc>
        <w:tc>
          <w:tcPr>
            <w:tcW w:w="4156" w:type="dxa"/>
            <w:gridSpan w:val="4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年度资金总额：</w:t>
            </w:r>
          </w:p>
        </w:tc>
        <w:tc>
          <w:tcPr>
            <w:tcW w:w="4175" w:type="dxa"/>
            <w:gridSpan w:val="3"/>
          </w:tcPr>
          <w:p>
            <w:pPr>
              <w:spacing w:after="0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156" w:type="dxa"/>
            <w:gridSpan w:val="4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其中：财政拨款</w:t>
            </w:r>
          </w:p>
        </w:tc>
        <w:tc>
          <w:tcPr>
            <w:tcW w:w="4175" w:type="dxa"/>
            <w:gridSpan w:val="3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156" w:type="dxa"/>
            <w:gridSpan w:val="4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      其他资金</w:t>
            </w:r>
          </w:p>
        </w:tc>
        <w:tc>
          <w:tcPr>
            <w:tcW w:w="4175" w:type="dxa"/>
            <w:gridSpan w:val="3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55" w:type="dxa"/>
            <w:vMerge w:val="restar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全年完成目标</w:t>
            </w:r>
          </w:p>
        </w:tc>
        <w:tc>
          <w:tcPr>
            <w:tcW w:w="8331" w:type="dxa"/>
            <w:gridSpan w:val="7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年度目标完成上级主管部门交代的事项，负责全乡收支管理工作，确保全乡收支平衡。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8331" w:type="dxa"/>
            <w:gridSpan w:val="7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目标1：</w:t>
            </w:r>
            <w:r>
              <w:rPr>
                <w:rFonts w:eastAsiaTheme="minorEastAsia"/>
                <w:sz w:val="15"/>
                <w:szCs w:val="15"/>
              </w:rPr>
              <w:t xml:space="preserve"> </w:t>
            </w:r>
            <w:r>
              <w:rPr>
                <w:rFonts w:hint="eastAsia" w:eastAsiaTheme="minorEastAsia"/>
                <w:sz w:val="15"/>
                <w:szCs w:val="15"/>
              </w:rPr>
              <w:t>完成单位基本预算支出、预算执行、决算工作。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目标2：完成财政局交办的事项。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目标4：</w:t>
            </w:r>
            <w:r>
              <w:rPr>
                <w:rFonts w:eastAsiaTheme="minorEastAsia"/>
                <w:sz w:val="15"/>
                <w:szCs w:val="15"/>
              </w:rPr>
              <w:t xml:space="preserve"> </w:t>
            </w:r>
            <w:r>
              <w:rPr>
                <w:rFonts w:hint="eastAsia" w:eastAsiaTheme="minorEastAsia"/>
                <w:sz w:val="15"/>
                <w:szCs w:val="15"/>
              </w:rPr>
              <w:t>完成乡党委政府交办的事项。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目标5：</w:t>
            </w:r>
            <w:r>
              <w:rPr>
                <w:rFonts w:eastAsiaTheme="minorEastAsia"/>
                <w:sz w:val="15"/>
                <w:szCs w:val="15"/>
              </w:rPr>
              <w:t xml:space="preserve"> </w:t>
            </w:r>
            <w:r>
              <w:rPr>
                <w:rFonts w:hint="eastAsia" w:eastAsiaTheme="minorEastAsia"/>
                <w:sz w:val="15"/>
                <w:szCs w:val="15"/>
              </w:rPr>
              <w:t>完成综改项目绩效申报及工程质量监督。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55" w:type="dxa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绩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效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指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标</w:t>
            </w:r>
          </w:p>
        </w:tc>
        <w:tc>
          <w:tcPr>
            <w:tcW w:w="1043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一级指标</w:t>
            </w:r>
          </w:p>
        </w:tc>
        <w:tc>
          <w:tcPr>
            <w:tcW w:w="1748" w:type="dxa"/>
            <w:gridSpan w:val="2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二级指标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三级指标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产出指标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数量指标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单位职工总人数（≥**人）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聘请</w:t>
            </w:r>
            <w:bookmarkStart w:id="0" w:name="_GoBack"/>
            <w:bookmarkEnd w:id="0"/>
            <w:r>
              <w:rPr>
                <w:rFonts w:eastAsiaTheme="minorEastAsia"/>
                <w:sz w:val="15"/>
                <w:szCs w:val="15"/>
              </w:rPr>
              <w:t>人数</w:t>
            </w:r>
            <w:r>
              <w:rPr>
                <w:rFonts w:hint="eastAsia" w:eastAsiaTheme="minorEastAsia"/>
                <w:sz w:val="15"/>
                <w:szCs w:val="15"/>
              </w:rPr>
              <w:t>（≥**人）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质量指标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保障职工工资（≥**%）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工资福利支出（≥**%）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资金及时拨付率（≥**%）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时效指标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上级专项转移支付资金使用年限</w:t>
            </w:r>
            <w:r>
              <w:rPr>
                <w:rFonts w:hint="eastAsia" w:eastAsiaTheme="minorEastAsia"/>
                <w:sz w:val="15"/>
                <w:szCs w:val="15"/>
              </w:rPr>
              <w:t>（≥**年）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县本级资金使用年限</w:t>
            </w:r>
            <w:r>
              <w:rPr>
                <w:rFonts w:hint="eastAsia" w:eastAsiaTheme="minorEastAsia"/>
                <w:sz w:val="15"/>
                <w:szCs w:val="15"/>
              </w:rPr>
              <w:t>（≥**年）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≤</w:t>
            </w:r>
            <w:r>
              <w:rPr>
                <w:rFonts w:hint="eastAsia" w:eastAsiaTheme="minorEastAsia"/>
                <w:sz w:val="15"/>
                <w:szCs w:val="15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按年度完成率（≥**%）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成本指标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工资福利支出 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43.22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商品和服务支出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对个人和家庭的补助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效益指标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社会效益指标</w:t>
            </w:r>
          </w:p>
        </w:tc>
        <w:tc>
          <w:tcPr>
            <w:tcW w:w="4081" w:type="dxa"/>
            <w:gridSpan w:val="3"/>
          </w:tcPr>
          <w:p>
            <w:pPr>
              <w:widowControl w:val="0"/>
              <w:spacing w:after="0" w:line="280" w:lineRule="exact"/>
              <w:jc w:val="both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保障职工经济来源及更好为社会服务</w:t>
            </w:r>
          </w:p>
        </w:tc>
        <w:tc>
          <w:tcPr>
            <w:tcW w:w="1459" w:type="dxa"/>
          </w:tcPr>
          <w:p>
            <w:pPr>
              <w:widowControl w:val="0"/>
              <w:spacing w:after="0" w:line="280" w:lineRule="exact"/>
              <w:jc w:val="both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保障工资正常发放，提供更好的办公条件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满意度指表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服务对象满意度指标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职工</w:t>
            </w:r>
            <w:r>
              <w:rPr>
                <w:rFonts w:eastAsiaTheme="minorEastAsia"/>
                <w:sz w:val="15"/>
                <w:szCs w:val="15"/>
              </w:rPr>
              <w:t>满意度</w:t>
            </w:r>
            <w:r>
              <w:rPr>
                <w:rFonts w:hint="eastAsia" w:eastAsiaTheme="minorEastAsia"/>
                <w:sz w:val="15"/>
                <w:szCs w:val="15"/>
              </w:rPr>
              <w:t>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55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财政业务股室审核意见批复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资财  （  ）号</w:t>
            </w:r>
          </w:p>
        </w:tc>
        <w:tc>
          <w:tcPr>
            <w:tcW w:w="8331" w:type="dxa"/>
            <w:gridSpan w:val="7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                                    （财政公章）审核人：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586" w:type="dxa"/>
            <w:gridSpan w:val="8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注：1.“其他资金”是指与财政拨款共同用于本单位的自有资金、社会资金等。2.各单位请根据实际情况，选择适合的二级指标进行填报，并细化为三级指标和指标值。3.“财政拨款”，包括涉及的全部财政资金投入。4.</w:t>
            </w:r>
            <w:r>
              <w:rPr>
                <w:rFonts w:hint="eastAsia" w:eastAsiaTheme="minorEastAsia"/>
                <w:b/>
                <w:sz w:val="15"/>
                <w:szCs w:val="15"/>
              </w:rPr>
              <w:t>本表一式三份，单位财务、财政业务股室、监督评价股各一份</w:t>
            </w:r>
          </w:p>
        </w:tc>
      </w:tr>
    </w:tbl>
    <w:p>
      <w:pPr>
        <w:ind w:firstLine="555"/>
        <w:rPr>
          <w:rFonts w:asciiTheme="minorEastAsia" w:hAnsiTheme="minorEastAsia"/>
          <w:sz w:val="28"/>
          <w:szCs w:val="28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jYzNjdlYzY1OTQxNGM0NjE3Y2E2ZmQ3MGNlNGQ0NzIifQ=="/>
  </w:docVars>
  <w:rsids>
    <w:rsidRoot w:val="00D31D50"/>
    <w:rsid w:val="0005155D"/>
    <w:rsid w:val="00207B16"/>
    <w:rsid w:val="00323B43"/>
    <w:rsid w:val="003D37D8"/>
    <w:rsid w:val="00426133"/>
    <w:rsid w:val="004358AB"/>
    <w:rsid w:val="00497A9B"/>
    <w:rsid w:val="004D48A6"/>
    <w:rsid w:val="005120E8"/>
    <w:rsid w:val="005C269F"/>
    <w:rsid w:val="008B7726"/>
    <w:rsid w:val="00AB28BE"/>
    <w:rsid w:val="00CD4AA8"/>
    <w:rsid w:val="00D31D50"/>
    <w:rsid w:val="00DA4F9A"/>
    <w:rsid w:val="1DD2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  <w:style w:type="table" w:customStyle="1" w:styleId="8">
    <w:name w:val="网格型1"/>
    <w:basedOn w:val="4"/>
    <w:qFormat/>
    <w:uiPriority w:val="5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821</Characters>
  <Lines>6</Lines>
  <Paragraphs>1</Paragraphs>
  <TotalTime>1</TotalTime>
  <ScaleCrop>false</ScaleCrop>
  <LinksUpToDate>false</LinksUpToDate>
  <CharactersWithSpaces>964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htpus</dc:creator>
  <cp:lastModifiedBy>此生随梦追</cp:lastModifiedBy>
  <dcterms:modified xsi:type="dcterms:W3CDTF">2024-03-25T08:13:06Z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D11ECFE0A32B47248EE08F3EEA3E5AB9_12</vt:lpwstr>
  </property>
</Properties>
</file>