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2022年度资源县中峰镇人民政府部门预算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一、预算基本情况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本部门2022年度预算安排6024.595024万元，总体执行3789.9671万元，预算执行率56%，项目支出安排执行率100%的18个项目金额1572.93359万元；项目支出安排执行率80-99%以上的有6个项目金额1733.845272万元，项目支出安排执行率80%以下的有21个项目金额483.188238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自评工作开展情况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（一）前期准备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left="0"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成立组织领导机构。召开专题会议，明确分工，提出要求，组织相关人员进行培训，对部门绩效考评办法进行学习，把握绩效自评标准和要求。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组织实施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财务人员在机关、站所负责人全力配合下，根据自评方案对所掌握的有关资料进行分类、整理和分析。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根据部门预期绩效目标设定的情况，审查对应的资料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根据业务及财务资料，按照自评方案对履职效益和质量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作出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评判。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对照评价指标体系与标准，通过分析相关评价资料，对部门整体绩效情况进行综合性评判并计算打分。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项目支出数量55个、自评数量55个、自评覆盖面100%。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形成评价结论并撰写自评报告。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自评结果及分析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中峰镇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根据全面推进预算绩效管理要求，严格按照部门预算单位绩效目标管理及相关要求申报202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年度部门整体支出绩效目标和项目支出绩效目标。其中，部门整体支出绩效目标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个，涉及预算资金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203.4万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元；项目支出绩效目标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个，涉及预算资金547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0118876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left="0" w:right="0" w:firstLine="640" w:firstLineChars="200"/>
        <w:jc w:val="left"/>
        <w:rPr>
          <w:rFonts w:hint="eastAsia" w:ascii="楷体_GB2312" w:hAnsi="楷体_GB2312" w:eastAsia="楷体_GB2312" w:cs="楷体_GB2312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(一）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评价情况分析及综合评价结论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经过对财务资料、统计数据等有关资料的分析，对部门整体支出的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“目标设定”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的合理性、相关性、明确性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，“预算配置”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的合理性、科学性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，“预算执行、管理”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的合法合规性、完整性，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“资产管理”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的合法合规性、规范性，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“履职产出和效果”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的真实性、相关性等方面进行全面详细分析计算，2022年度中峰镇部门整体支出绩效自评综合得分90.01分。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6" w:lineRule="exact"/>
        <w:ind w:left="0" w:right="0" w:firstLine="640" w:firstLineChars="200"/>
        <w:jc w:val="left"/>
        <w:rPr>
          <w:rFonts w:hint="default" w:ascii="楷体_GB2312" w:hAnsi="楷体_GB2312" w:eastAsia="楷体_GB2312" w:cs="楷体_GB2312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绩效目标完成情况分析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中峰镇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总体绩效目标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个，全部按要求完成，其完成情况分别如下。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民政事务工作顺利开展。2022年中峰镇人民政府加大对困难群众、残疾人等群体帮扶力度，发放高龄津贴2965人次，共计387350元；发放特困供养资金1466人次，共计617705万元；发放低保资金11832人次，共计1567895元；发放临时救助金133人次，共计130493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资助困境儿童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补助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7800元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发放重残补贴4548人次，共计36.38万元；发放困残补贴3372人次，发放金额26.98万元，发放辅具38人次，提供康复服务114人次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发放孤儿保障金6人，共计7.36万元，事实无人抚养8人，共计7.77万元。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通过培训提高中峰镇农村党员政治素质和理论水平，增强党员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“四个意识”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，坚定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“四个自信”，做到“两个维护”，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保持共产党员的先进性。开展农村党员专题培训场次4余次，全面提升我镇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村“两委”干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部履职能力和为民办事的综合能力，加快推进基层党组织建设和振兴镇村建设。确保全镇党政机关，镇直单位正常运转。2022年，中峰镇人民政府办突发安全事故零件次，机关运转高效运行。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有序推进事业单位机构改革，完成所属7个事业单位的编制划转工作。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干部教育管理。积极参加各级各部门组织的专题能力提升培训班，全年累计培训54人次。完成2022年绩效考核材料；完成2022年公务员工资晋升级别档次、事业人员工资晋升薪级、工勤人员工资晋升档次或薪级等工资调剂等工作，确保干部职工工资福利按时发放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执行24小时领导带班值班制，加强了防汛值班，确保了人民财产不受损坏，持之以恒落实交接班制度等各项规定，全面履行政务值班等职能，促进政令畅通、运转高效。特别是在节假日和重要时段，提前对值守工作作出安排，督促落实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“日报告”“零报告”等制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度。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巩固提升办公环境。开展院内绿化、美化，及时对办公区域树木进行补植、补栽，对在办公区域树木、草坪进行修剪和杀虫等。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做好疫情防控保障，及时开展疫情排查，申请补充医用口罩、医用酒精、84消毒液等防疫物资。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严格落实对驾驶员、公车管理的各项要求，确保公务用车安全、高效、低耗运转，实现了零事故安全出行目标；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加强疫情防控，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中峰镇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属于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资源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县的南大门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2022年共设卡点3个，严格把控人员输入，有效保护了我县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人民群众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的生命安全。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开展农村党员活动，提高农村党员服务意识，永葆党员先进性。2022年中峰镇10个行政村按照要求按时开展了主题党日活动，通过瞻仰红色基地，重走长征路等活动吸引广大党员接受精神洗礼，传承红色精神。进一步增强农村党员的党性修养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保村级专项服务群众工作顺利开展，提升村级服务水平。中峰镇专项服务群众经费金额50万元，共分配给10个行政村，为各村的建设、服务群众等提供资金保障，各村基础设施得到进一步提升，各村环境卫生得到大大的改善，方便了全镇群众的生活。资金管理由镇人民政府开展常态化检查工作，促进项目资金使用效益，确保该项经费只用于服务群众、村委办公建设上，不准用于其他工作列支。经费的发放都要严格执行经费管理制度，实行专款专用，项目经费的使用情况要纳入村务信息公开内容，通过村务信息公开网、宣传栏、会议等形式向广大群众公开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提升星级村党建水平。2022年各村党（总）支部在镇党委的领导下抓政治引领，强理想信念；抓队伍建设，强责任担当；抓监测和帮扶，促平稳过渡；抓镇村治理，强团结稳定；抓产业发展，强脱贫成效；抓党建引领，促村集体经济发展壮大；抓党建品牌建设，强基层基础；抓镇村建设，强服务效能，强化政治引领，把牢基层党建工作正确方向。坚持把学习贯彻党的二十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-6"/>
          <w:kern w:val="0"/>
          <w:sz w:val="32"/>
          <w:szCs w:val="32"/>
          <w:shd w:val="clear" w:fill="FFFFFF"/>
          <w:lang w:val="en-US" w:eastAsia="zh-CN" w:bidi="ar"/>
        </w:rPr>
        <w:t>精神作为主题主线，常态化推进党的创新理论武装，把好政治方向。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保障村委办公经费，确保村委正常运转。村委办公经费金额30万元，共分配给10个行政村，为各村的建设、服务群众等提供资金保障，各村基础设施得到进一步提升，各村环境卫生得到大大的改善，方便了全镇群众的生活。资金管理由镇人民政府开展常态化检查工作，促进项目资金使用效益，确保该项经费只用于服务群众、村委办公建设上，不准用于其他工作列支。经费的发放都要严格执行经费管理制度，实行专款专用，项目经费的使用情况要纳入村务信息公开内容，通过村务信息公开网、宣传栏、会议等形式向广大群众公开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成镇纪检工作。2022年，中峰镇纪委在县纪委监委、镇党委的坚强领导和大力支持下，坚持依规依纪依法，一体推进不敢腐、不能腐、不想腐，纪检监察工作坚定稳妥、扎实有效，巩固了全镇风清气正良好政治生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确保镇村振兴村级信息工作有效开展。中峰镇严格按照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“四个不摘”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工作要求，落实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“两不愁三保障”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、安全饮水、兜底等政策，扎实开展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“防返贫守底线”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专项行动大排查工作，组建镇、村工作组对全镇所有农村人口进行全覆盖排查。分析研判发现的问题并提出解决方案，对符合条件的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“三类人员”应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纳尽纳、应扶尽扶，且均制定针对性帮扶措施。截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2022年12月，全镇防贫系统有843户3151人，其中监测户90户350人（脱贫不稳定户34户134人，边缘易致贫户36户144人，突发困难户20户72人），已消除风险50户204人，风险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消除率为58.29%；申报产业以奖代补4批，受益414户1698人发放奖补资金56.3195万元；申报跨省就业交通补贴7批，受益脱贫人口452人，申请补贴资金14.5329万元，已发放补贴资金14.5329万元；全镇开发镇村公益性岗位16类，共计89个岗位，2022年在岗人员66人，累计发放工资35.03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做好退役士兵服务工作。通过实地走访、电话走访等方式完成全镇419名退役军人及有关优抚对象的关心慰问.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保全镇林业工作正常开展。2022年完成林业有害生物监测调查及数据上报任务，中峰镇范围森林病虫害发生3起（松毛虫、竹小蜂、松线虫病）。完成2022年迹地更新造林项目任务1100亩，实际完成1100亩，完成率为100％。完成油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“双千”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造林任务200亩，实际验收223亩。全镇2022年度检查验收2002年、2003年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“退耕还林”工作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100%完成检查验收任务，资金兑现率98%。超额完成预期为90%的目标。完成生态公益林管护正式合同签订193078亩，兑现公益林补助资金3089248元。全镇公益林兑现率高达100％以上，超额完成90%的要求任务，做到应兑尽兑。利用生态护林员和电子横幅，发放森林防火、林业政策、林业法规宣传资料3000余份。完成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“名木古树”普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查工作。协助镇人民政府和村委会调处山林纠纷案件20起。协助森林公安办理林业行政案件1起。独立处理违法案件1起。协助林业局稽查大队处理林业行政案件0起。完成林木采伐证的设计、发放163份，蓄积量3739.4立方米。协助镇政府对各木材加工厂的安全生产监督及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四、自评发现的问题和改进措施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本次绩效评价情况，存在预算绩效申报时，编制的绩效目标不具体目标不明确，对绩效指标的分析和认识不够透彻，需要加强对绩效目标指标的培训和学习。绩效目标未完全细化分解为具体工作任务，部分绩效指标不清晰。针对上述问题，将有以下几点整改措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：1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认知学习绩效目标培训课件，学会举一反三。2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召开项目绩效目标培训；3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收集项目的资金来源、产出效益、取得效益的等材料；4</w:t>
      </w:r>
      <w:r>
        <w:rPr>
          <w:rFonts w:hint="default" w:ascii="Times New Roman" w:hAnsi="Times New Roman" w:eastAsia="仿宋" w:cs="Times New Roman"/>
          <w:kern w:val="0"/>
          <w:sz w:val="32"/>
          <w:szCs w:val="24"/>
          <w:lang w:val="en-US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配合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财务做好每次项目库的申报。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firstLine="640" w:firstLineChars="200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自评工作建议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firstLine="640" w:firstLineChars="200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本绩效评价完成后，绩效自评结果将在本部门和县人民政府网站进行信息公开，接受社会监督。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left="0" w:firstLine="640" w:firstLineChars="200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640" w:firstLineChars="200"/>
        <w:jc w:val="left"/>
        <w:textAlignment w:val="baseline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中峰镇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没有各级巡视、审计和财政监督检查发现的问题。</w:t>
      </w:r>
    </w:p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075690" cy="3956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31.15pt;width:84.7pt;mso-position-horizontal:outside;mso-position-horizontal-relative:margin;z-index:251659264;mso-width-relative:page;mso-height-relative:page;" filled="f" stroked="f" coordsize="21600,21600" o:gfxdata="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d4Mw1wAAAAcBAAAPAAAAAAAAAAEA&#10;IAAAACIAAABkcnMvZG93bnJldi54bWxQSwECFAAUAAAACACHTuJALBQnUtcBAACjAwAADgAAAAAA&#10;AAABACAAAAAmAQAAZHJzL2Uyb0RvYy54bWxQSwUGAAAAAAYABgBZAQAAb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7EBB9"/>
    <w:multiLevelType w:val="singleLevel"/>
    <w:tmpl w:val="A3B7EBB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0B5B01"/>
    <w:multiLevelType w:val="singleLevel"/>
    <w:tmpl w:val="FB0B5B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OTM3ZTBlMmRmYzAyNDMzYjZjNTZmMjljZjJkYzQifQ=="/>
  </w:docVars>
  <w:rsids>
    <w:rsidRoot w:val="00000000"/>
    <w:rsid w:val="009E2323"/>
    <w:rsid w:val="060E6C90"/>
    <w:rsid w:val="10F27906"/>
    <w:rsid w:val="121D6F3F"/>
    <w:rsid w:val="128F2D41"/>
    <w:rsid w:val="13692FF7"/>
    <w:rsid w:val="14E37374"/>
    <w:rsid w:val="17213AFE"/>
    <w:rsid w:val="1A98484B"/>
    <w:rsid w:val="1AE92793"/>
    <w:rsid w:val="214A3036"/>
    <w:rsid w:val="26973D0B"/>
    <w:rsid w:val="295709C5"/>
    <w:rsid w:val="2A1B7EF3"/>
    <w:rsid w:val="31155312"/>
    <w:rsid w:val="38A35D06"/>
    <w:rsid w:val="3E243F55"/>
    <w:rsid w:val="410834EE"/>
    <w:rsid w:val="44C85ABB"/>
    <w:rsid w:val="4CFB27A6"/>
    <w:rsid w:val="4E4A2ADE"/>
    <w:rsid w:val="55E40E17"/>
    <w:rsid w:val="62223F30"/>
    <w:rsid w:val="64D836A1"/>
    <w:rsid w:val="687E455F"/>
    <w:rsid w:val="6AF81C84"/>
    <w:rsid w:val="6F481423"/>
    <w:rsid w:val="72647E6F"/>
    <w:rsid w:val="74A2641D"/>
    <w:rsid w:val="78C4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  <w:rPr>
      <w:rFonts w:ascii="仿宋" w:hAnsi="仿宋" w:eastAsia="仿宋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5" w:lineRule="auto"/>
      <w:jc w:val="both"/>
      <w:textAlignment w:val="baseline"/>
    </w:pPr>
    <w:rPr>
      <w:rFonts w:ascii="Arial" w:hAnsi="Arial" w:eastAsia="黑体" w:cs="Arial"/>
      <w:b/>
      <w:bCs/>
      <w:spacing w:val="8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3596</Words>
  <Characters>3917</Characters>
  <Lines>0</Lines>
  <Paragraphs>0</Paragraphs>
  <TotalTime>20</TotalTime>
  <ScaleCrop>false</ScaleCrop>
  <LinksUpToDate>false</LinksUpToDate>
  <CharactersWithSpaces>3919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2023-04-22T06:58:00Z</dcterms:created>
  <dc:creator>Administrator</dc:creator>
  <cp:lastModifiedBy>潇点低</cp:lastModifiedBy>
  <dcterms:modified xsi:type="dcterms:W3CDTF">2024-01-07T09:46:44Z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B6C134240E144D8BA4704683F236CCDF_12</vt:lpwstr>
  </property>
</Properties>
</file>