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DB" w:rsidRDefault="00AB1BA7">
      <w:pPr>
        <w:spacing w:line="52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688"/>
        <w:gridCol w:w="1504"/>
        <w:gridCol w:w="2294"/>
        <w:gridCol w:w="1320"/>
        <w:gridCol w:w="476"/>
        <w:gridCol w:w="389"/>
        <w:gridCol w:w="1234"/>
      </w:tblGrid>
      <w:tr w:rsidR="00627CDB">
        <w:trPr>
          <w:trHeight w:val="432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0"/>
          <w:p w:rsidR="00627CDB" w:rsidRDefault="00363632">
            <w:pPr>
              <w:tabs>
                <w:tab w:val="center" w:pos="6559"/>
              </w:tabs>
              <w:spacing w:line="52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桂林</w:t>
            </w:r>
            <w:r w:rsidR="00AB1BA7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市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资源县</w:t>
            </w:r>
            <w:r w:rsidR="00AB1BA7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转移支付抗疫特别国债绩效目标自评表</w:t>
            </w:r>
          </w:p>
          <w:p w:rsidR="00627CDB" w:rsidRDefault="00AB1BA7">
            <w:pPr>
              <w:tabs>
                <w:tab w:val="center" w:pos="6559"/>
              </w:tabs>
              <w:spacing w:line="520" w:lineRule="exact"/>
              <w:ind w:firstLineChars="1750" w:firstLine="385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（2020年度）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ab/>
            </w:r>
          </w:p>
        </w:tc>
      </w:tr>
      <w:tr w:rsidR="00627CDB">
        <w:trPr>
          <w:trHeight w:val="57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DB" w:rsidRDefault="00AB1BA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转移支付</w:t>
            </w:r>
          </w:p>
          <w:p w:rsidR="00627CDB" w:rsidRDefault="00AB1BA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（项目）名称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CDB" w:rsidRDefault="00AB1BA7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2020年度抗疫特别国债卫生项目</w:t>
            </w:r>
          </w:p>
        </w:tc>
      </w:tr>
      <w:tr w:rsidR="00627CDB">
        <w:trPr>
          <w:trHeight w:hRule="exact"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DB" w:rsidRDefault="00AB1BA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中央主管部门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7CDB" w:rsidRDefault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国家卫生健康委员会</w:t>
            </w:r>
          </w:p>
        </w:tc>
      </w:tr>
      <w:tr w:rsidR="00627CDB">
        <w:trPr>
          <w:trHeight w:hRule="exact"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DB" w:rsidRDefault="00AB1BA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地方主管部门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CDB" w:rsidRDefault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资源县人民政府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CDB" w:rsidRDefault="00AB1BA7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资金使用单位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CDB" w:rsidRDefault="00627CDB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27CDB">
        <w:trPr>
          <w:trHeight w:hRule="exact" w:val="340"/>
          <w:jc w:val="center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DB" w:rsidRDefault="00AB1BA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资金情况（万元）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CDB" w:rsidRDefault="00627CDB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CDB" w:rsidRDefault="00AB1BA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全年预算数（A）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CDB" w:rsidRDefault="00AB1BA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全年执行数（B）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CDB" w:rsidRDefault="00AB1BA7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预算执行率（B/A）</w:t>
            </w:r>
          </w:p>
        </w:tc>
      </w:tr>
      <w:tr w:rsidR="00627CDB">
        <w:trPr>
          <w:trHeight w:hRule="exact" w:val="34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CDB" w:rsidRDefault="00627CDB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CDB" w:rsidRDefault="00AB1BA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CDB" w:rsidRDefault="001865D4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5122.69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CDB" w:rsidRDefault="001865D4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5122.69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CDB" w:rsidRDefault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2A627F">
        <w:trPr>
          <w:trHeight w:hRule="exact" w:val="34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7F" w:rsidRDefault="002A627F" w:rsidP="002A627F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27F" w:rsidRDefault="002A627F" w:rsidP="002A627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其中：中央财政资金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27F" w:rsidRDefault="001865D4" w:rsidP="002A627F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5122.69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27F" w:rsidRDefault="001865D4" w:rsidP="002A627F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5122.69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27F" w:rsidRDefault="002A627F" w:rsidP="002A627F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363632">
        <w:trPr>
          <w:trHeight w:hRule="exact" w:val="34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地方资金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3632">
        <w:trPr>
          <w:trHeight w:hRule="exact" w:val="34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其他资金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3632">
        <w:trPr>
          <w:trHeight w:hRule="exact" w:val="34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总体</w:t>
            </w:r>
          </w:p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目标</w:t>
            </w:r>
          </w:p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完成</w:t>
            </w:r>
          </w:p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632" w:rsidRDefault="00363632" w:rsidP="00363632">
            <w:pPr>
              <w:ind w:firstLineChars="750" w:firstLine="150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全年实际完成情况</w:t>
            </w:r>
          </w:p>
        </w:tc>
      </w:tr>
      <w:tr w:rsidR="00363632">
        <w:trPr>
          <w:trHeight w:val="69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完成全县疫情防控任务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完成全县疫情防控任务</w:t>
            </w:r>
          </w:p>
        </w:tc>
      </w:tr>
      <w:tr w:rsidR="002A627F" w:rsidTr="00363632">
        <w:trPr>
          <w:trHeight w:hRule="exact" w:val="68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63632" w:rsidRDefault="00363632" w:rsidP="00363632">
            <w:pPr>
              <w:ind w:firstLineChars="450" w:firstLine="90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一级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</w:t>
            </w:r>
          </w:p>
          <w:p w:rsidR="00363632" w:rsidRDefault="00363632" w:rsidP="0036363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未完成原因和改进措施</w:t>
            </w:r>
          </w:p>
        </w:tc>
      </w:tr>
      <w:tr w:rsidR="002A627F" w:rsidTr="00363632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公共卫生体系建设数量指标</w:t>
            </w:r>
          </w:p>
          <w:p w:rsidR="00363632" w:rsidRDefault="00363632" w:rsidP="0036363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医院改扩建面积（平方米）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4F73D8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219.22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2A627F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仪器设备采购数量（台）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22726C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22726C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医院床位增加数（床）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2A627F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2A627F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诊疗能力提升人次（次）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2A627F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-464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2A627F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2A627F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疫情影响诊疗人次下降</w:t>
            </w: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重大疫情防控体系建设数量指标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医院改扩建门诊面积（平方米）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2A627F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2A627F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新冠肺炎疫情隔离点建设数量（个）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A7161F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A7161F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BC03D6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核酸检测</w:t>
            </w:r>
            <w:r w:rsidR="003636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实验室建设数量（个）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物资（仪器、口罩、检测试剂等）采购数量（台/个/剂）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4F73D8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口罩：370640个，试剂：4900剂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2A627F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BC03D6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核酸检测</w:t>
            </w:r>
            <w:r w:rsidR="0036363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人次（次）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2A627F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24408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……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……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A627F" w:rsidTr="00363632">
        <w:trPr>
          <w:trHeight w:val="2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……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3632">
        <w:trPr>
          <w:trHeight w:val="31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3632" w:rsidRDefault="00363632" w:rsidP="0036363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 w:rsidR="00363632">
        <w:trPr>
          <w:trHeight w:val="540"/>
          <w:jc w:val="center"/>
        </w:trPr>
        <w:tc>
          <w:tcPr>
            <w:tcW w:w="0" w:type="auto"/>
            <w:gridSpan w:val="8"/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注：1.资金使用单位按项目绩效目标填报，主管部门汇总时按区域绩效目标填报。</w:t>
            </w:r>
          </w:p>
          <w:p w:rsidR="00363632" w:rsidRDefault="00363632" w:rsidP="00363632">
            <w:pPr>
              <w:ind w:firstLineChars="200" w:firstLine="36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2.其他资金包括与中央财政资金、地方财政资金共同投入到同一项目的自有资金、社会资金，以及以前年度的结转结余资金等。</w:t>
            </w:r>
          </w:p>
        </w:tc>
      </w:tr>
      <w:tr w:rsidR="00363632">
        <w:trPr>
          <w:trHeight w:val="510"/>
          <w:jc w:val="center"/>
        </w:trPr>
        <w:tc>
          <w:tcPr>
            <w:tcW w:w="0" w:type="auto"/>
            <w:gridSpan w:val="8"/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3.全年执行数是指按照国库集中支付制度要求，支付到商品和劳务供应者或用款单位形成的实际支出。</w:t>
            </w:r>
          </w:p>
        </w:tc>
      </w:tr>
      <w:tr w:rsidR="00363632">
        <w:trPr>
          <w:trHeight w:val="270"/>
          <w:jc w:val="center"/>
        </w:trPr>
        <w:tc>
          <w:tcPr>
            <w:tcW w:w="0" w:type="auto"/>
            <w:gridSpan w:val="8"/>
            <w:vAlign w:val="center"/>
          </w:tcPr>
          <w:p w:rsidR="00363632" w:rsidRDefault="00363632" w:rsidP="00363632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4.定量指标。地方各级主管部门对资金使用单位填写的实际完成值汇总时，绝对值直接累加计算，相对值按照资金额度加权平均计算。</w:t>
            </w:r>
          </w:p>
        </w:tc>
      </w:tr>
    </w:tbl>
    <w:p w:rsidR="00627CDB" w:rsidRDefault="00AB1BA7">
      <w:pPr>
        <w:ind w:firstLineChars="250" w:firstLine="45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5.定性指标。资金使用单位分别按照100%-80%（含）、80%-60%（含）、60%-0%合理填写实际完成。地方各级主管部门汇总时，按照资金额度加权平均计算。</w:t>
      </w:r>
      <w:r w:rsidR="00BC03D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-15875</wp:posOffset>
                </wp:positionV>
                <wp:extent cx="904875" cy="19050"/>
                <wp:effectExtent l="0" t="0" r="28575" b="1905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4875" cy="19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05B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-.15pt;margin-top:-1.25pt;width:71.25pt;height: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">
                <o:lock v:ext="edit" shapetype="f"/>
              </v:shape>
            </w:pict>
          </mc:Fallback>
        </mc:AlternateContent>
      </w:r>
    </w:p>
    <w:p w:rsidR="00627CDB" w:rsidRDefault="00AB1BA7">
      <w:pPr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627CDB" w:rsidRDefault="00627CDB">
      <w:pPr>
        <w:spacing w:line="520" w:lineRule="exact"/>
        <w:ind w:firstLine="420"/>
        <w:rPr>
          <w:rFonts w:ascii="方正小标宋简体" w:eastAsia="方正小标宋简体"/>
          <w:sz w:val="44"/>
          <w:szCs w:val="44"/>
        </w:rPr>
      </w:pPr>
    </w:p>
    <w:p w:rsidR="00627CDB" w:rsidRDefault="00363632">
      <w:pPr>
        <w:spacing w:line="52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363632">
        <w:rPr>
          <w:rFonts w:ascii="方正小标宋简体" w:eastAsia="方正小标宋简体" w:hAnsi="宋体" w:cs="宋体" w:hint="eastAsia"/>
          <w:sz w:val="44"/>
          <w:szCs w:val="44"/>
        </w:rPr>
        <w:t>桂林市资源县</w:t>
      </w:r>
      <w:r w:rsidR="00AB1BA7">
        <w:rPr>
          <w:rFonts w:ascii="方正小标宋简体" w:eastAsia="方正小标宋简体" w:hAnsi="宋体" w:cs="宋体" w:hint="eastAsia"/>
          <w:sz w:val="44"/>
          <w:szCs w:val="44"/>
        </w:rPr>
        <w:t>转移支付</w:t>
      </w:r>
      <w:r w:rsidR="00AB1BA7">
        <w:rPr>
          <w:rFonts w:ascii="方正小标宋简体" w:eastAsia="方正小标宋简体" w:hAnsi="Arial" w:cs="Arial" w:hint="eastAsia"/>
          <w:sz w:val="44"/>
          <w:szCs w:val="44"/>
        </w:rPr>
        <w:t>2020</w:t>
      </w:r>
      <w:r w:rsidR="00AB1BA7">
        <w:rPr>
          <w:rFonts w:ascii="方正小标宋简体" w:eastAsia="方正小标宋简体" w:hAnsi="宋体" w:cs="宋体" w:hint="eastAsia"/>
          <w:sz w:val="44"/>
          <w:szCs w:val="44"/>
        </w:rPr>
        <w:t>年度绩效自评报告</w:t>
      </w:r>
    </w:p>
    <w:p w:rsidR="00627CDB" w:rsidRDefault="00627CDB">
      <w:pPr>
        <w:spacing w:line="520" w:lineRule="exact"/>
        <w:jc w:val="center"/>
        <w:rPr>
          <w:rFonts w:ascii="仿宋_GB2312" w:eastAsia="仿宋_GB2312" w:hAnsi="华文中宋"/>
          <w:bCs/>
          <w:sz w:val="32"/>
          <w:szCs w:val="32"/>
        </w:rPr>
      </w:pPr>
    </w:p>
    <w:p w:rsidR="00627CDB" w:rsidRDefault="00627CDB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</w:p>
    <w:p w:rsidR="00627CDB" w:rsidRDefault="00AB1BA7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一、绩效目标分解下达情况</w:t>
      </w:r>
    </w:p>
    <w:p w:rsidR="00363632" w:rsidRDefault="00A7161F">
      <w:pPr>
        <w:spacing w:line="52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中央下达我县卫生健康系统</w:t>
      </w:r>
      <w:r>
        <w:rPr>
          <w:rFonts w:ascii="仿宋_GB2312" w:eastAsia="仿宋_GB2312" w:hint="eastAsia"/>
          <w:noProof/>
          <w:sz w:val="32"/>
          <w:szCs w:val="32"/>
        </w:rPr>
        <w:t>抗疫特别国债资金</w:t>
      </w:r>
      <w:r w:rsidR="001865D4" w:rsidRPr="001865D4">
        <w:rPr>
          <w:rFonts w:ascii="仿宋_GB2312" w:eastAsia="仿宋_GB2312" w:hint="eastAsia"/>
          <w:noProof/>
          <w:sz w:val="32"/>
          <w:szCs w:val="32"/>
        </w:rPr>
        <w:t>5122.69</w:t>
      </w:r>
      <w:r>
        <w:rPr>
          <w:rFonts w:ascii="仿宋_GB2312" w:eastAsia="仿宋_GB2312" w:hint="eastAsia"/>
          <w:noProof/>
          <w:sz w:val="32"/>
          <w:szCs w:val="32"/>
        </w:rPr>
        <w:t>万元。项目具体实施单位分别为资源县人民医院、资源县疾控中心、资源县七个乡镇卫生院。</w:t>
      </w:r>
      <w:r w:rsidR="00AB1BA7">
        <w:rPr>
          <w:rFonts w:ascii="仿宋_GB2312" w:eastAsia="仿宋_GB2312" w:hint="eastAsia"/>
          <w:sz w:val="32"/>
          <w:szCs w:val="32"/>
        </w:rPr>
        <w:tab/>
      </w:r>
    </w:p>
    <w:p w:rsidR="00627CDB" w:rsidRDefault="00AB1BA7">
      <w:pPr>
        <w:spacing w:line="520" w:lineRule="exact"/>
        <w:ind w:firstLineChars="200" w:firstLine="640"/>
        <w:outlineLvl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二、绩效目标完成情况分析</w:t>
      </w:r>
    </w:p>
    <w:p w:rsidR="00A7161F" w:rsidRDefault="00AB1BA7">
      <w:pPr>
        <w:spacing w:line="520" w:lineRule="exact"/>
        <w:ind w:firstLineChars="200" w:firstLine="640"/>
        <w:outlineLvl w:val="0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（一）资金投入情况分析。</w:t>
      </w:r>
    </w:p>
    <w:p w:rsidR="004F73D8" w:rsidRPr="002A627F" w:rsidRDefault="002A627F" w:rsidP="004F73D8">
      <w:pPr>
        <w:pStyle w:val="a0"/>
        <w:rPr>
          <w:rFonts w:ascii="楷体_GB2312" w:eastAsia="楷体_GB2312" w:hAnsi="楷体_GB2312" w:cs="楷体_GB2312"/>
          <w:b w:val="0"/>
          <w:sz w:val="32"/>
          <w:szCs w:val="32"/>
        </w:rPr>
      </w:pPr>
      <w:r w:rsidRPr="002A627F">
        <w:rPr>
          <w:rFonts w:ascii="楷体_GB2312" w:eastAsia="楷体_GB2312" w:hAnsi="楷体_GB2312" w:cs="楷体_GB2312" w:hint="eastAsia"/>
          <w:b w:val="0"/>
          <w:sz w:val="32"/>
          <w:szCs w:val="32"/>
        </w:rPr>
        <w:t>中央下达我县卫生健康系统抗疫特别国债资金</w:t>
      </w:r>
      <w:r w:rsidR="001865D4" w:rsidRPr="001865D4">
        <w:rPr>
          <w:rFonts w:ascii="仿宋_GB2312" w:eastAsia="仿宋_GB2312" w:hint="eastAsia"/>
          <w:noProof/>
          <w:sz w:val="32"/>
          <w:szCs w:val="32"/>
        </w:rPr>
        <w:t>5122.69</w:t>
      </w:r>
      <w:r w:rsidRPr="002A627F">
        <w:rPr>
          <w:rFonts w:ascii="楷体_GB2312" w:eastAsia="楷体_GB2312" w:hAnsi="楷体_GB2312" w:cs="楷体_GB2312" w:hint="eastAsia"/>
          <w:b w:val="0"/>
          <w:sz w:val="32"/>
          <w:szCs w:val="32"/>
        </w:rPr>
        <w:t>万元，分属项目如下：资源县疾病控制中心实验楼建设</w:t>
      </w:r>
      <w:r w:rsidR="001865D4">
        <w:rPr>
          <w:rFonts w:ascii="楷体_GB2312" w:eastAsia="楷体_GB2312" w:hAnsi="楷体_GB2312" w:cs="楷体_GB2312" w:hint="eastAsia"/>
          <w:b w:val="0"/>
          <w:sz w:val="32"/>
          <w:szCs w:val="32"/>
        </w:rPr>
        <w:t>925</w:t>
      </w:r>
      <w:r>
        <w:rPr>
          <w:rFonts w:ascii="楷体_GB2312" w:eastAsia="楷体_GB2312" w:hAnsi="楷体_GB2312" w:cs="楷体_GB2312" w:hint="eastAsia"/>
          <w:b w:val="0"/>
          <w:sz w:val="32"/>
          <w:szCs w:val="32"/>
        </w:rPr>
        <w:t>万元</w:t>
      </w:r>
      <w:r w:rsidRPr="002A627F">
        <w:rPr>
          <w:rFonts w:ascii="楷体_GB2312" w:eastAsia="楷体_GB2312" w:hAnsi="楷体_GB2312" w:cs="楷体_GB2312" w:hint="eastAsia"/>
          <w:b w:val="0"/>
          <w:sz w:val="32"/>
          <w:szCs w:val="32"/>
        </w:rPr>
        <w:t>、资源县人民医院核酸检测实验室</w:t>
      </w:r>
      <w:r w:rsidR="001865D4">
        <w:rPr>
          <w:rFonts w:ascii="楷体_GB2312" w:eastAsia="楷体_GB2312" w:hAnsi="楷体_GB2312" w:cs="楷体_GB2312" w:hint="eastAsia"/>
          <w:b w:val="0"/>
          <w:sz w:val="32"/>
          <w:szCs w:val="32"/>
        </w:rPr>
        <w:t>245.581087</w:t>
      </w:r>
      <w:r>
        <w:rPr>
          <w:rFonts w:ascii="楷体_GB2312" w:eastAsia="楷体_GB2312" w:hAnsi="楷体_GB2312" w:cs="楷体_GB2312" w:hint="eastAsia"/>
          <w:b w:val="0"/>
          <w:sz w:val="32"/>
          <w:szCs w:val="32"/>
        </w:rPr>
        <w:t>万元</w:t>
      </w:r>
      <w:r w:rsidRPr="002A627F">
        <w:rPr>
          <w:rFonts w:ascii="楷体_GB2312" w:eastAsia="楷体_GB2312" w:hAnsi="楷体_GB2312" w:cs="楷体_GB2312" w:hint="eastAsia"/>
          <w:b w:val="0"/>
          <w:sz w:val="32"/>
          <w:szCs w:val="32"/>
        </w:rPr>
        <w:t>、资源县疾病控制中心核酸检测实验室</w:t>
      </w:r>
      <w:r>
        <w:rPr>
          <w:rFonts w:ascii="楷体_GB2312" w:eastAsia="楷体_GB2312" w:hAnsi="楷体_GB2312" w:cs="楷体_GB2312" w:hint="eastAsia"/>
          <w:b w:val="0"/>
          <w:sz w:val="32"/>
          <w:szCs w:val="32"/>
        </w:rPr>
        <w:t>140万元</w:t>
      </w:r>
      <w:r w:rsidRPr="002A627F">
        <w:rPr>
          <w:rFonts w:ascii="楷体_GB2312" w:eastAsia="楷体_GB2312" w:hAnsi="楷体_GB2312" w:cs="楷体_GB2312" w:hint="eastAsia"/>
          <w:b w:val="0"/>
          <w:sz w:val="32"/>
          <w:szCs w:val="32"/>
        </w:rPr>
        <w:t>、资源县中医医院发热门诊及转换项目</w:t>
      </w:r>
      <w:r w:rsidR="001865D4">
        <w:rPr>
          <w:rFonts w:ascii="楷体_GB2312" w:eastAsia="楷体_GB2312" w:hAnsi="楷体_GB2312" w:cs="楷体_GB2312" w:hint="eastAsia"/>
          <w:b w:val="0"/>
          <w:sz w:val="32"/>
          <w:szCs w:val="32"/>
        </w:rPr>
        <w:t>1760</w:t>
      </w:r>
      <w:r>
        <w:rPr>
          <w:rFonts w:ascii="楷体_GB2312" w:eastAsia="楷体_GB2312" w:hAnsi="楷体_GB2312" w:cs="楷体_GB2312" w:hint="eastAsia"/>
          <w:b w:val="0"/>
          <w:sz w:val="32"/>
          <w:szCs w:val="32"/>
        </w:rPr>
        <w:t>万元</w:t>
      </w:r>
      <w:r w:rsidRPr="002A627F">
        <w:rPr>
          <w:rFonts w:ascii="楷体_GB2312" w:eastAsia="楷体_GB2312" w:hAnsi="楷体_GB2312" w:cs="楷体_GB2312" w:hint="eastAsia"/>
          <w:b w:val="0"/>
          <w:sz w:val="32"/>
          <w:szCs w:val="32"/>
        </w:rPr>
        <w:t>、资源县人民医院疫情防控设备配置</w:t>
      </w:r>
      <w:r w:rsidR="001865D4">
        <w:rPr>
          <w:rFonts w:ascii="楷体_GB2312" w:eastAsia="楷体_GB2312" w:hAnsi="楷体_GB2312" w:cs="楷体_GB2312" w:hint="eastAsia"/>
          <w:b w:val="0"/>
          <w:sz w:val="32"/>
          <w:szCs w:val="32"/>
        </w:rPr>
        <w:t>802.110119</w:t>
      </w:r>
      <w:r>
        <w:rPr>
          <w:rFonts w:ascii="楷体_GB2312" w:eastAsia="楷体_GB2312" w:hAnsi="楷体_GB2312" w:cs="楷体_GB2312" w:hint="eastAsia"/>
          <w:b w:val="0"/>
          <w:sz w:val="32"/>
          <w:szCs w:val="32"/>
        </w:rPr>
        <w:t>万元</w:t>
      </w:r>
      <w:r w:rsidRPr="002A627F">
        <w:rPr>
          <w:rFonts w:ascii="楷体_GB2312" w:eastAsia="楷体_GB2312" w:hAnsi="楷体_GB2312" w:cs="楷体_GB2312" w:hint="eastAsia"/>
          <w:b w:val="0"/>
          <w:sz w:val="32"/>
          <w:szCs w:val="32"/>
        </w:rPr>
        <w:t>、资源县各乡镇卫生院发热门诊改造及设备购置</w:t>
      </w:r>
      <w:r>
        <w:rPr>
          <w:rFonts w:ascii="楷体_GB2312" w:eastAsia="楷体_GB2312" w:hAnsi="楷体_GB2312" w:cs="楷体_GB2312" w:hint="eastAsia"/>
          <w:b w:val="0"/>
          <w:sz w:val="32"/>
          <w:szCs w:val="32"/>
        </w:rPr>
        <w:t>1100万元</w:t>
      </w:r>
      <w:r w:rsidRPr="002A627F">
        <w:rPr>
          <w:rFonts w:ascii="楷体_GB2312" w:eastAsia="楷体_GB2312" w:hAnsi="楷体_GB2312" w:cs="楷体_GB2312" w:hint="eastAsia"/>
          <w:b w:val="0"/>
          <w:sz w:val="32"/>
          <w:szCs w:val="32"/>
        </w:rPr>
        <w:t>、资源县各乡镇村卫生室新建及维修</w:t>
      </w:r>
      <w:r>
        <w:rPr>
          <w:rFonts w:ascii="楷体_GB2312" w:eastAsia="楷体_GB2312" w:hAnsi="楷体_GB2312" w:cs="楷体_GB2312" w:hint="eastAsia"/>
          <w:b w:val="0"/>
          <w:sz w:val="32"/>
          <w:szCs w:val="32"/>
        </w:rPr>
        <w:t>150万元</w:t>
      </w:r>
      <w:r w:rsidRPr="002A627F">
        <w:rPr>
          <w:rFonts w:ascii="楷体_GB2312" w:eastAsia="楷体_GB2312" w:hAnsi="楷体_GB2312" w:cs="楷体_GB2312" w:hint="eastAsia"/>
          <w:b w:val="0"/>
          <w:sz w:val="32"/>
          <w:szCs w:val="32"/>
        </w:rPr>
        <w:t>。</w:t>
      </w:r>
    </w:p>
    <w:p w:rsidR="0022726C" w:rsidRDefault="00AB1BA7">
      <w:pPr>
        <w:spacing w:line="520" w:lineRule="exact"/>
        <w:ind w:firstLineChars="200" w:firstLine="640"/>
        <w:outlineLvl w:val="0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（二）总体绩效目标完成情况分析。</w:t>
      </w:r>
    </w:p>
    <w:p w:rsidR="0022726C" w:rsidRPr="0022726C" w:rsidRDefault="0022726C" w:rsidP="0022726C">
      <w:pPr>
        <w:pStyle w:val="a0"/>
        <w:rPr>
          <w:rFonts w:ascii="楷体_GB2312" w:eastAsia="楷体_GB2312" w:hAnsi="楷体_GB2312" w:cs="楷体_GB2312"/>
          <w:b w:val="0"/>
          <w:sz w:val="32"/>
          <w:szCs w:val="32"/>
        </w:rPr>
      </w:pPr>
      <w:r w:rsidRPr="0022726C">
        <w:rPr>
          <w:rFonts w:ascii="楷体_GB2312" w:eastAsia="楷体_GB2312" w:hAnsi="楷体_GB2312" w:cs="楷体_GB2312" w:hint="eastAsia"/>
          <w:b w:val="0"/>
          <w:sz w:val="32"/>
          <w:szCs w:val="32"/>
        </w:rPr>
        <w:t>各项目实施单位年度目标完成情况良好</w:t>
      </w:r>
    </w:p>
    <w:p w:rsidR="00627CDB" w:rsidRDefault="00AB1BA7">
      <w:pPr>
        <w:spacing w:line="520" w:lineRule="exact"/>
        <w:ind w:firstLineChars="200" w:firstLine="640"/>
        <w:outlineLvl w:val="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（三）绩效指标完成情况分析。</w:t>
      </w:r>
    </w:p>
    <w:p w:rsidR="0022726C" w:rsidRPr="0022726C" w:rsidRDefault="0022726C" w:rsidP="0022726C">
      <w:pPr>
        <w:pStyle w:val="a0"/>
        <w:jc w:val="both"/>
        <w:rPr>
          <w:rFonts w:ascii="楷体_GB2312" w:eastAsia="楷体_GB2312" w:hAnsi="楷体_GB2312" w:cs="楷体_GB2312"/>
          <w:b w:val="0"/>
          <w:sz w:val="32"/>
          <w:szCs w:val="32"/>
        </w:rPr>
      </w:pPr>
      <w:r w:rsidRPr="0022726C">
        <w:rPr>
          <w:rFonts w:ascii="楷体_GB2312" w:eastAsia="楷体_GB2312" w:hAnsi="楷体_GB2312" w:cs="楷体_GB2312" w:hint="eastAsia"/>
          <w:b w:val="0"/>
          <w:sz w:val="32"/>
          <w:szCs w:val="32"/>
        </w:rPr>
        <w:t>1、医院改扩建面积（平方米）</w:t>
      </w:r>
      <w:r>
        <w:rPr>
          <w:rFonts w:ascii="楷体_GB2312" w:eastAsia="楷体_GB2312" w:hAnsi="楷体_GB2312" w:cs="楷体_GB2312" w:hint="eastAsia"/>
          <w:b w:val="0"/>
          <w:sz w:val="32"/>
          <w:szCs w:val="32"/>
        </w:rPr>
        <w:t>:219.22，完成实验室建设</w:t>
      </w:r>
    </w:p>
    <w:p w:rsidR="0022726C" w:rsidRPr="0022726C" w:rsidRDefault="0022726C" w:rsidP="0022726C">
      <w:pPr>
        <w:pStyle w:val="a4"/>
        <w:jc w:val="both"/>
        <w:rPr>
          <w:rFonts w:ascii="楷体_GB2312" w:eastAsia="楷体_GB2312" w:hAnsi="楷体_GB2312" w:cs="楷体_GB2312"/>
          <w:sz w:val="32"/>
          <w:szCs w:val="32"/>
        </w:rPr>
      </w:pPr>
      <w:r w:rsidRPr="0022726C">
        <w:rPr>
          <w:rFonts w:ascii="楷体_GB2312" w:eastAsia="楷体_GB2312" w:hAnsi="楷体_GB2312" w:cs="楷体_GB2312" w:hint="eastAsia"/>
          <w:sz w:val="32"/>
          <w:szCs w:val="32"/>
        </w:rPr>
        <w:lastRenderedPageBreak/>
        <w:t>2、仪器设备采购数量（台）</w:t>
      </w:r>
      <w:r>
        <w:rPr>
          <w:rFonts w:ascii="楷体_GB2312" w:eastAsia="楷体_GB2312" w:hAnsi="楷体_GB2312" w:cs="楷体_GB2312" w:hint="eastAsia"/>
          <w:sz w:val="32"/>
          <w:szCs w:val="32"/>
        </w:rPr>
        <w:t>：93台，完成采购目标</w:t>
      </w:r>
    </w:p>
    <w:p w:rsidR="0022726C" w:rsidRPr="0022726C" w:rsidRDefault="0022726C" w:rsidP="0022726C">
      <w:pPr>
        <w:rPr>
          <w:rFonts w:ascii="楷体_GB2312" w:eastAsia="楷体_GB2312" w:hAnsi="楷体_GB2312" w:cs="楷体_GB2312"/>
          <w:bCs/>
          <w:sz w:val="32"/>
          <w:szCs w:val="32"/>
        </w:rPr>
      </w:pPr>
      <w:r w:rsidRPr="0022726C">
        <w:rPr>
          <w:rFonts w:ascii="楷体_GB2312" w:eastAsia="楷体_GB2312" w:hAnsi="楷体_GB2312" w:cs="楷体_GB2312" w:hint="eastAsia"/>
          <w:bCs/>
          <w:sz w:val="32"/>
          <w:szCs w:val="32"/>
        </w:rPr>
        <w:t>3、医院床位增加数（床）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：37床，完成增加指标</w:t>
      </w:r>
    </w:p>
    <w:p w:rsidR="0022726C" w:rsidRPr="0022726C" w:rsidRDefault="0022726C" w:rsidP="0022726C">
      <w:pPr>
        <w:pStyle w:val="a0"/>
        <w:jc w:val="both"/>
        <w:rPr>
          <w:rFonts w:ascii="楷体_GB2312" w:eastAsia="楷体_GB2312" w:hAnsi="楷体_GB2312" w:cs="楷体_GB2312"/>
          <w:b w:val="0"/>
          <w:sz w:val="32"/>
          <w:szCs w:val="32"/>
        </w:rPr>
      </w:pPr>
      <w:r w:rsidRPr="0022726C">
        <w:rPr>
          <w:rFonts w:ascii="楷体_GB2312" w:eastAsia="楷体_GB2312" w:hAnsi="楷体_GB2312" w:cs="楷体_GB2312" w:hint="eastAsia"/>
          <w:b w:val="0"/>
          <w:sz w:val="32"/>
          <w:szCs w:val="32"/>
        </w:rPr>
        <w:t>4、诊疗能力提升人次（次）</w:t>
      </w:r>
      <w:r>
        <w:rPr>
          <w:rFonts w:ascii="楷体_GB2312" w:eastAsia="楷体_GB2312" w:hAnsi="楷体_GB2312" w:cs="楷体_GB2312" w:hint="eastAsia"/>
          <w:b w:val="0"/>
          <w:sz w:val="32"/>
          <w:szCs w:val="32"/>
        </w:rPr>
        <w:t>：-464，疫情影响，诊疗人次下降</w:t>
      </w:r>
    </w:p>
    <w:p w:rsidR="0022726C" w:rsidRPr="0022726C" w:rsidRDefault="0022726C" w:rsidP="0022726C">
      <w:pPr>
        <w:pStyle w:val="a4"/>
        <w:jc w:val="both"/>
        <w:rPr>
          <w:rFonts w:ascii="楷体_GB2312" w:eastAsia="楷体_GB2312" w:hAnsi="楷体_GB2312" w:cs="楷体_GB2312"/>
          <w:sz w:val="32"/>
          <w:szCs w:val="32"/>
        </w:rPr>
      </w:pPr>
      <w:r w:rsidRPr="0022726C">
        <w:rPr>
          <w:rFonts w:ascii="楷体_GB2312" w:eastAsia="楷体_GB2312" w:hAnsi="楷体_GB2312" w:cs="楷体_GB2312" w:hint="eastAsia"/>
          <w:sz w:val="32"/>
          <w:szCs w:val="32"/>
        </w:rPr>
        <w:t>5、医院改扩建门诊面积（平方米）</w:t>
      </w:r>
      <w:r>
        <w:rPr>
          <w:rFonts w:ascii="楷体_GB2312" w:eastAsia="楷体_GB2312" w:hAnsi="楷体_GB2312" w:cs="楷体_GB2312" w:hint="eastAsia"/>
          <w:sz w:val="32"/>
          <w:szCs w:val="32"/>
        </w:rPr>
        <w:t>：0，无改扩建计划</w:t>
      </w:r>
    </w:p>
    <w:p w:rsidR="0022726C" w:rsidRPr="0022726C" w:rsidRDefault="0022726C" w:rsidP="0022726C">
      <w:pPr>
        <w:rPr>
          <w:rFonts w:ascii="楷体_GB2312" w:eastAsia="楷体_GB2312" w:hAnsi="楷体_GB2312" w:cs="楷体_GB2312"/>
          <w:bCs/>
          <w:sz w:val="32"/>
          <w:szCs w:val="32"/>
        </w:rPr>
      </w:pPr>
      <w:r w:rsidRPr="0022726C">
        <w:rPr>
          <w:rFonts w:ascii="楷体_GB2312" w:eastAsia="楷体_GB2312" w:hAnsi="楷体_GB2312" w:cs="楷体_GB2312" w:hint="eastAsia"/>
          <w:bCs/>
          <w:sz w:val="32"/>
          <w:szCs w:val="32"/>
        </w:rPr>
        <w:t>6、新冠肺炎疫情隔离点建设数量（个）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：1</w:t>
      </w:r>
    </w:p>
    <w:p w:rsidR="0022726C" w:rsidRPr="0022726C" w:rsidRDefault="0022726C" w:rsidP="0022726C">
      <w:pPr>
        <w:pStyle w:val="a0"/>
        <w:jc w:val="both"/>
        <w:rPr>
          <w:rFonts w:ascii="楷体_GB2312" w:eastAsia="楷体_GB2312" w:hAnsi="楷体_GB2312" w:cs="楷体_GB2312"/>
          <w:b w:val="0"/>
          <w:sz w:val="32"/>
          <w:szCs w:val="32"/>
        </w:rPr>
      </w:pPr>
      <w:r w:rsidRPr="0022726C">
        <w:rPr>
          <w:rFonts w:ascii="楷体_GB2312" w:eastAsia="楷体_GB2312" w:hAnsi="楷体_GB2312" w:cs="楷体_GB2312" w:hint="eastAsia"/>
          <w:b w:val="0"/>
          <w:sz w:val="32"/>
          <w:szCs w:val="32"/>
        </w:rPr>
        <w:t>7、</w:t>
      </w:r>
      <w:r w:rsidR="00BC03D6">
        <w:rPr>
          <w:rFonts w:ascii="楷体_GB2312" w:eastAsia="楷体_GB2312" w:hAnsi="楷体_GB2312" w:cs="楷体_GB2312" w:hint="eastAsia"/>
          <w:b w:val="0"/>
          <w:sz w:val="32"/>
          <w:szCs w:val="32"/>
        </w:rPr>
        <w:t>核酸检测</w:t>
      </w:r>
      <w:r w:rsidRPr="0022726C">
        <w:rPr>
          <w:rFonts w:ascii="楷体_GB2312" w:eastAsia="楷体_GB2312" w:hAnsi="楷体_GB2312" w:cs="楷体_GB2312" w:hint="eastAsia"/>
          <w:b w:val="0"/>
          <w:sz w:val="32"/>
          <w:szCs w:val="32"/>
        </w:rPr>
        <w:t>实验室建设数量（个）</w:t>
      </w:r>
      <w:r>
        <w:rPr>
          <w:rFonts w:ascii="楷体_GB2312" w:eastAsia="楷体_GB2312" w:hAnsi="楷体_GB2312" w:cs="楷体_GB2312" w:hint="eastAsia"/>
          <w:b w:val="0"/>
          <w:sz w:val="32"/>
          <w:szCs w:val="32"/>
        </w:rPr>
        <w:t>:2，县医院，县疾控中心各一个</w:t>
      </w:r>
    </w:p>
    <w:p w:rsidR="0022726C" w:rsidRDefault="0022726C" w:rsidP="0022726C">
      <w:pPr>
        <w:pStyle w:val="a4"/>
        <w:rPr>
          <w:rFonts w:ascii="楷体_GB2312" w:eastAsia="楷体_GB2312" w:hAnsi="楷体_GB2312" w:cs="楷体_GB2312"/>
          <w:sz w:val="32"/>
          <w:szCs w:val="32"/>
        </w:rPr>
      </w:pPr>
      <w:r w:rsidRPr="0022726C">
        <w:rPr>
          <w:rFonts w:ascii="楷体_GB2312" w:eastAsia="楷体_GB2312" w:hAnsi="楷体_GB2312" w:cs="楷体_GB2312" w:hint="eastAsia"/>
          <w:sz w:val="32"/>
          <w:szCs w:val="32"/>
        </w:rPr>
        <w:t>8、物资（仪器、口罩、检测试剂等）采购数量（台/个/剂）</w:t>
      </w:r>
    </w:p>
    <w:p w:rsidR="00D8686C" w:rsidRPr="00D8686C" w:rsidRDefault="00D8686C" w:rsidP="00D8686C">
      <w:pPr>
        <w:rPr>
          <w:rFonts w:ascii="楷体_GB2312" w:eastAsia="楷体_GB2312" w:hAnsi="楷体_GB2312" w:cs="楷体_GB2312"/>
          <w:bCs/>
          <w:sz w:val="32"/>
          <w:szCs w:val="32"/>
        </w:rPr>
      </w:pPr>
      <w:r w:rsidRPr="00D8686C">
        <w:rPr>
          <w:rFonts w:ascii="楷体_GB2312" w:eastAsia="楷体_GB2312" w:hAnsi="楷体_GB2312" w:cs="楷体_GB2312" w:hint="eastAsia"/>
          <w:bCs/>
          <w:sz w:val="32"/>
          <w:szCs w:val="32"/>
        </w:rPr>
        <w:t>口罩：370640个，试剂：4900剂</w:t>
      </w:r>
    </w:p>
    <w:p w:rsidR="0022726C" w:rsidRPr="0022726C" w:rsidRDefault="0022726C" w:rsidP="0022726C">
      <w:pPr>
        <w:rPr>
          <w:rFonts w:ascii="楷体_GB2312" w:eastAsia="楷体_GB2312" w:hAnsi="楷体_GB2312" w:cs="楷体_GB2312"/>
          <w:bCs/>
          <w:sz w:val="32"/>
          <w:szCs w:val="32"/>
        </w:rPr>
      </w:pPr>
      <w:r w:rsidRPr="0022726C">
        <w:rPr>
          <w:rFonts w:ascii="楷体_GB2312" w:eastAsia="楷体_GB2312" w:hAnsi="楷体_GB2312" w:cs="楷体_GB2312" w:hint="eastAsia"/>
          <w:bCs/>
          <w:sz w:val="32"/>
          <w:szCs w:val="32"/>
        </w:rPr>
        <w:t>9、</w:t>
      </w:r>
      <w:r w:rsidR="00BC03D6">
        <w:rPr>
          <w:rFonts w:ascii="楷体_GB2312" w:eastAsia="楷体_GB2312" w:hAnsi="楷体_GB2312" w:cs="楷体_GB2312" w:hint="eastAsia"/>
          <w:bCs/>
          <w:sz w:val="32"/>
          <w:szCs w:val="32"/>
        </w:rPr>
        <w:t>核酸检测</w:t>
      </w:r>
      <w:r w:rsidRPr="0022726C">
        <w:rPr>
          <w:rFonts w:ascii="楷体_GB2312" w:eastAsia="楷体_GB2312" w:hAnsi="楷体_GB2312" w:cs="楷体_GB2312" w:hint="eastAsia"/>
          <w:bCs/>
          <w:sz w:val="32"/>
          <w:szCs w:val="32"/>
        </w:rPr>
        <w:t>人次（次）</w:t>
      </w:r>
      <w:r w:rsidR="00D8686C">
        <w:rPr>
          <w:rFonts w:ascii="楷体_GB2312" w:eastAsia="楷体_GB2312" w:hAnsi="楷体_GB2312" w:cs="楷体_GB2312" w:hint="eastAsia"/>
          <w:bCs/>
          <w:sz w:val="32"/>
          <w:szCs w:val="32"/>
        </w:rPr>
        <w:t>：24408</w:t>
      </w:r>
    </w:p>
    <w:p w:rsidR="00627CDB" w:rsidRDefault="00AB1BA7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三、偏离绩效目标的原因和下一步改进措施</w:t>
      </w:r>
    </w:p>
    <w:p w:rsidR="00627CDB" w:rsidRDefault="00D8686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</w:t>
      </w:r>
    </w:p>
    <w:p w:rsidR="00627CDB" w:rsidRDefault="00AB1BA7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四、绩效自评结果拟应用和公开情况</w:t>
      </w:r>
    </w:p>
    <w:p w:rsidR="00627CDB" w:rsidRDefault="00AB1BA7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五、其他需要说明的问题</w:t>
      </w:r>
    </w:p>
    <w:p w:rsidR="00627CDB" w:rsidRDefault="00AB1BA7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中央巡视、各级审计和财政监督中发现的问题及其所涉及的金额。</w:t>
      </w:r>
    </w:p>
    <w:p w:rsidR="00627CDB" w:rsidRPr="00D8686C" w:rsidRDefault="00D8686C" w:rsidP="00D8686C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 w:rsidRPr="00D8686C">
        <w:rPr>
          <w:rFonts w:ascii="黑体" w:eastAsia="黑体" w:hAnsi="黑体" w:cs="黑体" w:hint="eastAsia"/>
          <w:bCs/>
          <w:sz w:val="32"/>
          <w:szCs w:val="32"/>
        </w:rPr>
        <w:t>无</w:t>
      </w:r>
    </w:p>
    <w:p w:rsidR="00627CDB" w:rsidRDefault="00627CDB"/>
    <w:sectPr w:rsidR="00627CDB" w:rsidSect="00627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9B" w:rsidRDefault="0026009B" w:rsidP="00363632">
      <w:r>
        <w:separator/>
      </w:r>
    </w:p>
  </w:endnote>
  <w:endnote w:type="continuationSeparator" w:id="0">
    <w:p w:rsidR="0026009B" w:rsidRDefault="0026009B" w:rsidP="0036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9B" w:rsidRDefault="0026009B" w:rsidP="00363632">
      <w:r>
        <w:separator/>
      </w:r>
    </w:p>
  </w:footnote>
  <w:footnote w:type="continuationSeparator" w:id="0">
    <w:p w:rsidR="0026009B" w:rsidRDefault="0026009B" w:rsidP="00363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A00268"/>
    <w:rsid w:val="00045443"/>
    <w:rsid w:val="00075E47"/>
    <w:rsid w:val="001865D4"/>
    <w:rsid w:val="0022726C"/>
    <w:rsid w:val="0026009B"/>
    <w:rsid w:val="002A627F"/>
    <w:rsid w:val="00363632"/>
    <w:rsid w:val="004F73D8"/>
    <w:rsid w:val="00627CDB"/>
    <w:rsid w:val="00A7161F"/>
    <w:rsid w:val="00AB1BA7"/>
    <w:rsid w:val="00BC03D6"/>
    <w:rsid w:val="00D8686C"/>
    <w:rsid w:val="33CA552A"/>
    <w:rsid w:val="43A00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EB5EB2F-CF69-4319-AA3D-79000028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27C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627CDB"/>
    <w:pPr>
      <w:spacing w:line="640" w:lineRule="exact"/>
      <w:jc w:val="center"/>
    </w:pPr>
    <w:rPr>
      <w:rFonts w:ascii="华文中宋" w:eastAsia="华文中宋"/>
      <w:b/>
      <w:bCs/>
      <w:sz w:val="44"/>
      <w:szCs w:val="24"/>
    </w:rPr>
  </w:style>
  <w:style w:type="paragraph" w:styleId="a4">
    <w:name w:val="Title"/>
    <w:basedOn w:val="a"/>
    <w:next w:val="a"/>
    <w:uiPriority w:val="10"/>
    <w:qFormat/>
    <w:rsid w:val="00627CDB"/>
    <w:pPr>
      <w:spacing w:before="60" w:after="120" w:line="560" w:lineRule="exact"/>
      <w:jc w:val="center"/>
      <w:outlineLvl w:val="0"/>
    </w:pPr>
    <w:rPr>
      <w:rFonts w:eastAsia="方正小标宋简体"/>
      <w:bCs/>
      <w:sz w:val="44"/>
    </w:rPr>
  </w:style>
  <w:style w:type="paragraph" w:styleId="a5">
    <w:name w:val="header"/>
    <w:basedOn w:val="a"/>
    <w:link w:val="Char"/>
    <w:rsid w:val="00363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3636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363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3636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A7161F"/>
    <w:rPr>
      <w:sz w:val="18"/>
      <w:szCs w:val="18"/>
    </w:rPr>
  </w:style>
  <w:style w:type="character" w:customStyle="1" w:styleId="Char1">
    <w:name w:val="批注框文本 Char"/>
    <w:basedOn w:val="a1"/>
    <w:link w:val="a7"/>
    <w:rsid w:val="00A716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282</Words>
  <Characters>1610</Characters>
  <Application>Microsoft Office Word</Application>
  <DocSecurity>0</DocSecurity>
  <Lines>13</Lines>
  <Paragraphs>3</Paragraphs>
  <ScaleCrop>false</ScaleCrop>
  <Company>Sky123.Org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李克逊</dc:creator>
  <cp:lastModifiedBy>jw cai</cp:lastModifiedBy>
  <cp:revision>2</cp:revision>
  <cp:lastPrinted>2021-03-11T09:33:00Z</cp:lastPrinted>
  <dcterms:created xsi:type="dcterms:W3CDTF">2022-09-15T10:48:00Z</dcterms:created>
  <dcterms:modified xsi:type="dcterms:W3CDTF">2022-09-15T10:48:00Z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