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rPr>
      </w:pPr>
      <w:r>
        <w:rPr>
          <w:rFonts w:hint="eastAsia" w:eastAsia="黑体"/>
        </w:rPr>
        <w:t>附件2</w:t>
      </w:r>
    </w:p>
    <w:p>
      <w:pPr>
        <w:jc w:val="center"/>
        <w:rPr>
          <w:rFonts w:ascii="方正小标宋简体" w:eastAsia="方正小标宋简体"/>
          <w:spacing w:val="-4"/>
          <w:sz w:val="44"/>
          <w:szCs w:val="44"/>
        </w:rPr>
      </w:pPr>
      <w:r>
        <w:rPr>
          <w:rFonts w:hint="eastAsia" w:ascii="方正小标宋简体" w:eastAsia="方正小标宋简体"/>
          <w:spacing w:val="-4"/>
          <w:sz w:val="44"/>
          <w:szCs w:val="44"/>
        </w:rPr>
        <w:t>广西卫生和计划生育委员会项目绩效自评报告</w:t>
      </w:r>
    </w:p>
    <w:p/>
    <w:tbl>
      <w:tblPr>
        <w:tblStyle w:val="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7" w:hRule="atLeast"/>
          <w:jc w:val="center"/>
        </w:trPr>
        <w:tc>
          <w:tcPr>
            <w:tcW w:w="8331" w:type="dxa"/>
          </w:tcPr>
          <w:p>
            <w:pPr>
              <w:jc w:val="center"/>
            </w:pPr>
          </w:p>
          <w:p>
            <w:pPr>
              <w:jc w:val="center"/>
            </w:pPr>
          </w:p>
          <w:p>
            <w:pPr>
              <w:jc w:val="center"/>
            </w:pPr>
          </w:p>
          <w:p>
            <w:pPr>
              <w:jc w:val="center"/>
              <w:rPr>
                <w:rFonts w:eastAsia="黑体"/>
                <w:sz w:val="28"/>
                <w:szCs w:val="28"/>
              </w:rPr>
            </w:pPr>
            <w:r>
              <w:rPr>
                <w:rFonts w:hint="eastAsia" w:eastAsia="黑体"/>
                <w:sz w:val="28"/>
                <w:szCs w:val="28"/>
              </w:rPr>
              <w:t>资源县免疫规划经费项目绩效自评报告</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r>
              <w:rPr>
                <w:rFonts w:hint="eastAsia"/>
                <w:sz w:val="28"/>
                <w:szCs w:val="28"/>
              </w:rPr>
              <w:t>项目单位：资源县疾病预防控制中心</w:t>
            </w:r>
          </w:p>
          <w:p>
            <w:pPr>
              <w:jc w:val="center"/>
              <w:rPr>
                <w:sz w:val="28"/>
                <w:szCs w:val="28"/>
              </w:rPr>
            </w:pPr>
            <w:r>
              <w:rPr>
                <w:rFonts w:hint="eastAsia"/>
                <w:sz w:val="28"/>
                <w:szCs w:val="28"/>
              </w:rPr>
              <w:t>主管部门：资源县卫生和计划生育局</w:t>
            </w:r>
          </w:p>
          <w:p>
            <w:pPr>
              <w:jc w:val="center"/>
              <w:rPr>
                <w:sz w:val="28"/>
                <w:szCs w:val="28"/>
              </w:rPr>
            </w:pPr>
            <w:r>
              <w:rPr>
                <w:rFonts w:hint="eastAsia"/>
                <w:sz w:val="28"/>
                <w:szCs w:val="28"/>
              </w:rPr>
              <w:t>评价组织机构：资源县卫生和计划生育局</w:t>
            </w:r>
          </w:p>
          <w:p>
            <w:pPr>
              <w:jc w:val="center"/>
              <w:rPr>
                <w:sz w:val="28"/>
                <w:szCs w:val="28"/>
              </w:rPr>
            </w:pPr>
          </w:p>
          <w:p>
            <w:pPr>
              <w:jc w:val="center"/>
              <w:rPr>
                <w:color w:val="FF0000"/>
              </w:rPr>
            </w:pPr>
            <w:r>
              <w:rPr>
                <w:rFonts w:hint="eastAsia"/>
                <w:color w:val="FF0000"/>
                <w:sz w:val="28"/>
                <w:szCs w:val="28"/>
              </w:rPr>
              <w:t xml:space="preserve">2019年 12 月  </w:t>
            </w:r>
          </w:p>
        </w:tc>
      </w:tr>
    </w:tbl>
    <w:p>
      <w:pPr>
        <w:jc w:val="center"/>
        <w:sectPr>
          <w:footerReference r:id="rId3" w:type="default"/>
          <w:footerReference r:id="rId4" w:type="even"/>
          <w:pgSz w:w="11906" w:h="16838"/>
          <w:pgMar w:top="1701" w:right="1418" w:bottom="1418" w:left="1701" w:header="851" w:footer="992" w:gutter="0"/>
          <w:pgNumType w:fmt="numberInDash" w:start="17"/>
          <w:cols w:space="720" w:num="1"/>
          <w:docGrid w:type="lines" w:linePitch="579" w:charSpace="-1683"/>
        </w:sectPr>
      </w:pPr>
    </w:p>
    <w:p>
      <w:pPr>
        <w:ind w:firstLine="627" w:firstLineChars="196"/>
        <w:rPr>
          <w:rFonts w:ascii="黑体" w:eastAsia="黑体"/>
        </w:rPr>
      </w:pPr>
      <w:r>
        <w:rPr>
          <w:rFonts w:hint="eastAsia" w:ascii="黑体" w:eastAsia="黑体"/>
        </w:rPr>
        <w:t>一、项目基本情况</w:t>
      </w:r>
    </w:p>
    <w:p>
      <w:pPr>
        <w:ind w:firstLine="627" w:firstLineChars="196"/>
      </w:pPr>
      <w:r>
        <w:rPr>
          <w:rFonts w:hint="eastAsia"/>
        </w:rPr>
        <w:t>（一）项目立项背景</w:t>
      </w:r>
    </w:p>
    <w:p>
      <w:pPr>
        <w:spacing w:line="560" w:lineRule="exact"/>
        <w:ind w:firstLine="560" w:firstLineChars="200"/>
        <w:rPr>
          <w:rFonts w:ascii="宋体" w:hAnsi="宋体" w:cs="宋体"/>
          <w:bCs/>
          <w:sz w:val="28"/>
          <w:szCs w:val="28"/>
        </w:rPr>
      </w:pPr>
      <w:r>
        <w:rPr>
          <w:rFonts w:hint="eastAsia" w:ascii="宋体" w:hAnsi="宋体" w:cs="宋体"/>
          <w:bCs/>
          <w:sz w:val="28"/>
          <w:szCs w:val="28"/>
        </w:rPr>
        <w:t>（1）根据《卫生厅关于印发全区免疫规划工作质量综合评估方案的通知》（桂卫疾控[2013]54号）文件，其中指标要求县级财政按辖区人口1.0元/人以上要求核拨冷链经费并纳入财政预算。</w:t>
      </w:r>
    </w:p>
    <w:p>
      <w:pPr>
        <w:ind w:firstLine="560" w:firstLineChars="200"/>
        <w:jc w:val="left"/>
        <w:rPr>
          <w:rFonts w:ascii="宋体" w:hAnsi="宋体" w:cs="宋体"/>
          <w:bCs/>
          <w:sz w:val="28"/>
          <w:szCs w:val="28"/>
        </w:rPr>
      </w:pPr>
      <w:r>
        <w:rPr>
          <w:rFonts w:hint="eastAsia" w:ascii="宋体" w:hAnsi="宋体" w:cs="宋体"/>
          <w:bCs/>
          <w:sz w:val="28"/>
          <w:szCs w:val="28"/>
        </w:rPr>
        <w:t>（2）卫办发[2012]50号--卫生部关于加强预防接种工作的通知及2014年2月28日《资源县深化医药卫生体制改革工作简报》第2期第十条明文规定同意增加冷链经费，由原来的每人0.2元增加到每人1.00元，并列入年度财政预算。</w:t>
      </w:r>
    </w:p>
    <w:p>
      <w:pPr>
        <w:ind w:firstLine="627" w:firstLineChars="196"/>
      </w:pPr>
      <w:r>
        <w:rPr>
          <w:rFonts w:hint="eastAsia"/>
        </w:rPr>
        <w:t>（二）项目实施情况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每年开展常规免疫规划工作。经费用于开展免疫规划各项工作，包括疫苗冷链运转、接种率调查、免疫规划针对性疾病及AFP监测、免疫规划知识宣传、入托入学接种证查验、培训、免疫规划综合评估自查等。</w:t>
      </w:r>
    </w:p>
    <w:p>
      <w:pPr>
        <w:ind w:firstLine="627" w:firstLineChars="196"/>
      </w:pPr>
      <w:r>
        <w:rPr>
          <w:rFonts w:hint="eastAsia"/>
        </w:rPr>
        <w:t>（三）经费来源和使用情况</w:t>
      </w:r>
    </w:p>
    <w:p>
      <w:pPr>
        <w:autoSpaceDE w:val="0"/>
        <w:autoSpaceDN w:val="0"/>
        <w:adjustRightInd w:val="0"/>
        <w:spacing w:line="520" w:lineRule="exact"/>
        <w:ind w:firstLine="630" w:firstLineChars="225"/>
        <w:jc w:val="left"/>
        <w:rPr>
          <w:rFonts w:ascii="宋体" w:hAnsi="宋体" w:cs="宋体"/>
          <w:bCs/>
          <w:sz w:val="28"/>
          <w:szCs w:val="28"/>
        </w:rPr>
      </w:pPr>
      <w:r>
        <w:rPr>
          <w:rFonts w:hint="eastAsia" w:ascii="宋体" w:hAnsi="宋体" w:cs="宋体"/>
          <w:bCs/>
          <w:sz w:val="28"/>
          <w:szCs w:val="28"/>
        </w:rPr>
        <w:t>县财政投入免疫规划工作冷链经费</w:t>
      </w:r>
      <w:r>
        <w:rPr>
          <w:rFonts w:hint="eastAsia" w:ascii="宋体" w:hAnsi="宋体" w:cs="宋体"/>
          <w:bCs/>
          <w:color w:val="FF0000"/>
          <w:sz w:val="28"/>
          <w:szCs w:val="28"/>
        </w:rPr>
        <w:t>18万元</w:t>
      </w:r>
      <w:r>
        <w:rPr>
          <w:rFonts w:hint="eastAsia" w:ascii="宋体" w:hAnsi="宋体" w:cs="宋体"/>
          <w:bCs/>
          <w:sz w:val="28"/>
          <w:szCs w:val="28"/>
        </w:rPr>
        <w:t>，</w:t>
      </w:r>
      <w:r>
        <w:rPr>
          <w:rFonts w:hint="eastAsia" w:ascii="宋体" w:hAnsi="宋体" w:cs="宋体"/>
          <w:bCs/>
          <w:color w:val="FF0000"/>
          <w:sz w:val="28"/>
          <w:szCs w:val="28"/>
        </w:rPr>
        <w:t>强化免疫经费2万元</w:t>
      </w:r>
      <w:r>
        <w:rPr>
          <w:rFonts w:hint="eastAsia" w:ascii="宋体" w:hAnsi="宋体" w:cs="宋体"/>
          <w:bCs/>
          <w:sz w:val="28"/>
          <w:szCs w:val="28"/>
        </w:rPr>
        <w:t>中央转移支付免疫规划项目经费</w:t>
      </w:r>
      <w:r>
        <w:rPr>
          <w:rFonts w:hint="eastAsia" w:ascii="宋体" w:hAnsi="宋体" w:cs="宋体"/>
          <w:bCs/>
          <w:color w:val="FF0000"/>
          <w:sz w:val="28"/>
          <w:szCs w:val="28"/>
        </w:rPr>
        <w:t>5万元</w:t>
      </w:r>
      <w:r>
        <w:rPr>
          <w:rFonts w:hint="eastAsia" w:ascii="宋体" w:hAnsi="宋体" w:cs="宋体"/>
          <w:bCs/>
          <w:sz w:val="28"/>
          <w:szCs w:val="28"/>
        </w:rPr>
        <w:t>，资金按时到位。</w:t>
      </w:r>
      <w:r>
        <w:rPr>
          <w:rFonts w:hint="eastAsia" w:ascii="宋体" w:hAnsi="宋体" w:cs="宋体"/>
          <w:bCs/>
          <w:color w:val="FF0000"/>
          <w:sz w:val="28"/>
          <w:szCs w:val="28"/>
        </w:rPr>
        <w:t>支出为25万</w:t>
      </w:r>
      <w:r>
        <w:rPr>
          <w:rFonts w:hint="eastAsia" w:ascii="宋体" w:hAnsi="宋体" w:cs="宋体"/>
          <w:bCs/>
          <w:sz w:val="28"/>
          <w:szCs w:val="28"/>
        </w:rPr>
        <w:t>元，做到了专款专用，按照项目的实际需要合理的使用资金。</w:t>
      </w:r>
    </w:p>
    <w:p>
      <w:pPr>
        <w:ind w:firstLine="627" w:firstLineChars="196"/>
        <w:rPr>
          <w:rFonts w:ascii="黑体" w:eastAsia="黑体"/>
        </w:rPr>
      </w:pPr>
      <w:r>
        <w:rPr>
          <w:rFonts w:hint="eastAsia" w:ascii="黑体" w:eastAsia="黑体"/>
        </w:rPr>
        <w:t>二、绩效分析及评价结论</w:t>
      </w:r>
    </w:p>
    <w:p>
      <w:pPr>
        <w:ind w:firstLine="640" w:firstLineChars="200"/>
        <w:rPr>
          <w:rFonts w:ascii="仿宋_GB2312"/>
        </w:rPr>
      </w:pPr>
      <w:r>
        <w:rPr>
          <w:rFonts w:hint="eastAsia" w:ascii="仿宋_GB2312"/>
        </w:rPr>
        <w:t>（一）绩效分析（请根据绩效评价评分表的三级指标逐条分析）</w:t>
      </w:r>
    </w:p>
    <w:p>
      <w:pPr>
        <w:ind w:firstLine="627" w:firstLineChars="196"/>
        <w:rPr>
          <w:rFonts w:ascii="仿宋_GB2312"/>
        </w:rPr>
      </w:pPr>
      <w:r>
        <w:rPr>
          <w:rFonts w:hint="eastAsia" w:ascii="仿宋_GB2312"/>
        </w:rPr>
        <w:t>1.项目投入</w:t>
      </w:r>
    </w:p>
    <w:p>
      <w:pPr>
        <w:ind w:firstLine="640" w:firstLineChars="200"/>
        <w:rPr>
          <w:rFonts w:ascii="仿宋_GB2312"/>
        </w:rPr>
      </w:pPr>
      <w:r>
        <w:rPr>
          <w:rFonts w:hint="eastAsia" w:ascii="仿宋_GB2312"/>
        </w:rPr>
        <w:t>（1）项目立项。</w:t>
      </w:r>
    </w:p>
    <w:p>
      <w:pPr>
        <w:autoSpaceDE w:val="0"/>
        <w:autoSpaceDN w:val="0"/>
        <w:adjustRightInd w:val="0"/>
        <w:spacing w:line="520" w:lineRule="exact"/>
        <w:ind w:firstLine="630" w:firstLineChars="225"/>
        <w:jc w:val="left"/>
        <w:rPr>
          <w:rFonts w:ascii="宋体" w:hAnsi="宋体" w:cs="宋体"/>
          <w:bCs/>
          <w:color w:val="000000"/>
          <w:kern w:val="0"/>
          <w:sz w:val="28"/>
          <w:szCs w:val="28"/>
        </w:rPr>
      </w:pPr>
      <w:r>
        <w:rPr>
          <w:rFonts w:hint="eastAsia" w:ascii="宋体" w:hAnsi="宋体" w:cs="宋体"/>
          <w:bCs/>
          <w:sz w:val="28"/>
          <w:szCs w:val="28"/>
        </w:rPr>
        <w:t>根据《卫生厅关于印发全区免疫规划工作质量综合评估方案的通知》（桂卫疾控[2013]54号）文件</w:t>
      </w:r>
      <w:r>
        <w:rPr>
          <w:rFonts w:hint="eastAsia" w:ascii="宋体" w:hAnsi="宋体" w:cs="宋体"/>
          <w:bCs/>
          <w:color w:val="000000"/>
          <w:kern w:val="0"/>
          <w:sz w:val="28"/>
          <w:szCs w:val="28"/>
        </w:rPr>
        <w:t>，在县卫计局领导下，完成了免疫规划工作。</w:t>
      </w:r>
      <w:r>
        <w:rPr>
          <w:rFonts w:hint="eastAsia" w:ascii="宋体" w:hAnsi="宋体" w:cs="宋体"/>
          <w:bCs/>
          <w:sz w:val="28"/>
          <w:szCs w:val="28"/>
        </w:rPr>
        <w:t>经费主要用于</w:t>
      </w:r>
      <w:bookmarkStart w:id="0" w:name="_GoBack"/>
      <w:bookmarkEnd w:id="0"/>
      <w:r>
        <w:rPr>
          <w:rFonts w:hint="eastAsia" w:ascii="宋体" w:hAnsi="宋体" w:cs="宋体"/>
          <w:bCs/>
          <w:sz w:val="28"/>
          <w:szCs w:val="28"/>
        </w:rPr>
        <w:t>宣传、业务培训、入户调查、数据录入及上报、督导、疫苗运输及保管等费用支出以及必</w:t>
      </w:r>
      <w:r>
        <w:rPr>
          <w:rFonts w:hint="eastAsia" w:ascii="宋体" w:hAnsi="宋体" w:cs="宋体"/>
          <w:bCs/>
          <w:sz w:val="28"/>
          <w:szCs w:val="28"/>
          <w:lang w:eastAsia="zh-CN"/>
        </w:rPr>
        <w:t>需</w:t>
      </w:r>
      <w:r>
        <w:rPr>
          <w:rFonts w:hint="eastAsia" w:ascii="宋体" w:hAnsi="宋体" w:cs="宋体"/>
          <w:bCs/>
          <w:sz w:val="28"/>
          <w:szCs w:val="28"/>
        </w:rPr>
        <w:t>的办公设备购置。</w:t>
      </w:r>
    </w:p>
    <w:p>
      <w:pPr>
        <w:ind w:firstLine="640" w:firstLineChars="200"/>
        <w:rPr>
          <w:rFonts w:ascii="仿宋_GB2312"/>
        </w:rPr>
      </w:pPr>
      <w:r>
        <w:rPr>
          <w:rFonts w:hint="eastAsia" w:ascii="仿宋_GB2312"/>
        </w:rPr>
        <w:t>（2）资金落实。</w:t>
      </w:r>
    </w:p>
    <w:p>
      <w:pPr>
        <w:ind w:firstLine="560" w:firstLineChars="200"/>
        <w:rPr>
          <w:rFonts w:ascii="仿宋_GB2312"/>
        </w:rPr>
      </w:pPr>
      <w:r>
        <w:rPr>
          <w:rFonts w:hint="eastAsia" w:ascii="宋体" w:hAnsi="宋体" w:cs="宋体"/>
          <w:bCs/>
          <w:sz w:val="28"/>
          <w:szCs w:val="28"/>
        </w:rPr>
        <w:t>县财政投入免疫规划工作冷链经费18万元，</w:t>
      </w:r>
      <w:r>
        <w:rPr>
          <w:rFonts w:hint="eastAsia" w:ascii="宋体" w:hAnsi="宋体" w:cs="宋体"/>
          <w:bCs/>
          <w:color w:val="FF0000"/>
          <w:sz w:val="28"/>
          <w:szCs w:val="28"/>
        </w:rPr>
        <w:t>强化免疫经费2万元，</w:t>
      </w:r>
      <w:r>
        <w:rPr>
          <w:rFonts w:hint="eastAsia" w:ascii="宋体" w:hAnsi="宋体" w:cs="宋体"/>
          <w:bCs/>
          <w:sz w:val="28"/>
          <w:szCs w:val="28"/>
        </w:rPr>
        <w:t>中央转移支付免疫规划项目经费5万元，资金按时到位。</w:t>
      </w:r>
    </w:p>
    <w:p>
      <w:pPr>
        <w:ind w:firstLine="627" w:firstLineChars="196"/>
        <w:rPr>
          <w:rFonts w:ascii="仿宋_GB2312"/>
        </w:rPr>
      </w:pPr>
      <w:r>
        <w:rPr>
          <w:rFonts w:hint="eastAsia" w:ascii="仿宋_GB2312"/>
        </w:rPr>
        <w:t>2.项目过程</w:t>
      </w:r>
    </w:p>
    <w:p>
      <w:pPr>
        <w:spacing w:line="360" w:lineRule="auto"/>
        <w:ind w:firstLine="560" w:firstLineChars="200"/>
        <w:rPr>
          <w:color w:val="000000"/>
          <w:sz w:val="28"/>
          <w:szCs w:val="28"/>
        </w:rPr>
      </w:pPr>
      <w:r>
        <w:rPr>
          <w:rFonts w:hint="eastAsia"/>
          <w:color w:val="000000"/>
          <w:sz w:val="28"/>
          <w:szCs w:val="28"/>
        </w:rPr>
        <w:t>1、制定相关工作计划，促进免疫规划工作的正常开展</w:t>
      </w:r>
    </w:p>
    <w:p>
      <w:pPr>
        <w:spacing w:line="360" w:lineRule="auto"/>
        <w:ind w:firstLine="560" w:firstLineChars="200"/>
        <w:rPr>
          <w:color w:val="000000"/>
          <w:sz w:val="28"/>
          <w:szCs w:val="28"/>
        </w:rPr>
      </w:pPr>
      <w:r>
        <w:rPr>
          <w:rFonts w:hint="eastAsia"/>
          <w:color w:val="000000"/>
          <w:sz w:val="28"/>
          <w:szCs w:val="28"/>
        </w:rPr>
        <w:t>制定了《资源县2019年免疫规划工作计划》、《2019年免疫规划漏卡率调查方案》、《2019免疫规划接种率调查方案》等，落实了相关人员工作职责，使免疫规划工作有序开展。</w:t>
      </w:r>
    </w:p>
    <w:p>
      <w:pPr>
        <w:spacing w:line="360" w:lineRule="auto"/>
        <w:ind w:firstLine="560" w:firstLineChars="200"/>
        <w:rPr>
          <w:color w:val="000000"/>
          <w:sz w:val="28"/>
          <w:szCs w:val="28"/>
        </w:rPr>
      </w:pPr>
      <w:r>
        <w:rPr>
          <w:rFonts w:hint="eastAsia"/>
          <w:color w:val="000000"/>
          <w:sz w:val="28"/>
          <w:szCs w:val="28"/>
        </w:rPr>
        <w:t>2、加大免疫规划培训力度，提高免疫规划业务素质</w:t>
      </w:r>
    </w:p>
    <w:p>
      <w:pPr>
        <w:spacing w:line="360" w:lineRule="auto"/>
        <w:ind w:firstLine="560" w:firstLineChars="200"/>
        <w:rPr>
          <w:color w:val="000000"/>
          <w:sz w:val="28"/>
          <w:szCs w:val="28"/>
        </w:rPr>
      </w:pPr>
      <w:r>
        <w:rPr>
          <w:rFonts w:hint="eastAsia"/>
          <w:color w:val="000000"/>
          <w:sz w:val="28"/>
          <w:szCs w:val="28"/>
        </w:rPr>
        <w:t>2019年4月、7月、11月分别在疾控中心六楼会议室及卫计局六楼会议室召开了免疫规划相关知识及入托入学接种证查验工作培训、疫苗全程追溯系统培训班，并请了市CDC相关专业领导及金卫信专家来授课，对2018年免疫规划工作进行了经验总结、布置了2019年免疫规划相关工作，，根据新的疫苗管理法，培训了全县疫苗全程追溯系统相关知识。三次培训对象为：各乡（镇）卫生院、县人民医院、县妇保院分管防疫的副院长及防保科全体人员，县疾控中心、县卫生局领导及相关业务人员、各乡中心校负责人及县直各学校校长共112人次参加了培训，通过培训，达到了预期目的。</w:t>
      </w:r>
    </w:p>
    <w:p>
      <w:pPr>
        <w:spacing w:line="360" w:lineRule="auto"/>
        <w:ind w:firstLine="560" w:firstLineChars="200"/>
        <w:rPr>
          <w:color w:val="000000"/>
          <w:sz w:val="28"/>
          <w:szCs w:val="28"/>
        </w:rPr>
      </w:pPr>
      <w:r>
        <w:rPr>
          <w:rFonts w:hint="eastAsia"/>
          <w:color w:val="000000"/>
          <w:sz w:val="28"/>
          <w:szCs w:val="28"/>
        </w:rPr>
        <w:t>3、加大计免宣传力度，提高计免知识知晓率</w:t>
      </w:r>
    </w:p>
    <w:p>
      <w:pPr>
        <w:widowControl/>
        <w:tabs>
          <w:tab w:val="left" w:pos="0"/>
        </w:tabs>
        <w:spacing w:line="360" w:lineRule="auto"/>
        <w:rPr>
          <w:color w:val="000000"/>
          <w:sz w:val="28"/>
          <w:szCs w:val="28"/>
        </w:rPr>
      </w:pPr>
      <w:r>
        <w:rPr>
          <w:rFonts w:hint="eastAsia"/>
          <w:color w:val="000000"/>
          <w:sz w:val="28"/>
          <w:szCs w:val="28"/>
        </w:rPr>
        <w:t xml:space="preserve">     为普及预防接种科学知识，提高群众预防接种参与意识，营造有利于开展预防接种工作的良好社会环境和舆论氛围。根据上级有关文件要求，我县于2019年有关预防接种知识宣传活动，具体宣传情况如下：</w:t>
      </w:r>
    </w:p>
    <w:p>
      <w:pPr>
        <w:widowControl/>
        <w:tabs>
          <w:tab w:val="left" w:pos="0"/>
        </w:tabs>
        <w:spacing w:line="360" w:lineRule="auto"/>
        <w:rPr>
          <w:color w:val="000000"/>
          <w:sz w:val="28"/>
          <w:szCs w:val="28"/>
        </w:rPr>
      </w:pPr>
      <w:r>
        <w:rPr>
          <w:rFonts w:hint="eastAsia"/>
          <w:color w:val="000000"/>
          <w:sz w:val="28"/>
          <w:szCs w:val="28"/>
        </w:rPr>
        <w:t xml:space="preserve">  （1）4月25日-30日期间在全县范围开展了以“防控传染病  接种疫苗最有效”为主题的预防接种宣传周活动。资源县卫生局下发了《关于在全县范围开展4.25全国儿童预防接种宣传日活动的通知》，4</w:t>
      </w:r>
      <w:r>
        <w:rPr>
          <w:rFonts w:hint="eastAsia" w:ascii="΢ȭхڬˎ̥" w:eastAsia="΢ȭхڬˎ̥"/>
          <w:color w:val="000000"/>
          <w:sz w:val="28"/>
          <w:szCs w:val="28"/>
        </w:rPr>
        <w:t>.25日当天在人群比较密集的地方挂横幅、展示宣传板报、发放宣传单、开展计免知识现场咨询等活动。当天共挂横幅一幅、展示宣传</w:t>
      </w:r>
      <w:r>
        <w:rPr>
          <w:rFonts w:hint="eastAsia" w:ascii="΢ȭхڬˎ̥" w:eastAsia="΢ȭхڬˎ̥"/>
          <w:color w:val="000000"/>
          <w:sz w:val="28"/>
          <w:szCs w:val="28"/>
          <w:lang w:eastAsia="zh-CN"/>
        </w:rPr>
        <w:t>板</w:t>
      </w:r>
      <w:r>
        <w:rPr>
          <w:rFonts w:hint="eastAsia" w:ascii="΢ȭхڬˎ̥" w:eastAsia="΢ȭхڬˎ̥"/>
          <w:color w:val="000000"/>
          <w:sz w:val="28"/>
          <w:szCs w:val="28"/>
        </w:rPr>
        <w:t>报5版、发入宣传单2000份、受咨询群众500人次。</w:t>
      </w:r>
    </w:p>
    <w:p>
      <w:pPr>
        <w:spacing w:line="360" w:lineRule="auto"/>
        <w:ind w:firstLine="420" w:firstLineChars="150"/>
        <w:rPr>
          <w:color w:val="000000"/>
          <w:sz w:val="28"/>
          <w:szCs w:val="28"/>
        </w:rPr>
      </w:pPr>
      <w:r>
        <w:rPr>
          <w:rFonts w:hint="eastAsia"/>
          <w:color w:val="000000"/>
          <w:sz w:val="28"/>
          <w:szCs w:val="28"/>
        </w:rPr>
        <w:t>（2）2019年7月28日“世界肝炎日”，我县以“积极预防  主动检测  规范治疗  全南遏制肝炎危害”为宣传主题， 在县中心花园举办了肝炎防治知识宣传活动。</w:t>
      </w:r>
    </w:p>
    <w:p>
      <w:pPr>
        <w:tabs>
          <w:tab w:val="left" w:pos="6435"/>
        </w:tabs>
        <w:spacing w:line="360" w:lineRule="auto"/>
        <w:ind w:firstLine="560" w:firstLineChars="200"/>
        <w:rPr>
          <w:color w:val="000000"/>
          <w:sz w:val="28"/>
          <w:szCs w:val="28"/>
        </w:rPr>
      </w:pPr>
      <w:r>
        <w:rPr>
          <w:rFonts w:hint="eastAsia"/>
          <w:color w:val="000000"/>
          <w:sz w:val="28"/>
          <w:szCs w:val="28"/>
        </w:rPr>
        <w:t>5、继续抓好计免常规运转工作</w:t>
      </w:r>
    </w:p>
    <w:p>
      <w:pPr>
        <w:spacing w:line="360" w:lineRule="auto"/>
        <w:ind w:firstLine="560" w:firstLineChars="200"/>
        <w:rPr>
          <w:color w:val="000000"/>
          <w:sz w:val="28"/>
          <w:szCs w:val="28"/>
        </w:rPr>
      </w:pPr>
      <w:r>
        <w:rPr>
          <w:rFonts w:hint="eastAsia"/>
          <w:color w:val="000000"/>
          <w:sz w:val="28"/>
          <w:szCs w:val="28"/>
        </w:rPr>
        <w:t>按照常规运转12次，2019年所有疫苗接种率均达90%以上，其中含麻类疫苗接种率达95%以上。</w:t>
      </w:r>
    </w:p>
    <w:p>
      <w:pPr>
        <w:spacing w:line="360" w:lineRule="auto"/>
        <w:ind w:firstLine="560" w:firstLineChars="200"/>
        <w:rPr>
          <w:color w:val="000000"/>
          <w:sz w:val="28"/>
          <w:szCs w:val="28"/>
        </w:rPr>
      </w:pPr>
      <w:r>
        <w:rPr>
          <w:rFonts w:hint="eastAsia"/>
          <w:color w:val="000000"/>
          <w:sz w:val="28"/>
          <w:szCs w:val="28"/>
        </w:rPr>
        <w:t>各级计免人员认真按照有关预防接种操作规程开展预防接种，未发生预防接种差错事故。</w:t>
      </w:r>
    </w:p>
    <w:p>
      <w:pPr>
        <w:spacing w:line="360" w:lineRule="auto"/>
        <w:ind w:firstLine="560" w:firstLineChars="200"/>
        <w:rPr>
          <w:color w:val="000000"/>
          <w:sz w:val="28"/>
          <w:szCs w:val="28"/>
        </w:rPr>
      </w:pPr>
      <w:r>
        <w:rPr>
          <w:rFonts w:hint="eastAsia"/>
          <w:color w:val="000000"/>
          <w:sz w:val="28"/>
          <w:szCs w:val="28"/>
        </w:rPr>
        <w:t>6、加强传染病监测，有效控制计免针对性疾病</w:t>
      </w:r>
    </w:p>
    <w:p>
      <w:pPr>
        <w:spacing w:line="360" w:lineRule="auto"/>
        <w:ind w:firstLine="560" w:firstLineChars="200"/>
        <w:rPr>
          <w:color w:val="000000"/>
          <w:sz w:val="28"/>
          <w:szCs w:val="28"/>
        </w:rPr>
      </w:pPr>
      <w:r>
        <w:rPr>
          <w:rFonts w:hint="eastAsia"/>
          <w:color w:val="000000"/>
          <w:sz w:val="28"/>
          <w:szCs w:val="28"/>
        </w:rPr>
        <w:t>（1）、加强AFP和国家免疫规划疫苗针对性疾病主动监测</w:t>
      </w:r>
    </w:p>
    <w:p>
      <w:pPr>
        <w:spacing w:line="360" w:lineRule="auto"/>
        <w:ind w:firstLine="560" w:firstLineChars="200"/>
        <w:rPr>
          <w:color w:val="000000"/>
          <w:sz w:val="28"/>
          <w:szCs w:val="28"/>
        </w:rPr>
      </w:pPr>
      <w:r>
        <w:rPr>
          <w:rFonts w:hint="eastAsia"/>
          <w:color w:val="000000"/>
          <w:sz w:val="28"/>
          <w:szCs w:val="28"/>
        </w:rPr>
        <w:t xml:space="preserve">   县CDC每旬到医疗机构开展AFP和国家免疫规划疫苗针对性疾病主动监测，有专人负责报告，按时上报旬报表和主动监测报表，全县各医疗卫生机构均能按时开展AFP和国家免疫规划疫苗针对性疾病主动监测和及时上报相关监测报表。2019年1-12月共上报1例AFP病例，达到报告发病率达1/10万的标准。</w:t>
      </w:r>
    </w:p>
    <w:p>
      <w:pPr>
        <w:spacing w:line="360" w:lineRule="auto"/>
        <w:ind w:firstLine="560" w:firstLineChars="200"/>
        <w:rPr>
          <w:color w:val="000000"/>
          <w:sz w:val="28"/>
          <w:szCs w:val="28"/>
        </w:rPr>
      </w:pPr>
      <w:r>
        <w:rPr>
          <w:rFonts w:hint="eastAsia"/>
          <w:color w:val="000000"/>
          <w:sz w:val="28"/>
          <w:szCs w:val="28"/>
        </w:rPr>
        <w:t>经监测，2019年1-12月全县未发生麻疹病例；报告麻疹疑似病例4例，排除麻疹疑似病例4例（其中1例为市CDC采样完成）。完成桂林市麻疹疑似病例报告率2/10万的要求。未发生脊髓灰质炎、白喉、新生儿破伤风病例。但是百日咳病例有3例。</w:t>
      </w:r>
    </w:p>
    <w:p>
      <w:pPr>
        <w:spacing w:line="360" w:lineRule="auto"/>
        <w:ind w:firstLine="560" w:firstLineChars="200"/>
        <w:rPr>
          <w:color w:val="000000"/>
          <w:sz w:val="28"/>
          <w:szCs w:val="28"/>
        </w:rPr>
      </w:pPr>
      <w:r>
        <w:rPr>
          <w:rFonts w:hint="eastAsia"/>
          <w:color w:val="000000"/>
          <w:sz w:val="28"/>
          <w:szCs w:val="28"/>
        </w:rPr>
        <w:t>7、预防接种异常反应（AEFI）监测</w:t>
      </w:r>
    </w:p>
    <w:p>
      <w:pPr>
        <w:spacing w:line="360" w:lineRule="auto"/>
        <w:ind w:firstLine="560" w:firstLineChars="200"/>
        <w:rPr>
          <w:color w:val="000000"/>
          <w:sz w:val="28"/>
          <w:szCs w:val="28"/>
        </w:rPr>
      </w:pPr>
      <w:r>
        <w:rPr>
          <w:rFonts w:hint="eastAsia"/>
          <w:color w:val="000000"/>
          <w:sz w:val="28"/>
          <w:szCs w:val="28"/>
        </w:rPr>
        <w:t>2019年1-12月全县共报告预防接种一般反应1例，达到以县为单位每年至少报告1例的标准。</w:t>
      </w:r>
    </w:p>
    <w:p>
      <w:pPr>
        <w:numPr>
          <w:ilvl w:val="0"/>
          <w:numId w:val="1"/>
        </w:numPr>
        <w:spacing w:line="360" w:lineRule="auto"/>
        <w:ind w:firstLine="560" w:firstLineChars="200"/>
        <w:rPr>
          <w:color w:val="000000"/>
          <w:sz w:val="28"/>
          <w:szCs w:val="28"/>
        </w:rPr>
      </w:pPr>
      <w:r>
        <w:rPr>
          <w:rFonts w:hint="eastAsia"/>
          <w:color w:val="000000"/>
          <w:sz w:val="28"/>
          <w:szCs w:val="28"/>
        </w:rPr>
        <w:t>为抓好我县预防接种规范管理工作，在卫计局领导带领下，对3镇4乡进行了预防接种规划管理专项督导，并对存在问题针对性指出并上报卫计局，同时督导整改。</w:t>
      </w:r>
    </w:p>
    <w:p>
      <w:pPr>
        <w:ind w:firstLine="627" w:firstLineChars="196"/>
        <w:rPr>
          <w:rFonts w:ascii="仿宋_GB2312"/>
        </w:rPr>
      </w:pPr>
      <w:r>
        <w:rPr>
          <w:rFonts w:hint="eastAsia" w:ascii="仿宋_GB2312"/>
        </w:rPr>
        <w:t>3.项目产出</w:t>
      </w:r>
    </w:p>
    <w:p>
      <w:pPr>
        <w:ind w:firstLine="548" w:firstLineChars="196"/>
        <w:rPr>
          <w:rFonts w:ascii="宋体" w:hAnsi="宋体" w:cs="宋体"/>
          <w:sz w:val="28"/>
          <w:szCs w:val="28"/>
        </w:rPr>
      </w:pPr>
      <w:r>
        <w:rPr>
          <w:rFonts w:hint="eastAsia" w:ascii="宋体" w:hAnsi="宋体" w:cs="宋体"/>
          <w:sz w:val="28"/>
          <w:szCs w:val="28"/>
        </w:rPr>
        <w:t>2019年完成了基础疫苗和加强疫苗的接种，各疫苗接种率达到90%以上。2019年12月底前完成了县内免疫规划综合评估工作。</w:t>
      </w:r>
    </w:p>
    <w:p>
      <w:pPr>
        <w:ind w:firstLine="627" w:firstLineChars="196"/>
        <w:rPr>
          <w:rFonts w:ascii="仿宋_GB2312"/>
        </w:rPr>
      </w:pPr>
      <w:r>
        <w:rPr>
          <w:rFonts w:hint="eastAsia" w:ascii="仿宋_GB2312"/>
        </w:rPr>
        <w:t>4.项目效果</w:t>
      </w:r>
    </w:p>
    <w:p>
      <w:pPr>
        <w:ind w:firstLine="627" w:firstLineChars="196"/>
        <w:rPr>
          <w:rFonts w:ascii="仿宋_GB2312"/>
        </w:rPr>
      </w:pPr>
      <w:r>
        <w:rPr>
          <w:rFonts w:hint="eastAsia" w:ascii="仿宋_GB2312"/>
        </w:rPr>
        <w:t>按要求完成了各项工作。</w:t>
      </w:r>
    </w:p>
    <w:p>
      <w:pPr>
        <w:ind w:firstLine="627" w:firstLineChars="196"/>
        <w:rPr>
          <w:rFonts w:ascii="仿宋_GB2312"/>
        </w:rPr>
      </w:pPr>
      <w:r>
        <w:rPr>
          <w:rFonts w:hint="eastAsia" w:ascii="仿宋_GB2312"/>
        </w:rPr>
        <w:t>（二）评价结论</w:t>
      </w:r>
    </w:p>
    <w:p>
      <w:pPr>
        <w:ind w:firstLine="627" w:firstLineChars="196"/>
        <w:rPr>
          <w:rFonts w:ascii="仿宋_GB2312"/>
        </w:rPr>
      </w:pPr>
      <w:r>
        <w:rPr>
          <w:rFonts w:hint="eastAsia" w:ascii="仿宋_GB2312"/>
        </w:rPr>
        <w:t>1.评分结果</w:t>
      </w:r>
    </w:p>
    <w:p>
      <w:pPr>
        <w:ind w:firstLine="627" w:firstLineChars="196"/>
        <w:rPr>
          <w:rFonts w:ascii="仿宋_GB2312"/>
        </w:rPr>
      </w:pPr>
      <w:r>
        <w:rPr>
          <w:rFonts w:hint="eastAsia" w:ascii="仿宋_GB2312"/>
        </w:rPr>
        <w:t>通过绩效考评评分达95分，各项指标基本达标。</w:t>
      </w:r>
    </w:p>
    <w:p>
      <w:pPr>
        <w:ind w:firstLine="627" w:firstLineChars="196"/>
        <w:rPr>
          <w:rFonts w:ascii="仿宋_GB2312"/>
        </w:rPr>
      </w:pPr>
      <w:r>
        <w:rPr>
          <w:rFonts w:hint="eastAsia" w:ascii="仿宋_GB2312"/>
        </w:rPr>
        <w:t>2.主要结论</w:t>
      </w:r>
    </w:p>
    <w:p>
      <w:pPr>
        <w:autoSpaceDE w:val="0"/>
        <w:autoSpaceDN w:val="0"/>
        <w:adjustRightInd w:val="0"/>
        <w:spacing w:line="520" w:lineRule="exact"/>
        <w:ind w:firstLine="560" w:firstLineChars="200"/>
        <w:jc w:val="left"/>
        <w:rPr>
          <w:rFonts w:ascii="宋体" w:hAnsi="宋体" w:cs="宋体"/>
          <w:kern w:val="0"/>
          <w:sz w:val="28"/>
          <w:szCs w:val="28"/>
        </w:rPr>
      </w:pPr>
      <w:r>
        <w:rPr>
          <w:rFonts w:hint="eastAsia" w:ascii="宋体" w:hAnsi="宋体" w:cs="宋体"/>
          <w:bCs/>
          <w:sz w:val="28"/>
          <w:szCs w:val="28"/>
        </w:rPr>
        <w:t>根据《卫生厅关于印发全区免疫规划工作质量综合评估方案的通知》，在县委、</w:t>
      </w:r>
      <w:r>
        <w:rPr>
          <w:rFonts w:hint="eastAsia" w:ascii="宋体" w:hAnsi="宋体" w:cs="宋体"/>
          <w:bCs/>
          <w:sz w:val="28"/>
          <w:szCs w:val="28"/>
          <w:lang w:eastAsia="zh-CN"/>
        </w:rPr>
        <w:t>县</w:t>
      </w:r>
      <w:r>
        <w:rPr>
          <w:rFonts w:hint="eastAsia" w:ascii="宋体" w:hAnsi="宋体" w:cs="宋体"/>
          <w:bCs/>
          <w:sz w:val="28"/>
          <w:szCs w:val="28"/>
        </w:rPr>
        <w:t>政府的领导下、在卫计局的指导下，按全区免疫规划的工作要求，圆满完成了2019年免疫规划项目工作。各项指标均达到上级要求。</w:t>
      </w:r>
    </w:p>
    <w:p>
      <w:pPr>
        <w:ind w:firstLine="627" w:firstLineChars="196"/>
        <w:rPr>
          <w:rFonts w:ascii="黑体" w:eastAsia="黑体"/>
        </w:rPr>
      </w:pPr>
      <w:r>
        <w:rPr>
          <w:rFonts w:hint="eastAsia" w:ascii="黑体" w:eastAsia="黑体"/>
        </w:rPr>
        <w:t>三、主要经验及做法、存在的问题和建议</w:t>
      </w:r>
    </w:p>
    <w:p>
      <w:pPr>
        <w:ind w:firstLine="627" w:firstLineChars="196"/>
      </w:pPr>
      <w:r>
        <w:rPr>
          <w:rFonts w:hint="eastAsia"/>
        </w:rPr>
        <w:t>（一）主要经验及做法</w:t>
      </w:r>
    </w:p>
    <w:p>
      <w:pPr>
        <w:spacing w:line="560" w:lineRule="exact"/>
        <w:ind w:firstLine="560" w:firstLineChars="200"/>
        <w:rPr>
          <w:rFonts w:ascii="宋体" w:hAnsi="宋体" w:cs="宋体"/>
          <w:bCs/>
          <w:sz w:val="28"/>
          <w:szCs w:val="28"/>
        </w:rPr>
      </w:pPr>
      <w:r>
        <w:rPr>
          <w:rFonts w:hint="eastAsia" w:ascii="宋体" w:hAnsi="宋体" w:cs="宋体"/>
          <w:bCs/>
          <w:sz w:val="28"/>
          <w:szCs w:val="28"/>
        </w:rPr>
        <w:t>1、调动工作人员工作积极性，在人员短缺的情况下，充分利用时间，按时按质完成上级下达的各项工作任务。</w:t>
      </w:r>
    </w:p>
    <w:p>
      <w:pPr>
        <w:spacing w:line="560" w:lineRule="exact"/>
        <w:ind w:firstLine="560" w:firstLineChars="200"/>
        <w:rPr>
          <w:rFonts w:ascii="宋体" w:hAnsi="宋体" w:cs="宋体"/>
          <w:bCs/>
          <w:sz w:val="28"/>
          <w:szCs w:val="28"/>
        </w:rPr>
      </w:pPr>
      <w:r>
        <w:rPr>
          <w:rFonts w:hint="eastAsia" w:ascii="宋体" w:hAnsi="宋体" w:cs="宋体"/>
          <w:bCs/>
          <w:sz w:val="28"/>
          <w:szCs w:val="28"/>
        </w:rPr>
        <w:t>2、增加督导下乡次数，对于存在的问题报告相关领导，多次督促整改。</w:t>
      </w:r>
    </w:p>
    <w:p>
      <w:pPr>
        <w:ind w:firstLine="627" w:firstLineChars="196"/>
        <w:rPr>
          <w:rFonts w:hint="eastAsia"/>
        </w:rPr>
      </w:pPr>
      <w:r>
        <w:rPr>
          <w:rFonts w:hint="eastAsia"/>
        </w:rPr>
        <w:t>（二）存在的问题</w:t>
      </w:r>
    </w:p>
    <w:p>
      <w:pPr>
        <w:ind w:firstLine="480" w:firstLineChars="150"/>
      </w:pPr>
      <w:r>
        <w:rPr>
          <w:rFonts w:hint="eastAsia"/>
        </w:rPr>
        <w:t>1、 各乡防保医师年龄老化，没有新鲜血液强大防疫队伍。县乡两级严重缺乏专业技术人员。</w:t>
      </w:r>
    </w:p>
    <w:p>
      <w:pPr>
        <w:spacing w:line="560" w:lineRule="exact"/>
        <w:ind w:firstLine="560" w:firstLineChars="200"/>
        <w:rPr>
          <w:rFonts w:ascii="宋体" w:hAnsi="宋体" w:cs="宋体"/>
          <w:bCs/>
          <w:sz w:val="28"/>
          <w:szCs w:val="28"/>
        </w:rPr>
      </w:pPr>
      <w:r>
        <w:rPr>
          <w:rFonts w:hint="eastAsia" w:ascii="宋体" w:hAnsi="宋体" w:cs="宋体"/>
          <w:bCs/>
          <w:sz w:val="28"/>
          <w:szCs w:val="28"/>
        </w:rPr>
        <w:t>2、由于儿童的流动性大，村医的碗底工作不扎实，不能及时掌握儿童的流动信息并反馈到辖区卫生院。加之各乡防保人数未达上级要求、工作身兼多职、防保人员老龄化、边远山区农村由外公外婆爷爷奶奶带领的寄养儿童较多、儿童随父母外出打工等多种原因，致使接种疫苗仍存在着漏卡、漏种、卡证不符、超龄接种、提前接种等现象，这样不仅加大了儿童对某种疾病的暴露期，也影响了单苗合格接种率。</w:t>
      </w:r>
    </w:p>
    <w:p>
      <w:pPr>
        <w:ind w:firstLine="627" w:firstLineChars="196"/>
      </w:pPr>
      <w:r>
        <w:rPr>
          <w:rFonts w:hint="eastAsia"/>
        </w:rPr>
        <w:t>（三）建议和改进措施</w:t>
      </w:r>
    </w:p>
    <w:p>
      <w:pPr>
        <w:ind w:firstLine="627" w:firstLineChars="196"/>
      </w:pPr>
      <w:r>
        <w:rPr>
          <w:rFonts w:hint="eastAsia"/>
        </w:rPr>
        <w:t>（1）．项目实施建议</w:t>
      </w:r>
    </w:p>
    <w:p>
      <w:pPr>
        <w:ind w:firstLine="627" w:firstLineChars="196"/>
      </w:pPr>
      <w:r>
        <w:rPr>
          <w:rFonts w:hint="eastAsia"/>
        </w:rPr>
        <w:t>继续对冷链经费的投入，加大对麻疹及脊灰防治工作经费。</w:t>
      </w:r>
    </w:p>
    <w:p>
      <w:pPr>
        <w:ind w:firstLine="627" w:firstLineChars="196"/>
      </w:pPr>
      <w:r>
        <w:rPr>
          <w:rFonts w:hint="eastAsia"/>
        </w:rPr>
        <w:t>（2）．项目改进措施</w:t>
      </w:r>
    </w:p>
    <w:p>
      <w:pPr>
        <w:ind w:firstLine="560" w:firstLineChars="200"/>
        <w:rPr>
          <w:rFonts w:ascii="宋体" w:hAnsi="宋体" w:cs="宋体"/>
          <w:bCs/>
          <w:sz w:val="28"/>
          <w:szCs w:val="28"/>
        </w:rPr>
      </w:pPr>
      <w:r>
        <w:rPr>
          <w:rFonts w:hint="eastAsia" w:ascii="宋体" w:hAnsi="宋体" w:cs="宋体"/>
          <w:bCs/>
          <w:sz w:val="28"/>
          <w:szCs w:val="28"/>
        </w:rPr>
        <w:t>1、充实队伍，加大防疫工作队伍建设，保证人员充足。</w:t>
      </w:r>
    </w:p>
    <w:p>
      <w:pPr>
        <w:ind w:firstLine="560" w:firstLineChars="200"/>
        <w:rPr>
          <w:rFonts w:ascii="宋体" w:hAnsi="宋体" w:cs="宋体"/>
          <w:bCs/>
          <w:sz w:val="28"/>
          <w:szCs w:val="28"/>
        </w:rPr>
      </w:pPr>
      <w:r>
        <w:rPr>
          <w:rFonts w:hint="eastAsia" w:ascii="宋体" w:hAnsi="宋体" w:cs="宋体"/>
          <w:bCs/>
          <w:sz w:val="28"/>
          <w:szCs w:val="28"/>
        </w:rPr>
        <w:t>2、继续加大对免疫规划工作的领导和支持力度，强化部门履行在免疫规划工作中的责任，继续发挥免疫规划工作领导小组的作用，切实加强对免疫规划工作的组织协调力度。</w:t>
      </w:r>
    </w:p>
    <w:p>
      <w:pPr>
        <w:ind w:firstLine="560" w:firstLineChars="200"/>
        <w:rPr>
          <w:rFonts w:ascii="宋体" w:hAnsi="宋体" w:cs="宋体"/>
          <w:bCs/>
          <w:sz w:val="28"/>
          <w:szCs w:val="28"/>
        </w:rPr>
      </w:pPr>
      <w:r>
        <w:rPr>
          <w:rFonts w:hint="eastAsia" w:ascii="宋体" w:hAnsi="宋体" w:cs="宋体"/>
          <w:bCs/>
          <w:sz w:val="28"/>
          <w:szCs w:val="28"/>
        </w:rPr>
        <w:t>3、继续加大对免疫规划经费的投入，加大对薄弱乡镇和村屯的工作力度，采取措施，进一步加强对流动人口的规范管理。</w:t>
      </w:r>
    </w:p>
    <w:p>
      <w:pPr>
        <w:ind w:firstLine="560" w:firstLineChars="200"/>
        <w:rPr>
          <w:rFonts w:ascii="宋体" w:hAnsi="宋体" w:cs="宋体"/>
          <w:bCs/>
          <w:sz w:val="28"/>
          <w:szCs w:val="28"/>
        </w:rPr>
      </w:pPr>
      <w:r>
        <w:rPr>
          <w:rFonts w:hint="eastAsia" w:ascii="宋体" w:hAnsi="宋体" w:cs="宋体"/>
          <w:bCs/>
          <w:sz w:val="28"/>
          <w:szCs w:val="28"/>
        </w:rPr>
        <w:t>4、继续加大免疫规划知识的宣教力度，进一步提高人民群众的卫生防疫防病意识及保健知识水平。</w:t>
      </w:r>
    </w:p>
    <w:p>
      <w:pPr>
        <w:ind w:firstLine="560" w:firstLineChars="200"/>
        <w:rPr>
          <w:rFonts w:ascii="宋体" w:hAnsi="宋体" w:cs="宋体"/>
          <w:bCs/>
          <w:sz w:val="28"/>
          <w:szCs w:val="28"/>
        </w:rPr>
      </w:pPr>
      <w:r>
        <w:rPr>
          <w:rFonts w:hint="eastAsia" w:ascii="宋体" w:hAnsi="宋体" w:cs="宋体"/>
          <w:bCs/>
          <w:sz w:val="28"/>
          <w:szCs w:val="28"/>
        </w:rPr>
        <w:t>5、加强业务知识的学习、培训力度，全面提升县、乡、村免疫规划工作人员的综合素质水平。</w:t>
      </w:r>
    </w:p>
    <w:p>
      <w:pPr>
        <w:ind w:firstLine="560" w:firstLineChars="200"/>
        <w:rPr>
          <w:rFonts w:ascii="宋体" w:hAnsi="宋体" w:cs="宋体"/>
          <w:bCs/>
          <w:sz w:val="28"/>
          <w:szCs w:val="28"/>
        </w:rPr>
      </w:pPr>
      <w:r>
        <w:rPr>
          <w:rFonts w:hint="eastAsia" w:ascii="宋体" w:hAnsi="宋体" w:cs="宋体"/>
          <w:bCs/>
          <w:sz w:val="28"/>
          <w:szCs w:val="28"/>
        </w:rPr>
        <w:t>6、</w:t>
      </w:r>
      <w:r>
        <w:rPr>
          <w:rFonts w:ascii="宋体" w:hAnsi="宋体" w:cs="宋体"/>
          <w:bCs/>
          <w:sz w:val="28"/>
          <w:szCs w:val="28"/>
        </w:rPr>
        <w:t>合理</w:t>
      </w:r>
      <w:r>
        <w:rPr>
          <w:rFonts w:hint="eastAsia" w:ascii="宋体" w:hAnsi="宋体" w:cs="宋体"/>
          <w:bCs/>
          <w:sz w:val="28"/>
          <w:szCs w:val="28"/>
        </w:rPr>
        <w:t>实行</w:t>
      </w:r>
      <w:r>
        <w:rPr>
          <w:rFonts w:ascii="宋体" w:hAnsi="宋体" w:cs="宋体"/>
          <w:bCs/>
          <w:sz w:val="28"/>
          <w:szCs w:val="28"/>
        </w:rPr>
        <w:t>的激励机制，提高工作人员工作热情</w:t>
      </w:r>
      <w:r>
        <w:rPr>
          <w:rFonts w:hint="eastAsia" w:ascii="宋体" w:hAnsi="宋体" w:cs="宋体"/>
          <w:bCs/>
          <w:sz w:val="28"/>
          <w:szCs w:val="28"/>
        </w:rPr>
        <w:t>。</w:t>
      </w:r>
    </w:p>
    <w:p>
      <w:pPr>
        <w:tabs>
          <w:tab w:val="left" w:pos="756"/>
        </w:tabs>
        <w:autoSpaceDE w:val="0"/>
        <w:autoSpaceDN w:val="0"/>
        <w:adjustRightInd w:val="0"/>
        <w:jc w:val="left"/>
        <w:rPr>
          <w:rFonts w:ascii="宋体" w:hAnsi="宋体" w:cs="宋体"/>
          <w:bCs/>
          <w:sz w:val="28"/>
          <w:szCs w:val="28"/>
        </w:rPr>
      </w:pPr>
      <w:r>
        <w:rPr>
          <w:rFonts w:hint="eastAsia" w:ascii="宋体" w:hAnsi="宋体" w:cs="宋体"/>
          <w:bCs/>
          <w:sz w:val="28"/>
          <w:szCs w:val="28"/>
        </w:rPr>
        <w:t>7、加强接种通知单的发放，提高各疫苗的基础及加强免疫合格接种率达95%以上。</w:t>
      </w:r>
    </w:p>
    <w:p>
      <w:pPr>
        <w:ind w:firstLine="548" w:firstLineChars="196"/>
        <w:rPr>
          <w:rFonts w:ascii="宋体" w:hAnsi="宋体" w:cs="宋体"/>
          <w:bCs/>
          <w:sz w:val="28"/>
          <w:szCs w:val="28"/>
        </w:rPr>
      </w:pPr>
      <w:r>
        <w:rPr>
          <w:rFonts w:hint="eastAsia" w:ascii="宋体" w:hAnsi="宋体" w:cs="宋体"/>
          <w:bCs/>
          <w:sz w:val="28"/>
          <w:szCs w:val="28"/>
        </w:rPr>
        <w:t>四、其他需说明的问题</w:t>
      </w:r>
    </w:p>
    <w:p>
      <w:pPr>
        <w:ind w:firstLine="548" w:firstLineChars="196"/>
        <w:rPr>
          <w:rFonts w:ascii="宋体" w:hAnsi="宋体" w:cs="宋体"/>
          <w:bCs/>
          <w:sz w:val="28"/>
          <w:szCs w:val="28"/>
        </w:rPr>
      </w:pPr>
      <w:r>
        <w:rPr>
          <w:rFonts w:hint="eastAsia" w:ascii="宋体" w:hAnsi="宋体" w:cs="宋体"/>
          <w:bCs/>
          <w:sz w:val="28"/>
          <w:szCs w:val="28"/>
        </w:rPr>
        <w:t>1、县乡两级免疫规划工作人员缺少，且兼职太多。</w:t>
      </w:r>
    </w:p>
    <w:p>
      <w:pPr>
        <w:ind w:firstLine="548" w:firstLineChars="196"/>
        <w:rPr>
          <w:rFonts w:ascii="宋体" w:hAnsi="宋体" w:cs="宋体"/>
          <w:bCs/>
          <w:sz w:val="28"/>
          <w:szCs w:val="28"/>
        </w:rPr>
      </w:pPr>
      <w:r>
        <w:rPr>
          <w:rFonts w:hint="eastAsia" w:ascii="宋体" w:hAnsi="宋体" w:cs="宋体"/>
          <w:bCs/>
          <w:sz w:val="28"/>
          <w:szCs w:val="28"/>
        </w:rPr>
        <w:t>2、乡级防疫医生及村医人员年龄老化，对于目前免疫规划工作不继细化及电脑操作的功能使用，部分防疫人员工作水平不能满足工作需求。</w:t>
      </w:r>
    </w:p>
    <w:p>
      <w:pPr>
        <w:rPr>
          <w:rFonts w:ascii="宋体" w:hAnsi="宋体" w:cs="宋体"/>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ȭхڬˎ̥">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22</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24 -</w:t>
    </w:r>
    <w:r>
      <w:rPr>
        <w:rFonts w:ascii="宋体" w:hAnsi="宋体" w:eastAsia="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C89EFA"/>
    <w:multiLevelType w:val="singleLevel"/>
    <w:tmpl w:val="54C89EFA"/>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ODY1MDVkOWQ5OWY4MTJiOTNjYTFhOTVjNzc4MDcifQ=="/>
  </w:docVars>
  <w:rsids>
    <w:rsidRoot w:val="004E75A7"/>
    <w:rsid w:val="00183C20"/>
    <w:rsid w:val="001C6A8E"/>
    <w:rsid w:val="001E3D40"/>
    <w:rsid w:val="002754E7"/>
    <w:rsid w:val="0035375C"/>
    <w:rsid w:val="004761C6"/>
    <w:rsid w:val="004946B8"/>
    <w:rsid w:val="004E68C1"/>
    <w:rsid w:val="004E75A7"/>
    <w:rsid w:val="005D0143"/>
    <w:rsid w:val="005E09E0"/>
    <w:rsid w:val="00615696"/>
    <w:rsid w:val="006222A9"/>
    <w:rsid w:val="006677A6"/>
    <w:rsid w:val="006E1AAD"/>
    <w:rsid w:val="006F31C0"/>
    <w:rsid w:val="00756C11"/>
    <w:rsid w:val="00895C66"/>
    <w:rsid w:val="008A6315"/>
    <w:rsid w:val="00A63C14"/>
    <w:rsid w:val="00B1705C"/>
    <w:rsid w:val="00B31197"/>
    <w:rsid w:val="00D30883"/>
    <w:rsid w:val="00F22465"/>
    <w:rsid w:val="00F40E22"/>
    <w:rsid w:val="1DD56D1E"/>
    <w:rsid w:val="354A11C2"/>
    <w:rsid w:val="49A64A61"/>
    <w:rsid w:val="5E7C5D16"/>
    <w:rsid w:val="7C50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rFonts w:ascii="Times New Roman" w:hAnsi="Times New Roman" w:eastAsia="仿宋_GB2312" w:cs="Times New Roman"/>
      <w:sz w:val="18"/>
      <w:szCs w:val="18"/>
    </w:rPr>
  </w:style>
  <w:style w:type="character" w:customStyle="1" w:styleId="7">
    <w:name w:val="页眉 Char"/>
    <w:basedOn w:val="5"/>
    <w:link w:val="3"/>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Win7w.Com</Company>
  <Pages>7</Pages>
  <Words>476</Words>
  <Characters>2717</Characters>
  <Lines>22</Lines>
  <Paragraphs>6</Paragraphs>
  <TotalTime>25</TotalTime>
  <ScaleCrop>false</ScaleCrop>
  <LinksUpToDate>false</LinksUpToDate>
  <CharactersWithSpaces>3187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2020-04-15T09:50:00Z</dcterms:created>
  <dc:creator>Win7网</dc:creator>
  <cp:lastModifiedBy>轻颜</cp:lastModifiedBy>
  <dcterms:modified xsi:type="dcterms:W3CDTF">2023-09-18T01:54:26Z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3A7F8B631FC94CABB4512AA4695CFC4F_12</vt:lpwstr>
  </property>
</Properties>
</file>