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HAnsi" w:hAnsiTheme="minorHAnsi" w:eastAsiaTheme="minorEastAsia" w:cstheme="minorBidi"/>
          <w:b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b/>
          <w:sz w:val="28"/>
          <w:szCs w:val="28"/>
        </w:rPr>
        <w:t>资源县教育部门整体支出绩效目标申报表</w:t>
      </w:r>
    </w:p>
    <w:p>
      <w:pPr>
        <w:jc w:val="center"/>
        <w:rPr>
          <w:rFonts w:asciiTheme="minorHAnsi" w:hAnsiTheme="minorHAnsi" w:eastAsiaTheme="minorEastAsia" w:cstheme="minorBidi"/>
          <w:b/>
          <w:szCs w:val="21"/>
        </w:rPr>
      </w:pP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134"/>
        <w:gridCol w:w="1274"/>
        <w:gridCol w:w="427"/>
        <w:gridCol w:w="1329"/>
        <w:gridCol w:w="655"/>
        <w:gridCol w:w="1985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9322" w:type="dxa"/>
            <w:gridSpan w:val="8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6"/>
                <w:szCs w:val="16"/>
              </w:rPr>
              <w:t>绩效目标申报单位（2018年度）：资源县教育局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1101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2408" w:type="dxa"/>
            <w:gridSpan w:val="2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6"/>
                <w:szCs w:val="16"/>
              </w:rPr>
              <w:t>教育部门预算资金</w:t>
            </w:r>
          </w:p>
        </w:tc>
        <w:tc>
          <w:tcPr>
            <w:tcW w:w="2411" w:type="dxa"/>
            <w:gridSpan w:val="3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6"/>
                <w:szCs w:val="16"/>
              </w:rPr>
              <w:t>项目负责人及联系电话</w:t>
            </w:r>
          </w:p>
        </w:tc>
        <w:tc>
          <w:tcPr>
            <w:tcW w:w="3402" w:type="dxa"/>
            <w:gridSpan w:val="2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6"/>
                <w:szCs w:val="16"/>
              </w:rPr>
              <w:t>胡小国 13788549933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1101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2408" w:type="dxa"/>
            <w:gridSpan w:val="2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6"/>
                <w:szCs w:val="16"/>
              </w:rPr>
              <w:t>资源县财政局</w:t>
            </w:r>
          </w:p>
        </w:tc>
        <w:tc>
          <w:tcPr>
            <w:tcW w:w="2411" w:type="dxa"/>
            <w:gridSpan w:val="3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6"/>
                <w:szCs w:val="16"/>
              </w:rPr>
              <w:t>实施单位</w:t>
            </w:r>
          </w:p>
        </w:tc>
        <w:tc>
          <w:tcPr>
            <w:tcW w:w="3402" w:type="dxa"/>
            <w:gridSpan w:val="2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6"/>
                <w:szCs w:val="16"/>
              </w:rPr>
              <w:t>资源县教育局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1101" w:type="dxa"/>
            <w:vMerge w:val="restart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资金情况</w:t>
            </w:r>
          </w:p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4164" w:type="dxa"/>
            <w:gridSpan w:val="4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6"/>
                <w:szCs w:val="16"/>
              </w:rPr>
              <w:t>年度资金总额：</w:t>
            </w:r>
          </w:p>
        </w:tc>
        <w:tc>
          <w:tcPr>
            <w:tcW w:w="4057" w:type="dxa"/>
            <w:gridSpan w:val="3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6"/>
                <w:szCs w:val="16"/>
              </w:rPr>
              <w:t>24723.14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101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4164" w:type="dxa"/>
            <w:gridSpan w:val="4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6"/>
                <w:szCs w:val="16"/>
              </w:rPr>
              <w:t xml:space="preserve">       其中：财政拨款</w:t>
            </w:r>
          </w:p>
        </w:tc>
        <w:tc>
          <w:tcPr>
            <w:tcW w:w="4057" w:type="dxa"/>
            <w:gridSpan w:val="3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6"/>
                <w:szCs w:val="16"/>
              </w:rPr>
              <w:t>24723.14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101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4164" w:type="dxa"/>
            <w:gridSpan w:val="4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6"/>
                <w:szCs w:val="16"/>
              </w:rPr>
              <w:t xml:space="preserve">             其他资金</w:t>
            </w:r>
          </w:p>
        </w:tc>
        <w:tc>
          <w:tcPr>
            <w:tcW w:w="4057" w:type="dxa"/>
            <w:gridSpan w:val="3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1101" w:type="dxa"/>
            <w:vMerge w:val="restar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6"/>
                <w:szCs w:val="16"/>
              </w:rPr>
              <w:t>总体目标</w:t>
            </w:r>
          </w:p>
        </w:tc>
        <w:tc>
          <w:tcPr>
            <w:tcW w:w="8221" w:type="dxa"/>
            <w:gridSpan w:val="7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年度目标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101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8221" w:type="dxa"/>
            <w:gridSpan w:val="7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6"/>
                <w:szCs w:val="16"/>
              </w:rPr>
              <w:t>目标1：编制教育部门发展规划和制订各项工作计划。</w:t>
            </w:r>
          </w:p>
          <w:p>
            <w:pPr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6"/>
                <w:szCs w:val="16"/>
              </w:rPr>
              <w:t>目标2：建立健全教育教学常规管理制度与奖惩措施。</w:t>
            </w:r>
          </w:p>
          <w:p>
            <w:pPr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6"/>
                <w:szCs w:val="16"/>
              </w:rPr>
              <w:t>目标3：严格执行财务收支两条线，规范财务管理，做好内部控制工作，编制好内部控制报告。</w:t>
            </w:r>
          </w:p>
          <w:p>
            <w:pPr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6"/>
                <w:szCs w:val="16"/>
              </w:rPr>
              <w:t>目标4：严格执行中央八项规定，规范“三公”经费支出。</w:t>
            </w:r>
          </w:p>
          <w:p>
            <w:pPr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6"/>
                <w:szCs w:val="16"/>
              </w:rPr>
              <w:t>目标5：按时做好年度预决算编报与公开工作。</w:t>
            </w:r>
          </w:p>
          <w:p>
            <w:pPr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6"/>
                <w:szCs w:val="16"/>
              </w:rPr>
              <w:t>目标6：做好项目绩效考评各项工作。</w:t>
            </w:r>
          </w:p>
          <w:p>
            <w:pPr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6"/>
                <w:szCs w:val="16"/>
              </w:rPr>
              <w:t>目标7：进一步加强师资队伍建设，不断提升教师业务素质和工作水平。</w:t>
            </w:r>
          </w:p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6"/>
                <w:szCs w:val="16"/>
              </w:rPr>
              <w:t>目标8：承办上级主管部门和县人民政府交办的其他事。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1101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</w:pPr>
          </w:p>
          <w:p>
            <w:pPr>
              <w:spacing w:line="280" w:lineRule="exact"/>
              <w:jc w:val="center"/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6"/>
                <w:szCs w:val="16"/>
              </w:rPr>
              <w:t>绩</w:t>
            </w:r>
          </w:p>
          <w:p>
            <w:pPr>
              <w:spacing w:line="280" w:lineRule="exact"/>
              <w:jc w:val="center"/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</w:pPr>
          </w:p>
          <w:p>
            <w:pPr>
              <w:spacing w:line="280" w:lineRule="exact"/>
              <w:jc w:val="center"/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6"/>
                <w:szCs w:val="16"/>
              </w:rPr>
              <w:t>效</w:t>
            </w:r>
          </w:p>
          <w:p>
            <w:pPr>
              <w:spacing w:line="280" w:lineRule="exact"/>
              <w:jc w:val="center"/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</w:pPr>
          </w:p>
          <w:p>
            <w:pPr>
              <w:spacing w:line="280" w:lineRule="exact"/>
              <w:jc w:val="center"/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6"/>
                <w:szCs w:val="16"/>
              </w:rPr>
              <w:t>指</w:t>
            </w:r>
          </w:p>
          <w:p>
            <w:pPr>
              <w:spacing w:line="280" w:lineRule="exact"/>
              <w:jc w:val="center"/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</w:pPr>
          </w:p>
          <w:p>
            <w:pPr>
              <w:spacing w:line="280" w:lineRule="exact"/>
              <w:jc w:val="center"/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6"/>
                <w:szCs w:val="16"/>
              </w:rPr>
              <w:t>标</w:t>
            </w:r>
          </w:p>
        </w:tc>
        <w:tc>
          <w:tcPr>
            <w:tcW w:w="1134" w:type="dxa"/>
          </w:tcPr>
          <w:p>
            <w:pPr>
              <w:spacing w:line="280" w:lineRule="exact"/>
              <w:jc w:val="center"/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6"/>
                <w:szCs w:val="16"/>
              </w:rPr>
              <w:t>一级指标</w:t>
            </w:r>
          </w:p>
        </w:tc>
        <w:tc>
          <w:tcPr>
            <w:tcW w:w="1701" w:type="dxa"/>
            <w:gridSpan w:val="2"/>
          </w:tcPr>
          <w:p>
            <w:pPr>
              <w:spacing w:line="280" w:lineRule="exact"/>
              <w:jc w:val="center"/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6"/>
                <w:szCs w:val="16"/>
              </w:rPr>
              <w:t>二级指标</w:t>
            </w:r>
          </w:p>
        </w:tc>
        <w:tc>
          <w:tcPr>
            <w:tcW w:w="3969" w:type="dxa"/>
            <w:gridSpan w:val="3"/>
          </w:tcPr>
          <w:p>
            <w:pPr>
              <w:spacing w:line="280" w:lineRule="exact"/>
              <w:jc w:val="center"/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6"/>
                <w:szCs w:val="16"/>
              </w:rPr>
              <w:t>三级指标</w:t>
            </w:r>
          </w:p>
        </w:tc>
        <w:tc>
          <w:tcPr>
            <w:tcW w:w="1417" w:type="dxa"/>
          </w:tcPr>
          <w:p>
            <w:pPr>
              <w:spacing w:line="280" w:lineRule="exact"/>
              <w:jc w:val="center"/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6"/>
                <w:szCs w:val="16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101" w:type="dxa"/>
            <w:vMerge w:val="continue"/>
          </w:tcPr>
          <w:p>
            <w:pPr>
              <w:spacing w:line="280" w:lineRule="exact"/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6"/>
                <w:szCs w:val="16"/>
              </w:rPr>
              <w:t>产出指标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6"/>
                <w:szCs w:val="16"/>
              </w:rPr>
              <w:t>数量指标</w:t>
            </w:r>
          </w:p>
        </w:tc>
        <w:tc>
          <w:tcPr>
            <w:tcW w:w="3969" w:type="dxa"/>
            <w:gridSpan w:val="3"/>
          </w:tcPr>
          <w:p>
            <w:pPr>
              <w:spacing w:line="280" w:lineRule="exact"/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6"/>
                <w:szCs w:val="16"/>
              </w:rPr>
              <w:t>教职工总人数（≥**人）</w:t>
            </w:r>
          </w:p>
        </w:tc>
        <w:tc>
          <w:tcPr>
            <w:tcW w:w="1417" w:type="dxa"/>
          </w:tcPr>
          <w:p>
            <w:pPr>
              <w:spacing w:line="280" w:lineRule="exact"/>
              <w:jc w:val="center"/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6"/>
                <w:szCs w:val="16"/>
              </w:rPr>
              <w:t>≥1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6"/>
                <w:szCs w:val="16"/>
                <w:lang w:val="en-US" w:eastAsia="zh-CN"/>
              </w:rPr>
              <w:t>39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6"/>
                <w:szCs w:val="16"/>
              </w:rPr>
              <w:t>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101" w:type="dxa"/>
            <w:vMerge w:val="continue"/>
          </w:tcPr>
          <w:p>
            <w:pPr>
              <w:spacing w:line="280" w:lineRule="exact"/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 w:val="continue"/>
          </w:tcPr>
          <w:p>
            <w:pPr>
              <w:spacing w:line="280" w:lineRule="exact"/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</w:pPr>
          </w:p>
        </w:tc>
        <w:tc>
          <w:tcPr>
            <w:tcW w:w="3969" w:type="dxa"/>
            <w:gridSpan w:val="3"/>
          </w:tcPr>
          <w:p>
            <w:pPr>
              <w:spacing w:line="280" w:lineRule="exact"/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  <w:t>在校学生总人数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6"/>
                <w:szCs w:val="16"/>
              </w:rPr>
              <w:t>（≥**人）</w:t>
            </w:r>
            <w:bookmarkStart w:id="0" w:name="_GoBack"/>
            <w:bookmarkEnd w:id="0"/>
          </w:p>
        </w:tc>
        <w:tc>
          <w:tcPr>
            <w:tcW w:w="1417" w:type="dxa"/>
          </w:tcPr>
          <w:p>
            <w:pPr>
              <w:spacing w:line="280" w:lineRule="exact"/>
              <w:jc w:val="center"/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6"/>
                <w:szCs w:val="16"/>
              </w:rPr>
              <w:t>≥27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6"/>
                <w:szCs w:val="16"/>
                <w:lang w:val="en-US" w:eastAsia="zh-CN"/>
              </w:rPr>
              <w:t>2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6"/>
                <w:szCs w:val="16"/>
              </w:rPr>
              <w:t>00人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101" w:type="dxa"/>
            <w:vMerge w:val="continue"/>
          </w:tcPr>
          <w:p>
            <w:pPr>
              <w:spacing w:line="280" w:lineRule="exact"/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 w:val="continue"/>
          </w:tcPr>
          <w:p>
            <w:pPr>
              <w:spacing w:line="280" w:lineRule="exact"/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</w:pPr>
          </w:p>
        </w:tc>
        <w:tc>
          <w:tcPr>
            <w:tcW w:w="3969" w:type="dxa"/>
            <w:gridSpan w:val="3"/>
          </w:tcPr>
          <w:p>
            <w:pPr>
              <w:spacing w:line="280" w:lineRule="exact"/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  <w:t>全县学校总数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6"/>
                <w:szCs w:val="16"/>
              </w:rPr>
              <w:t>（≥**所）</w:t>
            </w:r>
          </w:p>
        </w:tc>
        <w:tc>
          <w:tcPr>
            <w:tcW w:w="1417" w:type="dxa"/>
          </w:tcPr>
          <w:p>
            <w:pPr>
              <w:spacing w:line="280" w:lineRule="exact"/>
              <w:jc w:val="center"/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6"/>
                <w:szCs w:val="16"/>
              </w:rPr>
              <w:t>≥113所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101" w:type="dxa"/>
            <w:vMerge w:val="continue"/>
          </w:tcPr>
          <w:p>
            <w:pPr>
              <w:spacing w:line="280" w:lineRule="exact"/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 w:val="continue"/>
          </w:tcPr>
          <w:p>
            <w:pPr>
              <w:spacing w:line="280" w:lineRule="exact"/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6"/>
                <w:szCs w:val="16"/>
              </w:rPr>
              <w:t>质量指标</w:t>
            </w:r>
          </w:p>
        </w:tc>
        <w:tc>
          <w:tcPr>
            <w:tcW w:w="3969" w:type="dxa"/>
            <w:gridSpan w:val="3"/>
          </w:tcPr>
          <w:p>
            <w:pPr>
              <w:spacing w:line="280" w:lineRule="exact"/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  <w:t>适龄儿童、少年接受教育比率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6"/>
                <w:szCs w:val="16"/>
              </w:rPr>
              <w:t>（≥**%）</w:t>
            </w:r>
          </w:p>
        </w:tc>
        <w:tc>
          <w:tcPr>
            <w:tcW w:w="1417" w:type="dxa"/>
          </w:tcPr>
          <w:p>
            <w:pPr>
              <w:spacing w:line="280" w:lineRule="exact"/>
              <w:jc w:val="center"/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6"/>
                <w:szCs w:val="16"/>
              </w:rPr>
              <w:t>≥100%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101" w:type="dxa"/>
            <w:vMerge w:val="continue"/>
          </w:tcPr>
          <w:p>
            <w:pPr>
              <w:spacing w:line="280" w:lineRule="exact"/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 w:val="continue"/>
          </w:tcPr>
          <w:p>
            <w:pPr>
              <w:spacing w:line="280" w:lineRule="exact"/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 w:val="continue"/>
          </w:tcPr>
          <w:p>
            <w:pPr>
              <w:spacing w:line="280" w:lineRule="exact"/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</w:pPr>
          </w:p>
        </w:tc>
        <w:tc>
          <w:tcPr>
            <w:tcW w:w="3969" w:type="dxa"/>
            <w:gridSpan w:val="3"/>
          </w:tcPr>
          <w:p>
            <w:pPr>
              <w:spacing w:line="280" w:lineRule="exact"/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  <w:t>贫困户子女资助达标率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6"/>
                <w:szCs w:val="16"/>
              </w:rPr>
              <w:t>（≥**%）</w:t>
            </w:r>
          </w:p>
        </w:tc>
        <w:tc>
          <w:tcPr>
            <w:tcW w:w="1417" w:type="dxa"/>
          </w:tcPr>
          <w:p>
            <w:pPr>
              <w:spacing w:line="280" w:lineRule="exact"/>
              <w:jc w:val="center"/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6"/>
                <w:szCs w:val="16"/>
              </w:rPr>
              <w:t>≥100%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101" w:type="dxa"/>
            <w:vMerge w:val="continue"/>
          </w:tcPr>
          <w:p>
            <w:pPr>
              <w:spacing w:line="280" w:lineRule="exact"/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 w:val="continue"/>
          </w:tcPr>
          <w:p>
            <w:pPr>
              <w:spacing w:line="280" w:lineRule="exact"/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 w:val="continue"/>
          </w:tcPr>
          <w:p>
            <w:pPr>
              <w:spacing w:line="280" w:lineRule="exact"/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</w:pPr>
          </w:p>
        </w:tc>
        <w:tc>
          <w:tcPr>
            <w:tcW w:w="3969" w:type="dxa"/>
            <w:gridSpan w:val="3"/>
          </w:tcPr>
          <w:p>
            <w:pPr>
              <w:spacing w:line="280" w:lineRule="exact"/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6"/>
                <w:szCs w:val="16"/>
              </w:rPr>
              <w:t>资金及时拨付率（≥**%）</w:t>
            </w:r>
          </w:p>
        </w:tc>
        <w:tc>
          <w:tcPr>
            <w:tcW w:w="1417" w:type="dxa"/>
          </w:tcPr>
          <w:p>
            <w:pPr>
              <w:spacing w:line="280" w:lineRule="exact"/>
              <w:jc w:val="center"/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6"/>
                <w:szCs w:val="16"/>
              </w:rPr>
              <w:t>≥100%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101" w:type="dxa"/>
            <w:vMerge w:val="continue"/>
          </w:tcPr>
          <w:p>
            <w:pPr>
              <w:spacing w:line="280" w:lineRule="exact"/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 w:val="continue"/>
          </w:tcPr>
          <w:p>
            <w:pPr>
              <w:spacing w:line="280" w:lineRule="exact"/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 w:val="continue"/>
          </w:tcPr>
          <w:p>
            <w:pPr>
              <w:spacing w:line="280" w:lineRule="exact"/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</w:pPr>
          </w:p>
        </w:tc>
        <w:tc>
          <w:tcPr>
            <w:tcW w:w="3969" w:type="dxa"/>
            <w:gridSpan w:val="3"/>
          </w:tcPr>
          <w:p>
            <w:pPr>
              <w:spacing w:line="280" w:lineRule="exact"/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6"/>
                <w:szCs w:val="16"/>
              </w:rPr>
              <w:t>购置仪器设备合格率（≥**%）</w:t>
            </w:r>
          </w:p>
        </w:tc>
        <w:tc>
          <w:tcPr>
            <w:tcW w:w="1417" w:type="dxa"/>
          </w:tcPr>
          <w:p>
            <w:pPr>
              <w:spacing w:line="280" w:lineRule="exact"/>
              <w:jc w:val="center"/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6"/>
                <w:szCs w:val="16"/>
              </w:rPr>
              <w:t>≥100%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101" w:type="dxa"/>
            <w:vMerge w:val="continue"/>
          </w:tcPr>
          <w:p>
            <w:pPr>
              <w:spacing w:line="280" w:lineRule="exact"/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 w:val="continue"/>
          </w:tcPr>
          <w:p>
            <w:pPr>
              <w:spacing w:line="280" w:lineRule="exact"/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 w:val="continue"/>
          </w:tcPr>
          <w:p>
            <w:pPr>
              <w:spacing w:line="280" w:lineRule="exact"/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</w:pPr>
          </w:p>
        </w:tc>
        <w:tc>
          <w:tcPr>
            <w:tcW w:w="3969" w:type="dxa"/>
            <w:gridSpan w:val="3"/>
          </w:tcPr>
          <w:p>
            <w:pPr>
              <w:spacing w:line="280" w:lineRule="exact"/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  <w:t>新建改扩建工程验收合格率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6"/>
                <w:szCs w:val="16"/>
              </w:rPr>
              <w:t>（≥**%）</w:t>
            </w:r>
          </w:p>
        </w:tc>
        <w:tc>
          <w:tcPr>
            <w:tcW w:w="1417" w:type="dxa"/>
          </w:tcPr>
          <w:p>
            <w:pPr>
              <w:spacing w:line="280" w:lineRule="exact"/>
              <w:jc w:val="center"/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6"/>
                <w:szCs w:val="16"/>
              </w:rPr>
              <w:t>≥100%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101" w:type="dxa"/>
            <w:vMerge w:val="continue"/>
          </w:tcPr>
          <w:p>
            <w:pPr>
              <w:spacing w:line="280" w:lineRule="exact"/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 w:val="continue"/>
          </w:tcPr>
          <w:p>
            <w:pPr>
              <w:spacing w:line="280" w:lineRule="exact"/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6"/>
                <w:szCs w:val="16"/>
              </w:rPr>
              <w:t>时效指标</w:t>
            </w:r>
          </w:p>
        </w:tc>
        <w:tc>
          <w:tcPr>
            <w:tcW w:w="3969" w:type="dxa"/>
            <w:gridSpan w:val="3"/>
          </w:tcPr>
          <w:p>
            <w:pPr>
              <w:spacing w:line="280" w:lineRule="exact"/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  <w:t>上级专项转移支付资金使用年限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6"/>
                <w:szCs w:val="16"/>
              </w:rPr>
              <w:t>（</w:t>
            </w:r>
            <w:r>
              <w:rPr>
                <w:rFonts w:hint="eastAsia" w:asciiTheme="minorEastAsia" w:hAnsiTheme="minorEastAsia" w:eastAsiaTheme="minorEastAsia" w:cstheme="minorBidi"/>
                <w:kern w:val="0"/>
                <w:sz w:val="16"/>
                <w:szCs w:val="16"/>
              </w:rPr>
              <w:t>≤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6"/>
                <w:szCs w:val="16"/>
              </w:rPr>
              <w:t>**年）</w:t>
            </w:r>
          </w:p>
        </w:tc>
        <w:tc>
          <w:tcPr>
            <w:tcW w:w="1417" w:type="dxa"/>
          </w:tcPr>
          <w:p>
            <w:pPr>
              <w:spacing w:line="280" w:lineRule="exact"/>
              <w:jc w:val="center"/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16"/>
                <w:szCs w:val="16"/>
              </w:rPr>
              <w:t>≤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6"/>
                <w:szCs w:val="16"/>
              </w:rPr>
              <w:t>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2" w:hRule="atLeast"/>
        </w:trPr>
        <w:tc>
          <w:tcPr>
            <w:tcW w:w="1101" w:type="dxa"/>
            <w:vMerge w:val="continue"/>
          </w:tcPr>
          <w:p>
            <w:pPr>
              <w:spacing w:line="280" w:lineRule="exact"/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 w:val="continue"/>
          </w:tcPr>
          <w:p>
            <w:pPr>
              <w:spacing w:line="280" w:lineRule="exact"/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</w:pPr>
          </w:p>
        </w:tc>
        <w:tc>
          <w:tcPr>
            <w:tcW w:w="3969" w:type="dxa"/>
            <w:gridSpan w:val="3"/>
          </w:tcPr>
          <w:p>
            <w:pPr>
              <w:spacing w:line="280" w:lineRule="exact"/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  <w:t>县本级资金使用年限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6"/>
                <w:szCs w:val="16"/>
              </w:rPr>
              <w:t>（</w:t>
            </w:r>
            <w:r>
              <w:rPr>
                <w:rFonts w:hint="eastAsia" w:asciiTheme="minorEastAsia" w:hAnsiTheme="minorEastAsia" w:eastAsiaTheme="minorEastAsia" w:cstheme="minorBidi"/>
                <w:kern w:val="0"/>
                <w:sz w:val="16"/>
                <w:szCs w:val="16"/>
              </w:rPr>
              <w:t>≤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6"/>
                <w:szCs w:val="16"/>
              </w:rPr>
              <w:t>**年）</w:t>
            </w:r>
          </w:p>
        </w:tc>
        <w:tc>
          <w:tcPr>
            <w:tcW w:w="1417" w:type="dxa"/>
          </w:tcPr>
          <w:p>
            <w:pPr>
              <w:spacing w:line="280" w:lineRule="exact"/>
              <w:jc w:val="center"/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16"/>
                <w:szCs w:val="16"/>
              </w:rPr>
              <w:t>≤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6"/>
                <w:szCs w:val="16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1101" w:type="dxa"/>
            <w:vMerge w:val="continue"/>
          </w:tcPr>
          <w:p>
            <w:pPr>
              <w:spacing w:line="280" w:lineRule="exact"/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 w:val="continue"/>
          </w:tcPr>
          <w:p>
            <w:pPr>
              <w:spacing w:line="280" w:lineRule="exact"/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</w:pPr>
          </w:p>
        </w:tc>
        <w:tc>
          <w:tcPr>
            <w:tcW w:w="3969" w:type="dxa"/>
            <w:gridSpan w:val="3"/>
          </w:tcPr>
          <w:p>
            <w:pPr>
              <w:spacing w:line="280" w:lineRule="exact"/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  <w:t>项目建设竣工率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6"/>
                <w:szCs w:val="16"/>
              </w:rPr>
              <w:t>（≥**%）</w:t>
            </w:r>
          </w:p>
        </w:tc>
        <w:tc>
          <w:tcPr>
            <w:tcW w:w="1417" w:type="dxa"/>
          </w:tcPr>
          <w:p>
            <w:pPr>
              <w:spacing w:line="280" w:lineRule="exact"/>
              <w:jc w:val="center"/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6"/>
                <w:szCs w:val="16"/>
              </w:rPr>
              <w:t>≥100%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101" w:type="dxa"/>
            <w:vMerge w:val="continue"/>
          </w:tcPr>
          <w:p>
            <w:pPr>
              <w:spacing w:line="280" w:lineRule="exact"/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 w:val="continue"/>
          </w:tcPr>
          <w:p>
            <w:pPr>
              <w:spacing w:line="280" w:lineRule="exact"/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6"/>
                <w:szCs w:val="16"/>
              </w:rPr>
              <w:t>成本指标</w:t>
            </w:r>
          </w:p>
        </w:tc>
        <w:tc>
          <w:tcPr>
            <w:tcW w:w="3969" w:type="dxa"/>
            <w:gridSpan w:val="3"/>
          </w:tcPr>
          <w:p>
            <w:pPr>
              <w:spacing w:line="280" w:lineRule="exact"/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  <w:t>普通小学公用经费标准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6"/>
                <w:szCs w:val="16"/>
              </w:rPr>
              <w:t>（≥**元/年</w:t>
            </w:r>
            <w:r>
              <w:rPr>
                <w:rFonts w:hint="eastAsia" w:asciiTheme="minorEastAsia" w:hAnsiTheme="minorEastAsia" w:eastAsiaTheme="minorEastAsia" w:cstheme="minorBidi"/>
                <w:kern w:val="0"/>
                <w:sz w:val="16"/>
                <w:szCs w:val="16"/>
              </w:rPr>
              <w:t>·人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6"/>
                <w:szCs w:val="16"/>
              </w:rPr>
              <w:t>）</w:t>
            </w:r>
          </w:p>
        </w:tc>
        <w:tc>
          <w:tcPr>
            <w:tcW w:w="1417" w:type="dxa"/>
          </w:tcPr>
          <w:p>
            <w:pPr>
              <w:spacing w:line="280" w:lineRule="exact"/>
              <w:jc w:val="center"/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6"/>
                <w:szCs w:val="16"/>
              </w:rPr>
              <w:t>≥600元/年</w:t>
            </w:r>
            <w:r>
              <w:rPr>
                <w:rFonts w:hint="eastAsia" w:asciiTheme="minorEastAsia" w:hAnsiTheme="minorEastAsia" w:eastAsiaTheme="minorEastAsia" w:cstheme="minorBidi"/>
                <w:kern w:val="0"/>
                <w:sz w:val="16"/>
                <w:szCs w:val="16"/>
              </w:rPr>
              <w:t>·人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101" w:type="dxa"/>
            <w:vMerge w:val="continue"/>
          </w:tcPr>
          <w:p>
            <w:pPr>
              <w:spacing w:line="280" w:lineRule="exact"/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 w:val="continue"/>
          </w:tcPr>
          <w:p>
            <w:pPr>
              <w:spacing w:line="280" w:lineRule="exact"/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 w:val="continue"/>
          </w:tcPr>
          <w:p>
            <w:pPr>
              <w:spacing w:line="280" w:lineRule="exact"/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</w:pPr>
          </w:p>
        </w:tc>
        <w:tc>
          <w:tcPr>
            <w:tcW w:w="3969" w:type="dxa"/>
            <w:gridSpan w:val="3"/>
          </w:tcPr>
          <w:p>
            <w:pPr>
              <w:spacing w:line="280" w:lineRule="exact"/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  <w:t>普通初中公用经费标准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6"/>
                <w:szCs w:val="16"/>
              </w:rPr>
              <w:t>（≥**元/年</w:t>
            </w:r>
            <w:r>
              <w:rPr>
                <w:rFonts w:hint="eastAsia" w:asciiTheme="minorEastAsia" w:hAnsiTheme="minorEastAsia" w:eastAsiaTheme="minorEastAsia" w:cstheme="minorBidi"/>
                <w:kern w:val="0"/>
                <w:sz w:val="16"/>
                <w:szCs w:val="16"/>
              </w:rPr>
              <w:t>·人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6"/>
                <w:szCs w:val="16"/>
              </w:rPr>
              <w:t>）</w:t>
            </w:r>
          </w:p>
        </w:tc>
        <w:tc>
          <w:tcPr>
            <w:tcW w:w="1417" w:type="dxa"/>
          </w:tcPr>
          <w:p>
            <w:pPr>
              <w:spacing w:line="280" w:lineRule="exact"/>
              <w:jc w:val="center"/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6"/>
                <w:szCs w:val="16"/>
              </w:rPr>
              <w:t>≥800元/年</w:t>
            </w:r>
            <w:r>
              <w:rPr>
                <w:rFonts w:hint="eastAsia" w:asciiTheme="minorEastAsia" w:hAnsiTheme="minorEastAsia" w:eastAsiaTheme="minorEastAsia" w:cstheme="minorBidi"/>
                <w:kern w:val="0"/>
                <w:sz w:val="16"/>
                <w:szCs w:val="16"/>
              </w:rPr>
              <w:t>·人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101" w:type="dxa"/>
            <w:vMerge w:val="continue"/>
          </w:tcPr>
          <w:p>
            <w:pPr>
              <w:spacing w:line="280" w:lineRule="exact"/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 w:val="continue"/>
          </w:tcPr>
          <w:p>
            <w:pPr>
              <w:spacing w:line="280" w:lineRule="exact"/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 w:val="continue"/>
          </w:tcPr>
          <w:p>
            <w:pPr>
              <w:spacing w:line="280" w:lineRule="exact"/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</w:pPr>
          </w:p>
        </w:tc>
        <w:tc>
          <w:tcPr>
            <w:tcW w:w="3969" w:type="dxa"/>
            <w:gridSpan w:val="3"/>
          </w:tcPr>
          <w:p>
            <w:pPr>
              <w:spacing w:line="280" w:lineRule="exact"/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  <w:t>高中公用经费标准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6"/>
                <w:szCs w:val="16"/>
              </w:rPr>
              <w:t>（≥**元/年</w:t>
            </w:r>
            <w:r>
              <w:rPr>
                <w:rFonts w:hint="eastAsia" w:asciiTheme="minorEastAsia" w:hAnsiTheme="minorEastAsia" w:eastAsiaTheme="minorEastAsia" w:cstheme="minorBidi"/>
                <w:kern w:val="0"/>
                <w:sz w:val="16"/>
                <w:szCs w:val="16"/>
              </w:rPr>
              <w:t>·人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6"/>
                <w:szCs w:val="16"/>
              </w:rPr>
              <w:t>）</w:t>
            </w:r>
          </w:p>
        </w:tc>
        <w:tc>
          <w:tcPr>
            <w:tcW w:w="1417" w:type="dxa"/>
          </w:tcPr>
          <w:p>
            <w:pPr>
              <w:spacing w:line="280" w:lineRule="exact"/>
              <w:jc w:val="center"/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6"/>
                <w:szCs w:val="16"/>
              </w:rPr>
              <w:t>≥800元/年</w:t>
            </w:r>
            <w:r>
              <w:rPr>
                <w:rFonts w:hint="eastAsia" w:asciiTheme="minorEastAsia" w:hAnsiTheme="minorEastAsia" w:eastAsiaTheme="minorEastAsia" w:cstheme="minorBidi"/>
                <w:kern w:val="0"/>
                <w:sz w:val="16"/>
                <w:szCs w:val="16"/>
              </w:rPr>
              <w:t>·人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101" w:type="dxa"/>
            <w:vMerge w:val="continue"/>
          </w:tcPr>
          <w:p>
            <w:pPr>
              <w:spacing w:line="280" w:lineRule="exact"/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 w:val="continue"/>
          </w:tcPr>
          <w:p>
            <w:pPr>
              <w:spacing w:line="280" w:lineRule="exact"/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 w:val="continue"/>
          </w:tcPr>
          <w:p>
            <w:pPr>
              <w:spacing w:line="280" w:lineRule="exact"/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</w:pPr>
          </w:p>
        </w:tc>
        <w:tc>
          <w:tcPr>
            <w:tcW w:w="3969" w:type="dxa"/>
            <w:gridSpan w:val="3"/>
          </w:tcPr>
          <w:p>
            <w:pPr>
              <w:spacing w:line="280" w:lineRule="exact"/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  <w:t>营养改善计划标准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6"/>
                <w:szCs w:val="16"/>
              </w:rPr>
              <w:t>（≥**元/年</w:t>
            </w:r>
            <w:r>
              <w:rPr>
                <w:rFonts w:hint="eastAsia" w:asciiTheme="minorEastAsia" w:hAnsiTheme="minorEastAsia" w:eastAsiaTheme="minorEastAsia" w:cstheme="minorBidi"/>
                <w:kern w:val="0"/>
                <w:sz w:val="16"/>
                <w:szCs w:val="16"/>
              </w:rPr>
              <w:t>·人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6"/>
                <w:szCs w:val="16"/>
              </w:rPr>
              <w:t>）</w:t>
            </w:r>
          </w:p>
        </w:tc>
        <w:tc>
          <w:tcPr>
            <w:tcW w:w="1417" w:type="dxa"/>
          </w:tcPr>
          <w:p>
            <w:pPr>
              <w:spacing w:line="280" w:lineRule="exact"/>
              <w:jc w:val="center"/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6"/>
                <w:szCs w:val="16"/>
              </w:rPr>
              <w:t>≥780元/年</w:t>
            </w:r>
            <w:r>
              <w:rPr>
                <w:rFonts w:hint="eastAsia" w:asciiTheme="minorEastAsia" w:hAnsiTheme="minorEastAsia" w:eastAsiaTheme="minorEastAsia" w:cstheme="minorBidi"/>
                <w:kern w:val="0"/>
                <w:sz w:val="16"/>
                <w:szCs w:val="16"/>
              </w:rPr>
              <w:t>·人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101" w:type="dxa"/>
            <w:vMerge w:val="continue"/>
          </w:tcPr>
          <w:p>
            <w:pPr>
              <w:spacing w:line="280" w:lineRule="exact"/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 w:val="continue"/>
          </w:tcPr>
          <w:p>
            <w:pPr>
              <w:spacing w:line="280" w:lineRule="exact"/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 w:val="continue"/>
          </w:tcPr>
          <w:p>
            <w:pPr>
              <w:spacing w:line="280" w:lineRule="exact"/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</w:pPr>
          </w:p>
        </w:tc>
        <w:tc>
          <w:tcPr>
            <w:tcW w:w="3969" w:type="dxa"/>
            <w:gridSpan w:val="3"/>
          </w:tcPr>
          <w:p>
            <w:pPr>
              <w:spacing w:line="280" w:lineRule="exact"/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  <w:t>小学生生活补助标准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6"/>
                <w:szCs w:val="16"/>
              </w:rPr>
              <w:t>（≥**元/年</w:t>
            </w:r>
            <w:r>
              <w:rPr>
                <w:rFonts w:hint="eastAsia" w:asciiTheme="minorEastAsia" w:hAnsiTheme="minorEastAsia" w:eastAsiaTheme="minorEastAsia" w:cstheme="minorBidi"/>
                <w:kern w:val="0"/>
                <w:sz w:val="16"/>
                <w:szCs w:val="16"/>
              </w:rPr>
              <w:t>·人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6"/>
                <w:szCs w:val="16"/>
              </w:rPr>
              <w:t>）</w:t>
            </w:r>
          </w:p>
        </w:tc>
        <w:tc>
          <w:tcPr>
            <w:tcW w:w="1417" w:type="dxa"/>
          </w:tcPr>
          <w:p>
            <w:pPr>
              <w:spacing w:line="280" w:lineRule="exact"/>
              <w:jc w:val="center"/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6"/>
                <w:szCs w:val="16"/>
              </w:rPr>
              <w:t>≥1000元/年</w:t>
            </w:r>
            <w:r>
              <w:rPr>
                <w:rFonts w:hint="eastAsia" w:asciiTheme="minorEastAsia" w:hAnsiTheme="minorEastAsia" w:eastAsiaTheme="minorEastAsia" w:cstheme="minorBidi"/>
                <w:kern w:val="0"/>
                <w:sz w:val="16"/>
                <w:szCs w:val="16"/>
              </w:rPr>
              <w:t>·人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101" w:type="dxa"/>
            <w:vMerge w:val="continue"/>
          </w:tcPr>
          <w:p>
            <w:pPr>
              <w:spacing w:line="280" w:lineRule="exact"/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 w:val="continue"/>
          </w:tcPr>
          <w:p>
            <w:pPr>
              <w:spacing w:line="280" w:lineRule="exact"/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 w:val="continue"/>
          </w:tcPr>
          <w:p>
            <w:pPr>
              <w:spacing w:line="280" w:lineRule="exact"/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</w:pPr>
          </w:p>
        </w:tc>
        <w:tc>
          <w:tcPr>
            <w:tcW w:w="3969" w:type="dxa"/>
            <w:gridSpan w:val="3"/>
          </w:tcPr>
          <w:p>
            <w:pPr>
              <w:spacing w:line="280" w:lineRule="exact"/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  <w:t>初中生生活补助标准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6"/>
                <w:szCs w:val="16"/>
              </w:rPr>
              <w:t>（≥**元/年</w:t>
            </w:r>
            <w:r>
              <w:rPr>
                <w:rFonts w:hint="eastAsia" w:asciiTheme="minorEastAsia" w:hAnsiTheme="minorEastAsia" w:eastAsiaTheme="minorEastAsia" w:cstheme="minorBidi"/>
                <w:kern w:val="0"/>
                <w:sz w:val="16"/>
                <w:szCs w:val="16"/>
              </w:rPr>
              <w:t>·人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6"/>
                <w:szCs w:val="16"/>
              </w:rPr>
              <w:t>）</w:t>
            </w:r>
          </w:p>
        </w:tc>
        <w:tc>
          <w:tcPr>
            <w:tcW w:w="1417" w:type="dxa"/>
          </w:tcPr>
          <w:p>
            <w:pPr>
              <w:spacing w:line="280" w:lineRule="exact"/>
              <w:jc w:val="center"/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6"/>
                <w:szCs w:val="16"/>
              </w:rPr>
              <w:t>≥1250元/年</w:t>
            </w:r>
            <w:r>
              <w:rPr>
                <w:rFonts w:hint="eastAsia" w:asciiTheme="minorEastAsia" w:hAnsiTheme="minorEastAsia" w:eastAsiaTheme="minorEastAsia" w:cstheme="minorBidi"/>
                <w:kern w:val="0"/>
                <w:sz w:val="16"/>
                <w:szCs w:val="16"/>
              </w:rPr>
              <w:t>·人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101" w:type="dxa"/>
            <w:vMerge w:val="continue"/>
          </w:tcPr>
          <w:p>
            <w:pPr>
              <w:spacing w:line="280" w:lineRule="exact"/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 w:val="continue"/>
          </w:tcPr>
          <w:p>
            <w:pPr>
              <w:spacing w:line="280" w:lineRule="exact"/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 w:val="continue"/>
          </w:tcPr>
          <w:p>
            <w:pPr>
              <w:spacing w:line="280" w:lineRule="exact"/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</w:pPr>
          </w:p>
        </w:tc>
        <w:tc>
          <w:tcPr>
            <w:tcW w:w="3969" w:type="dxa"/>
            <w:gridSpan w:val="3"/>
          </w:tcPr>
          <w:p>
            <w:pPr>
              <w:spacing w:line="280" w:lineRule="exact"/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  <w:t>全额事业单位二档公用经费标准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6"/>
                <w:szCs w:val="16"/>
              </w:rPr>
              <w:t>（≥**元/年</w:t>
            </w:r>
            <w:r>
              <w:rPr>
                <w:rFonts w:hint="eastAsia" w:asciiTheme="minorEastAsia" w:hAnsiTheme="minorEastAsia" w:eastAsiaTheme="minorEastAsia" w:cstheme="minorBidi"/>
                <w:kern w:val="0"/>
                <w:sz w:val="16"/>
                <w:szCs w:val="16"/>
              </w:rPr>
              <w:t>·人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6"/>
                <w:szCs w:val="16"/>
              </w:rPr>
              <w:t>）</w:t>
            </w:r>
          </w:p>
        </w:tc>
        <w:tc>
          <w:tcPr>
            <w:tcW w:w="1417" w:type="dxa"/>
          </w:tcPr>
          <w:p>
            <w:pPr>
              <w:spacing w:line="280" w:lineRule="exact"/>
              <w:jc w:val="center"/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6"/>
                <w:szCs w:val="16"/>
              </w:rPr>
              <w:t>≥4000元/年</w:t>
            </w:r>
            <w:r>
              <w:rPr>
                <w:rFonts w:hint="eastAsia" w:asciiTheme="minorEastAsia" w:hAnsiTheme="minorEastAsia" w:eastAsiaTheme="minorEastAsia" w:cstheme="minorBidi"/>
                <w:kern w:val="0"/>
                <w:sz w:val="16"/>
                <w:szCs w:val="16"/>
              </w:rPr>
              <w:t>·人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101" w:type="dxa"/>
            <w:vMerge w:val="continue"/>
          </w:tcPr>
          <w:p>
            <w:pPr>
              <w:spacing w:line="280" w:lineRule="exact"/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 w:val="continue"/>
          </w:tcPr>
          <w:p>
            <w:pPr>
              <w:spacing w:line="280" w:lineRule="exact"/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 w:val="continue"/>
          </w:tcPr>
          <w:p>
            <w:pPr>
              <w:spacing w:line="280" w:lineRule="exact"/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</w:pPr>
          </w:p>
        </w:tc>
        <w:tc>
          <w:tcPr>
            <w:tcW w:w="3969" w:type="dxa"/>
            <w:gridSpan w:val="3"/>
          </w:tcPr>
          <w:p>
            <w:pPr>
              <w:spacing w:line="280" w:lineRule="exact"/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  <w:t>一般行政机关一档公用公用经费标准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6"/>
                <w:szCs w:val="16"/>
              </w:rPr>
              <w:t>（≥**元/年</w:t>
            </w:r>
            <w:r>
              <w:rPr>
                <w:rFonts w:hint="eastAsia" w:asciiTheme="minorEastAsia" w:hAnsiTheme="minorEastAsia" w:eastAsiaTheme="minorEastAsia" w:cstheme="minorBidi"/>
                <w:kern w:val="0"/>
                <w:sz w:val="16"/>
                <w:szCs w:val="16"/>
              </w:rPr>
              <w:t>·人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6"/>
                <w:szCs w:val="16"/>
              </w:rPr>
              <w:t>）</w:t>
            </w:r>
          </w:p>
        </w:tc>
        <w:tc>
          <w:tcPr>
            <w:tcW w:w="1417" w:type="dxa"/>
          </w:tcPr>
          <w:p>
            <w:pPr>
              <w:spacing w:line="280" w:lineRule="exact"/>
              <w:jc w:val="center"/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6"/>
                <w:szCs w:val="16"/>
              </w:rPr>
              <w:t>≥6000元/年</w:t>
            </w:r>
            <w:r>
              <w:rPr>
                <w:rFonts w:hint="eastAsia" w:asciiTheme="minorEastAsia" w:hAnsiTheme="minorEastAsia" w:eastAsiaTheme="minorEastAsia" w:cstheme="minorBidi"/>
                <w:kern w:val="0"/>
                <w:sz w:val="16"/>
                <w:szCs w:val="16"/>
              </w:rPr>
              <w:t>·人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101" w:type="dxa"/>
            <w:vMerge w:val="continue"/>
          </w:tcPr>
          <w:p>
            <w:pPr>
              <w:spacing w:line="280" w:lineRule="exact"/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6"/>
                <w:szCs w:val="16"/>
              </w:rPr>
              <w:t>效益指标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6"/>
                <w:szCs w:val="16"/>
              </w:rPr>
              <w:t>社会效益指标</w:t>
            </w:r>
          </w:p>
        </w:tc>
        <w:tc>
          <w:tcPr>
            <w:tcW w:w="3969" w:type="dxa"/>
            <w:gridSpan w:val="3"/>
          </w:tcPr>
          <w:p>
            <w:pPr>
              <w:spacing w:line="280" w:lineRule="exact"/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  <w:t>义务教育阶段建档立卡贫困生入学率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6"/>
                <w:szCs w:val="16"/>
              </w:rPr>
              <w:t>（≥**%）</w:t>
            </w:r>
          </w:p>
        </w:tc>
        <w:tc>
          <w:tcPr>
            <w:tcW w:w="1417" w:type="dxa"/>
          </w:tcPr>
          <w:p>
            <w:pPr>
              <w:spacing w:line="280" w:lineRule="exact"/>
              <w:jc w:val="center"/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6"/>
                <w:szCs w:val="16"/>
              </w:rPr>
              <w:t>≥100%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101" w:type="dxa"/>
            <w:vMerge w:val="continue"/>
          </w:tcPr>
          <w:p>
            <w:pPr>
              <w:spacing w:line="280" w:lineRule="exact"/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 w:val="continue"/>
          </w:tcPr>
          <w:p>
            <w:pPr>
              <w:spacing w:line="280" w:lineRule="exact"/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</w:pPr>
          </w:p>
        </w:tc>
        <w:tc>
          <w:tcPr>
            <w:tcW w:w="3969" w:type="dxa"/>
            <w:gridSpan w:val="3"/>
          </w:tcPr>
          <w:p>
            <w:pPr>
              <w:spacing w:line="280" w:lineRule="exact"/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  <w:t>义务教育学生毕业率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6"/>
                <w:szCs w:val="16"/>
              </w:rPr>
              <w:t>（≥**%）</w:t>
            </w:r>
          </w:p>
        </w:tc>
        <w:tc>
          <w:tcPr>
            <w:tcW w:w="1417" w:type="dxa"/>
          </w:tcPr>
          <w:p>
            <w:pPr>
              <w:spacing w:line="280" w:lineRule="exact"/>
              <w:jc w:val="center"/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6"/>
                <w:szCs w:val="16"/>
              </w:rPr>
              <w:t>≥100%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101" w:type="dxa"/>
            <w:vMerge w:val="continue"/>
          </w:tcPr>
          <w:p>
            <w:pPr>
              <w:spacing w:line="280" w:lineRule="exact"/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 w:val="continue"/>
          </w:tcPr>
          <w:p>
            <w:pPr>
              <w:spacing w:line="280" w:lineRule="exact"/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</w:pPr>
          </w:p>
        </w:tc>
        <w:tc>
          <w:tcPr>
            <w:tcW w:w="3969" w:type="dxa"/>
            <w:gridSpan w:val="3"/>
          </w:tcPr>
          <w:p>
            <w:pPr>
              <w:spacing w:line="280" w:lineRule="exact"/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  <w:t>高中阶段毛入率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6"/>
                <w:szCs w:val="16"/>
              </w:rPr>
              <w:t>（≥**%）</w:t>
            </w:r>
          </w:p>
        </w:tc>
        <w:tc>
          <w:tcPr>
            <w:tcW w:w="1417" w:type="dxa"/>
          </w:tcPr>
          <w:p>
            <w:pPr>
              <w:spacing w:line="280" w:lineRule="exact"/>
              <w:jc w:val="center"/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6"/>
                <w:szCs w:val="16"/>
              </w:rPr>
              <w:t>≥93%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101" w:type="dxa"/>
            <w:vMerge w:val="continue"/>
          </w:tcPr>
          <w:p>
            <w:pPr>
              <w:spacing w:line="280" w:lineRule="exact"/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 w:val="continue"/>
          </w:tcPr>
          <w:p>
            <w:pPr>
              <w:spacing w:line="280" w:lineRule="exact"/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</w:pPr>
          </w:p>
        </w:tc>
        <w:tc>
          <w:tcPr>
            <w:tcW w:w="3969" w:type="dxa"/>
            <w:gridSpan w:val="3"/>
          </w:tcPr>
          <w:p>
            <w:pPr>
              <w:spacing w:line="280" w:lineRule="exact"/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  <w:t>学前教育毛入园率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6"/>
                <w:szCs w:val="16"/>
              </w:rPr>
              <w:t>（≥**%）</w:t>
            </w:r>
          </w:p>
        </w:tc>
        <w:tc>
          <w:tcPr>
            <w:tcW w:w="1417" w:type="dxa"/>
          </w:tcPr>
          <w:p>
            <w:pPr>
              <w:spacing w:line="280" w:lineRule="exact"/>
              <w:jc w:val="center"/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6"/>
                <w:szCs w:val="16"/>
              </w:rPr>
              <w:t>≥91.5%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101" w:type="dxa"/>
            <w:vMerge w:val="continue"/>
          </w:tcPr>
          <w:p>
            <w:pPr>
              <w:spacing w:line="280" w:lineRule="exact"/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6"/>
                <w:szCs w:val="16"/>
              </w:rPr>
              <w:t>满意度指表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6"/>
                <w:szCs w:val="16"/>
              </w:rPr>
              <w:t>服务对象满意度指标</w:t>
            </w:r>
          </w:p>
        </w:tc>
        <w:tc>
          <w:tcPr>
            <w:tcW w:w="3969" w:type="dxa"/>
            <w:gridSpan w:val="3"/>
          </w:tcPr>
          <w:p>
            <w:pPr>
              <w:spacing w:line="280" w:lineRule="exact"/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  <w:t>师生家长满意度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6"/>
                <w:szCs w:val="16"/>
              </w:rPr>
              <w:t>（≥**%）</w:t>
            </w:r>
          </w:p>
        </w:tc>
        <w:tc>
          <w:tcPr>
            <w:tcW w:w="1417" w:type="dxa"/>
          </w:tcPr>
          <w:p>
            <w:pPr>
              <w:spacing w:line="280" w:lineRule="exact"/>
              <w:jc w:val="center"/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6"/>
                <w:szCs w:val="16"/>
              </w:rPr>
              <w:t>≥98%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9322" w:type="dxa"/>
            <w:gridSpan w:val="8"/>
          </w:tcPr>
          <w:p>
            <w:pPr>
              <w:spacing w:line="280" w:lineRule="exact"/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5"/>
                <w:szCs w:val="15"/>
              </w:rPr>
              <w:t>注：1.“其他资金”是指与财政拨款共同用于同一脱贫攻坚项目的单位自有资金、社会资金等。</w:t>
            </w:r>
          </w:p>
          <w:p>
            <w:pPr>
              <w:spacing w:line="280" w:lineRule="exact"/>
              <w:ind w:firstLine="300" w:firstLineChars="200"/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5"/>
                <w:szCs w:val="15"/>
              </w:rPr>
              <w:t>2.各地请根据实际情况，选择适合的二级指标进行填报，并细化为三级指标和指标值。</w:t>
            </w:r>
          </w:p>
          <w:p>
            <w:pPr>
              <w:spacing w:line="280" w:lineRule="exact"/>
              <w:ind w:firstLine="300" w:firstLineChars="200"/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5"/>
                <w:szCs w:val="15"/>
              </w:rPr>
              <w:t>3.“财政拨款”，项目涉及的全部财政资金投入。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134" w:right="130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20"/>
      <w:jc w:val="right"/>
      <w:rPr>
        <w:rFonts w:ascii="宋体" w:hAnsi="宋体"/>
        <w:sz w:val="28"/>
        <w:szCs w:val="28"/>
      </w:rPr>
    </w:pP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280" w:firstLineChars="1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8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16A3F"/>
    <w:rsid w:val="00000052"/>
    <w:rsid w:val="0000292E"/>
    <w:rsid w:val="00012B79"/>
    <w:rsid w:val="00016B66"/>
    <w:rsid w:val="00020A5E"/>
    <w:rsid w:val="00030382"/>
    <w:rsid w:val="0003325E"/>
    <w:rsid w:val="00043DFC"/>
    <w:rsid w:val="00046537"/>
    <w:rsid w:val="00047509"/>
    <w:rsid w:val="0005538D"/>
    <w:rsid w:val="00055DB4"/>
    <w:rsid w:val="00057DDB"/>
    <w:rsid w:val="000629DD"/>
    <w:rsid w:val="00072F44"/>
    <w:rsid w:val="00085988"/>
    <w:rsid w:val="000B0065"/>
    <w:rsid w:val="000D2178"/>
    <w:rsid w:val="000E0B92"/>
    <w:rsid w:val="000E2C9A"/>
    <w:rsid w:val="00116396"/>
    <w:rsid w:val="00122A43"/>
    <w:rsid w:val="00127061"/>
    <w:rsid w:val="001312A8"/>
    <w:rsid w:val="00136C7A"/>
    <w:rsid w:val="0014043A"/>
    <w:rsid w:val="001421EE"/>
    <w:rsid w:val="00160DAF"/>
    <w:rsid w:val="001735A5"/>
    <w:rsid w:val="001846CD"/>
    <w:rsid w:val="00194DAF"/>
    <w:rsid w:val="001A007E"/>
    <w:rsid w:val="001A0865"/>
    <w:rsid w:val="001A0DFF"/>
    <w:rsid w:val="001A474D"/>
    <w:rsid w:val="001B3330"/>
    <w:rsid w:val="001C55E1"/>
    <w:rsid w:val="001E4813"/>
    <w:rsid w:val="001F2B32"/>
    <w:rsid w:val="00202FED"/>
    <w:rsid w:val="00214236"/>
    <w:rsid w:val="00215436"/>
    <w:rsid w:val="00216CD3"/>
    <w:rsid w:val="002270E3"/>
    <w:rsid w:val="00232059"/>
    <w:rsid w:val="00240ECA"/>
    <w:rsid w:val="002444E8"/>
    <w:rsid w:val="00252251"/>
    <w:rsid w:val="002532BE"/>
    <w:rsid w:val="00255425"/>
    <w:rsid w:val="0026409C"/>
    <w:rsid w:val="002658C1"/>
    <w:rsid w:val="00277B60"/>
    <w:rsid w:val="002A37C1"/>
    <w:rsid w:val="002B351A"/>
    <w:rsid w:val="002F4EF3"/>
    <w:rsid w:val="00300103"/>
    <w:rsid w:val="00325D51"/>
    <w:rsid w:val="00340A6E"/>
    <w:rsid w:val="00384C86"/>
    <w:rsid w:val="00387C95"/>
    <w:rsid w:val="003A6619"/>
    <w:rsid w:val="003B3000"/>
    <w:rsid w:val="003B4FBF"/>
    <w:rsid w:val="003D0F00"/>
    <w:rsid w:val="003D7D8C"/>
    <w:rsid w:val="003E4256"/>
    <w:rsid w:val="003F49A1"/>
    <w:rsid w:val="00400917"/>
    <w:rsid w:val="00410893"/>
    <w:rsid w:val="00417D41"/>
    <w:rsid w:val="00423B1B"/>
    <w:rsid w:val="004260D8"/>
    <w:rsid w:val="00426DB4"/>
    <w:rsid w:val="0043456C"/>
    <w:rsid w:val="00444C54"/>
    <w:rsid w:val="00466EAD"/>
    <w:rsid w:val="004677F8"/>
    <w:rsid w:val="00467D66"/>
    <w:rsid w:val="00475659"/>
    <w:rsid w:val="00482099"/>
    <w:rsid w:val="00494046"/>
    <w:rsid w:val="004A3826"/>
    <w:rsid w:val="004A7021"/>
    <w:rsid w:val="004B1366"/>
    <w:rsid w:val="004B32D7"/>
    <w:rsid w:val="004C774F"/>
    <w:rsid w:val="004D6BA6"/>
    <w:rsid w:val="004F25E4"/>
    <w:rsid w:val="004F3741"/>
    <w:rsid w:val="00500CA1"/>
    <w:rsid w:val="005062D3"/>
    <w:rsid w:val="0056548D"/>
    <w:rsid w:val="00570190"/>
    <w:rsid w:val="00591D6E"/>
    <w:rsid w:val="00597DAA"/>
    <w:rsid w:val="005A4344"/>
    <w:rsid w:val="005D139A"/>
    <w:rsid w:val="005D2B48"/>
    <w:rsid w:val="005E08CD"/>
    <w:rsid w:val="005E1171"/>
    <w:rsid w:val="005E4B18"/>
    <w:rsid w:val="00616A3F"/>
    <w:rsid w:val="0062012F"/>
    <w:rsid w:val="00623930"/>
    <w:rsid w:val="00626160"/>
    <w:rsid w:val="00630384"/>
    <w:rsid w:val="0064516A"/>
    <w:rsid w:val="0065012B"/>
    <w:rsid w:val="00660966"/>
    <w:rsid w:val="006707F8"/>
    <w:rsid w:val="00670D7D"/>
    <w:rsid w:val="006864A0"/>
    <w:rsid w:val="006C6D07"/>
    <w:rsid w:val="006D3D06"/>
    <w:rsid w:val="006D6065"/>
    <w:rsid w:val="006E2B36"/>
    <w:rsid w:val="006F4406"/>
    <w:rsid w:val="00737575"/>
    <w:rsid w:val="00743E69"/>
    <w:rsid w:val="0075344D"/>
    <w:rsid w:val="007640AC"/>
    <w:rsid w:val="00771650"/>
    <w:rsid w:val="00773201"/>
    <w:rsid w:val="007832D3"/>
    <w:rsid w:val="007839FF"/>
    <w:rsid w:val="00783FBE"/>
    <w:rsid w:val="007A7407"/>
    <w:rsid w:val="007C6D71"/>
    <w:rsid w:val="007F37D3"/>
    <w:rsid w:val="00803C79"/>
    <w:rsid w:val="00803D8F"/>
    <w:rsid w:val="0080410C"/>
    <w:rsid w:val="00804C6D"/>
    <w:rsid w:val="00817F70"/>
    <w:rsid w:val="008204A2"/>
    <w:rsid w:val="008226E3"/>
    <w:rsid w:val="008662AA"/>
    <w:rsid w:val="00871954"/>
    <w:rsid w:val="008808EA"/>
    <w:rsid w:val="008A6CE6"/>
    <w:rsid w:val="008C62B9"/>
    <w:rsid w:val="008E024C"/>
    <w:rsid w:val="008E50EA"/>
    <w:rsid w:val="008F4CB0"/>
    <w:rsid w:val="008F751B"/>
    <w:rsid w:val="00925DA5"/>
    <w:rsid w:val="0093231B"/>
    <w:rsid w:val="0094761F"/>
    <w:rsid w:val="00953FD4"/>
    <w:rsid w:val="009565F1"/>
    <w:rsid w:val="00974E46"/>
    <w:rsid w:val="009868E9"/>
    <w:rsid w:val="009C0037"/>
    <w:rsid w:val="009C249C"/>
    <w:rsid w:val="009D2D71"/>
    <w:rsid w:val="00A04795"/>
    <w:rsid w:val="00A11599"/>
    <w:rsid w:val="00A20EC8"/>
    <w:rsid w:val="00A261A4"/>
    <w:rsid w:val="00A33252"/>
    <w:rsid w:val="00A47EA1"/>
    <w:rsid w:val="00A54A80"/>
    <w:rsid w:val="00A667CD"/>
    <w:rsid w:val="00A81A9E"/>
    <w:rsid w:val="00A84AF2"/>
    <w:rsid w:val="00A86C38"/>
    <w:rsid w:val="00AA73BF"/>
    <w:rsid w:val="00AC1D9A"/>
    <w:rsid w:val="00AD5ED9"/>
    <w:rsid w:val="00AF0A25"/>
    <w:rsid w:val="00B055E5"/>
    <w:rsid w:val="00B239B0"/>
    <w:rsid w:val="00B46868"/>
    <w:rsid w:val="00B66E47"/>
    <w:rsid w:val="00B7754A"/>
    <w:rsid w:val="00B836DD"/>
    <w:rsid w:val="00BA5F54"/>
    <w:rsid w:val="00BB3004"/>
    <w:rsid w:val="00BD095B"/>
    <w:rsid w:val="00BE23E2"/>
    <w:rsid w:val="00BE5203"/>
    <w:rsid w:val="00BF08F7"/>
    <w:rsid w:val="00BF7614"/>
    <w:rsid w:val="00C36656"/>
    <w:rsid w:val="00C40902"/>
    <w:rsid w:val="00C47D11"/>
    <w:rsid w:val="00C75AD6"/>
    <w:rsid w:val="00C84164"/>
    <w:rsid w:val="00C93089"/>
    <w:rsid w:val="00C93E73"/>
    <w:rsid w:val="00CB1A7A"/>
    <w:rsid w:val="00CB1C95"/>
    <w:rsid w:val="00CC6546"/>
    <w:rsid w:val="00CD04F1"/>
    <w:rsid w:val="00CF4016"/>
    <w:rsid w:val="00CF53E0"/>
    <w:rsid w:val="00D21EB0"/>
    <w:rsid w:val="00D41E24"/>
    <w:rsid w:val="00D43256"/>
    <w:rsid w:val="00D54DF0"/>
    <w:rsid w:val="00D67EC1"/>
    <w:rsid w:val="00D703C2"/>
    <w:rsid w:val="00D86B74"/>
    <w:rsid w:val="00D959CC"/>
    <w:rsid w:val="00E249CF"/>
    <w:rsid w:val="00E277EF"/>
    <w:rsid w:val="00E46753"/>
    <w:rsid w:val="00E46CF1"/>
    <w:rsid w:val="00E62580"/>
    <w:rsid w:val="00E67EE9"/>
    <w:rsid w:val="00E77562"/>
    <w:rsid w:val="00E90153"/>
    <w:rsid w:val="00E95E9C"/>
    <w:rsid w:val="00E9689B"/>
    <w:rsid w:val="00EB5639"/>
    <w:rsid w:val="00EC22D3"/>
    <w:rsid w:val="00ED3C38"/>
    <w:rsid w:val="00EE2483"/>
    <w:rsid w:val="00EE3BC0"/>
    <w:rsid w:val="00EE4682"/>
    <w:rsid w:val="00EE5444"/>
    <w:rsid w:val="00EE63A2"/>
    <w:rsid w:val="00EE6724"/>
    <w:rsid w:val="00F01CFE"/>
    <w:rsid w:val="00F038BA"/>
    <w:rsid w:val="00F24B29"/>
    <w:rsid w:val="00F31918"/>
    <w:rsid w:val="00F324F1"/>
    <w:rsid w:val="00F53A51"/>
    <w:rsid w:val="00F6621D"/>
    <w:rsid w:val="00F75A29"/>
    <w:rsid w:val="00FA6DE3"/>
    <w:rsid w:val="00FB2DCC"/>
    <w:rsid w:val="00FB4D82"/>
    <w:rsid w:val="00FB68D3"/>
    <w:rsid w:val="00FB68D9"/>
    <w:rsid w:val="00FD3833"/>
    <w:rsid w:val="00FE1B00"/>
    <w:rsid w:val="00FF4456"/>
    <w:rsid w:val="3E6F0508"/>
    <w:rsid w:val="478F4C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脚 Char"/>
    <w:basedOn w:val="9"/>
    <w:link w:val="4"/>
    <w:qFormat/>
    <w:uiPriority w:val="99"/>
    <w:rPr>
      <w:rFonts w:ascii="Calibri" w:hAnsi="Calibri" w:eastAsia="宋体" w:cs="Times New Roman"/>
      <w:kern w:val="0"/>
      <w:sz w:val="18"/>
      <w:szCs w:val="18"/>
      <w:lang w:val="zh-CN" w:eastAsia="zh-CN"/>
    </w:rPr>
  </w:style>
  <w:style w:type="character" w:customStyle="1" w:styleId="11">
    <w:name w:val="页眉 Char"/>
    <w:basedOn w:val="9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日期 Char"/>
    <w:basedOn w:val="9"/>
    <w:link w:val="2"/>
    <w:semiHidden/>
    <w:uiPriority w:val="99"/>
    <w:rPr>
      <w:rFonts w:ascii="Calibri" w:hAnsi="Calibri" w:eastAsia="宋体" w:cs="Times New Roman"/>
    </w:rPr>
  </w:style>
  <w:style w:type="character" w:customStyle="1" w:styleId="13">
    <w:name w:val="批注框文本 Char"/>
    <w:basedOn w:val="9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table" w:customStyle="1" w:styleId="14">
    <w:name w:val="网格型1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5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D745378-D98C-4C5E-A0C1-98903F8B84C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195</Words>
  <Characters>1115</Characters>
  <Lines>9</Lines>
  <Paragraphs>2</Paragraphs>
  <TotalTime>14</TotalTime>
  <ScaleCrop>false</ScaleCrop>
  <LinksUpToDate>false</LinksUpToDate>
  <CharactersWithSpaces>1308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2021-05-20T00:57:00Z</dcterms:created>
  <dc:creator>l</dc:creator>
  <cp:lastModifiedBy>Administrator</cp:lastModifiedBy>
  <cp:lastPrinted>2020-12-09T08:14:00Z</cp:lastPrinted>
  <dcterms:modified xsi:type="dcterms:W3CDTF">2021-05-28T10:23:14Z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1EE40D1E7FFC43148DB14DF4114F85BD</vt:lpwstr>
  </property>
</Properties>
</file>