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8"/>
          <w:szCs w:val="24"/>
        </w:rPr>
      </w:pPr>
    </w:p>
    <w:p>
      <w:pPr>
        <w:jc w:val="center"/>
        <w:rPr>
          <w:rFonts w:ascii="黑体" w:hAnsi="黑体" w:eastAsia="黑体"/>
          <w:kern w:val="0"/>
          <w:sz w:val="46"/>
          <w:szCs w:val="24"/>
        </w:rPr>
      </w:pPr>
      <w:bookmarkStart w:id="0" w:name="_GoBack"/>
      <w:bookmarkEnd w:id="0"/>
      <w:r>
        <w:rPr>
          <w:rFonts w:hint="eastAsia" w:ascii="黑体" w:hAnsi="黑体" w:eastAsia="黑体"/>
          <w:sz w:val="46"/>
          <w:szCs w:val="24"/>
        </w:rPr>
        <w:t>资源县民族中学</w:t>
      </w:r>
      <w:r>
        <w:rPr>
          <w:rFonts w:ascii="黑体" w:hAnsi="黑体" w:eastAsia="黑体"/>
          <w:kern w:val="0"/>
          <w:sz w:val="46"/>
          <w:szCs w:val="24"/>
        </w:rPr>
        <w:t>2022</w:t>
      </w:r>
      <w:r>
        <w:rPr>
          <w:rFonts w:hint="eastAsia" w:ascii="黑体" w:hAnsi="黑体" w:eastAsia="黑体"/>
          <w:kern w:val="0"/>
          <w:sz w:val="46"/>
          <w:szCs w:val="24"/>
        </w:rPr>
        <w:t>年度部门决算公开</w:t>
      </w:r>
    </w:p>
    <w:p>
      <w:pPr>
        <w:jc w:val="center"/>
        <w:rPr>
          <w:rFonts w:ascii="黑体" w:hAnsi="黑体" w:eastAsia="黑体"/>
          <w:kern w:val="0"/>
          <w:sz w:val="50"/>
          <w:szCs w:val="24"/>
        </w:rPr>
      </w:pPr>
    </w:p>
    <w:p>
      <w:pPr>
        <w:jc w:val="center"/>
        <w:rPr>
          <w:rFonts w:ascii="???????" w:hAnsi="???????"/>
          <w:b/>
          <w:sz w:val="44"/>
          <w:szCs w:val="24"/>
        </w:rPr>
      </w:pPr>
      <w:r>
        <w:rPr>
          <w:rFonts w:hint="eastAsia" w:ascii="宋体" w:hAnsi="宋体" w:cs="宋体"/>
          <w:b/>
          <w:sz w:val="40"/>
          <w:szCs w:val="24"/>
        </w:rPr>
        <w:t>目</w:t>
      </w:r>
      <w:r>
        <w:rPr>
          <w:rFonts w:ascii="???????" w:hAnsi="???????"/>
          <w:b/>
          <w:sz w:val="40"/>
          <w:szCs w:val="24"/>
        </w:rPr>
        <w:t xml:space="preserve">    </w:t>
      </w:r>
      <w:r>
        <w:rPr>
          <w:rFonts w:hint="eastAsia" w:ascii="宋体" w:hAnsi="宋体" w:cs="宋体"/>
          <w:b/>
          <w:sz w:val="40"/>
          <w:szCs w:val="24"/>
        </w:rPr>
        <w:t>录</w:t>
      </w:r>
    </w:p>
    <w:p>
      <w:pPr>
        <w:jc w:val="center"/>
        <w:rPr>
          <w:rFonts w:ascii="黑体" w:hAnsi="黑体" w:eastAsia="黑体"/>
          <w:sz w:val="32"/>
          <w:szCs w:val="24"/>
        </w:rPr>
      </w:pPr>
      <w:r>
        <w:rPr>
          <w:rFonts w:ascii="???????" w:hAnsi="???????"/>
          <w:b/>
          <w:sz w:val="44"/>
          <w:szCs w:val="24"/>
        </w:rPr>
        <w:t xml:space="preserve"> </w:t>
      </w:r>
      <w:r>
        <w:rPr>
          <w:rFonts w:ascii="仿宋" w:hAnsi="仿宋" w:eastAsia="仿宋"/>
          <w:b/>
          <w:sz w:val="30"/>
          <w:szCs w:val="24"/>
        </w:rPr>
        <w:t xml:space="preserve"> </w:t>
      </w:r>
    </w:p>
    <w:p>
      <w:pPr>
        <w:spacing w:line="560" w:lineRule="exact"/>
        <w:ind w:firstLine="640"/>
        <w:jc w:val="left"/>
        <w:rPr>
          <w:rFonts w:ascii="黑体" w:hAnsi="黑体" w:eastAsia="黑体"/>
          <w:sz w:val="32"/>
          <w:szCs w:val="24"/>
        </w:rPr>
      </w:pPr>
      <w:r>
        <w:rPr>
          <w:rFonts w:hint="eastAsia" w:ascii="黑体" w:hAnsi="黑体" w:eastAsia="黑体"/>
          <w:b/>
          <w:sz w:val="32"/>
          <w:szCs w:val="24"/>
        </w:rPr>
        <w:t>第一部分</w:t>
      </w:r>
      <w:r>
        <w:rPr>
          <w:rFonts w:ascii="黑体" w:hAnsi="黑体" w:eastAsia="黑体"/>
          <w:b/>
          <w:sz w:val="32"/>
          <w:szCs w:val="24"/>
        </w:rPr>
        <w:t xml:space="preserve"> </w:t>
      </w:r>
      <w:r>
        <w:rPr>
          <w:rFonts w:hint="eastAsia" w:ascii="黑体" w:hAnsi="黑体" w:eastAsia="黑体"/>
          <w:b/>
          <w:sz w:val="32"/>
          <w:szCs w:val="24"/>
        </w:rPr>
        <w:t>桂林市资源县民族中学概况</w:t>
      </w:r>
    </w:p>
    <w:p>
      <w:pPr>
        <w:spacing w:line="560" w:lineRule="exact"/>
        <w:ind w:firstLine="640"/>
        <w:jc w:val="left"/>
        <w:rPr>
          <w:rFonts w:ascii="仿宋" w:hAnsi="仿宋" w:eastAsia="仿宋"/>
          <w:sz w:val="32"/>
          <w:szCs w:val="24"/>
        </w:rPr>
      </w:pPr>
      <w:r>
        <w:rPr>
          <w:rFonts w:hint="eastAsia" w:ascii="仿宋" w:hAnsi="仿宋" w:eastAsia="仿宋"/>
          <w:sz w:val="32"/>
          <w:szCs w:val="24"/>
        </w:rPr>
        <w:t>一、主要职能</w:t>
      </w:r>
    </w:p>
    <w:p>
      <w:pPr>
        <w:spacing w:line="560" w:lineRule="exact"/>
        <w:ind w:firstLine="640"/>
        <w:jc w:val="left"/>
        <w:rPr>
          <w:rFonts w:ascii="仿宋" w:hAnsi="仿宋" w:eastAsia="仿宋"/>
          <w:sz w:val="32"/>
          <w:szCs w:val="24"/>
        </w:rPr>
      </w:pPr>
      <w:r>
        <w:rPr>
          <w:rFonts w:hint="eastAsia" w:ascii="仿宋" w:hAnsi="仿宋" w:eastAsia="仿宋"/>
          <w:sz w:val="32"/>
          <w:szCs w:val="24"/>
        </w:rPr>
        <w:t>二、部门决算单位构成</w:t>
      </w:r>
    </w:p>
    <w:p>
      <w:pPr>
        <w:spacing w:line="560" w:lineRule="exact"/>
        <w:ind w:firstLine="640"/>
        <w:jc w:val="left"/>
        <w:rPr>
          <w:rFonts w:ascii="仿宋" w:hAnsi="仿宋" w:eastAsia="仿宋"/>
          <w:b/>
          <w:sz w:val="32"/>
          <w:szCs w:val="24"/>
        </w:rPr>
      </w:pPr>
      <w:r>
        <w:rPr>
          <w:rFonts w:hint="eastAsia" w:ascii="黑体" w:hAnsi="黑体" w:eastAsia="黑体"/>
          <w:b/>
          <w:sz w:val="32"/>
          <w:szCs w:val="24"/>
        </w:rPr>
        <w:t>第二部分</w:t>
      </w:r>
      <w:r>
        <w:rPr>
          <w:rFonts w:ascii="黑体" w:hAnsi="黑体" w:eastAsia="黑体"/>
          <w:b/>
          <w:sz w:val="32"/>
          <w:szCs w:val="24"/>
        </w:rPr>
        <w:t xml:space="preserve"> </w:t>
      </w:r>
      <w:r>
        <w:rPr>
          <w:rFonts w:hint="eastAsia" w:ascii="黑体" w:hAnsi="黑体" w:eastAsia="黑体"/>
          <w:b/>
          <w:sz w:val="32"/>
          <w:szCs w:val="24"/>
        </w:rPr>
        <w:t>桂林市资源县民族中学</w:t>
      </w:r>
      <w:r>
        <w:rPr>
          <w:rFonts w:ascii="黑体" w:hAnsi="黑体" w:eastAsia="黑体"/>
          <w:b/>
          <w:sz w:val="32"/>
          <w:szCs w:val="24"/>
        </w:rPr>
        <w:t>2022</w:t>
      </w:r>
      <w:r>
        <w:rPr>
          <w:rFonts w:hint="eastAsia" w:ascii="黑体" w:hAnsi="黑体" w:eastAsia="黑体"/>
          <w:b/>
          <w:sz w:val="32"/>
          <w:szCs w:val="24"/>
        </w:rPr>
        <w:t>年度部门决算报表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表一：收入支出决算总表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表二：收入决算表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表三：支出决算表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表四：财政拨款收入支出决算总表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表五：一般公共预算财政拨款支出决算表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表六：一般公共预算财政拨款基本支出决算表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表七：政府性基金预算财政拨款收入支出决算表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表八：国有资本经营预算财政拨款支出决算表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表九：</w:t>
      </w:r>
      <w:r>
        <w:rPr>
          <w:rFonts w:hint="eastAsia" w:ascii="仿宋" w:hAnsi="仿宋" w:eastAsia="仿宋"/>
          <w:kern w:val="0"/>
          <w:sz w:val="32"/>
          <w:szCs w:val="24"/>
        </w:rPr>
        <w:t>财政拨款安排的“三公”经费支出决算情况说明</w:t>
      </w:r>
    </w:p>
    <w:p>
      <w:pPr>
        <w:spacing w:line="560" w:lineRule="exact"/>
        <w:ind w:firstLine="640"/>
        <w:jc w:val="left"/>
        <w:rPr>
          <w:rFonts w:ascii="仿宋" w:hAnsi="仿宋" w:eastAsia="仿宋"/>
          <w:sz w:val="32"/>
          <w:szCs w:val="24"/>
        </w:rPr>
      </w:pPr>
    </w:p>
    <w:p>
      <w:pPr>
        <w:spacing w:line="560" w:lineRule="exact"/>
        <w:ind w:firstLine="640"/>
        <w:jc w:val="left"/>
        <w:rPr>
          <w:rFonts w:ascii="仿宋" w:hAnsi="仿宋" w:eastAsia="仿宋"/>
          <w:b/>
          <w:sz w:val="32"/>
          <w:szCs w:val="24"/>
        </w:rPr>
      </w:pPr>
      <w:r>
        <w:rPr>
          <w:rFonts w:hint="eastAsia" w:ascii="黑体" w:hAnsi="黑体" w:eastAsia="黑体"/>
          <w:b/>
          <w:sz w:val="32"/>
          <w:szCs w:val="24"/>
        </w:rPr>
        <w:t>第三部分</w:t>
      </w:r>
      <w:r>
        <w:rPr>
          <w:rFonts w:ascii="黑体" w:hAnsi="黑体" w:eastAsia="黑体"/>
          <w:b/>
          <w:sz w:val="32"/>
          <w:szCs w:val="24"/>
        </w:rPr>
        <w:t xml:space="preserve"> </w:t>
      </w:r>
      <w:r>
        <w:rPr>
          <w:rFonts w:hint="eastAsia" w:ascii="黑体" w:hAnsi="黑体" w:eastAsia="黑体"/>
          <w:b/>
          <w:sz w:val="32"/>
          <w:szCs w:val="24"/>
        </w:rPr>
        <w:t>桂林市资源县民族中学</w:t>
      </w:r>
      <w:r>
        <w:rPr>
          <w:rFonts w:ascii="黑体" w:hAnsi="黑体" w:eastAsia="黑体"/>
          <w:b/>
          <w:sz w:val="32"/>
          <w:szCs w:val="24"/>
        </w:rPr>
        <w:t>2022</w:t>
      </w:r>
      <w:r>
        <w:rPr>
          <w:rFonts w:hint="eastAsia" w:ascii="黑体" w:hAnsi="黑体" w:eastAsia="黑体"/>
          <w:b/>
          <w:sz w:val="32"/>
          <w:szCs w:val="24"/>
        </w:rPr>
        <w:t>年度部门决算情况说明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一、</w:t>
      </w:r>
      <w:r>
        <w:rPr>
          <w:rFonts w:ascii="仿宋" w:hAnsi="仿宋" w:eastAsia="仿宋"/>
          <w:kern w:val="0"/>
          <w:sz w:val="32"/>
          <w:szCs w:val="24"/>
        </w:rPr>
        <w:t>2022</w:t>
      </w:r>
      <w:r>
        <w:rPr>
          <w:rFonts w:hint="eastAsia" w:ascii="仿宋" w:hAnsi="仿宋" w:eastAsia="仿宋"/>
          <w:kern w:val="0"/>
          <w:sz w:val="32"/>
          <w:szCs w:val="24"/>
        </w:rPr>
        <w:t>年收入支出决算总体情况说明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二、</w:t>
      </w:r>
      <w:r>
        <w:rPr>
          <w:rFonts w:ascii="仿宋" w:hAnsi="仿宋" w:eastAsia="仿宋"/>
          <w:kern w:val="0"/>
          <w:sz w:val="32"/>
          <w:szCs w:val="24"/>
        </w:rPr>
        <w:t>2022</w:t>
      </w:r>
      <w:r>
        <w:rPr>
          <w:rFonts w:hint="eastAsia" w:ascii="仿宋" w:hAnsi="仿宋" w:eastAsia="仿宋"/>
          <w:kern w:val="0"/>
          <w:sz w:val="32"/>
          <w:szCs w:val="24"/>
        </w:rPr>
        <w:t>年</w:t>
      </w:r>
      <w:r>
        <w:rPr>
          <w:rFonts w:hint="eastAsia" w:ascii="仿宋" w:hAnsi="仿宋" w:eastAsia="仿宋"/>
          <w:sz w:val="32"/>
          <w:szCs w:val="24"/>
        </w:rPr>
        <w:t>收入决算情况说明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三、</w:t>
      </w:r>
      <w:r>
        <w:rPr>
          <w:rFonts w:ascii="仿宋" w:hAnsi="仿宋" w:eastAsia="仿宋"/>
          <w:kern w:val="0"/>
          <w:sz w:val="32"/>
          <w:szCs w:val="24"/>
        </w:rPr>
        <w:t>2022</w:t>
      </w:r>
      <w:r>
        <w:rPr>
          <w:rFonts w:hint="eastAsia" w:ascii="仿宋" w:hAnsi="仿宋" w:eastAsia="仿宋"/>
          <w:kern w:val="0"/>
          <w:sz w:val="32"/>
          <w:szCs w:val="24"/>
        </w:rPr>
        <w:t>年支出决算情况说明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四、</w:t>
      </w:r>
      <w:r>
        <w:rPr>
          <w:rFonts w:ascii="仿宋" w:hAnsi="仿宋" w:eastAsia="仿宋"/>
          <w:kern w:val="0"/>
          <w:sz w:val="32"/>
          <w:szCs w:val="24"/>
        </w:rPr>
        <w:t>2022</w:t>
      </w:r>
      <w:r>
        <w:rPr>
          <w:rFonts w:hint="eastAsia" w:ascii="仿宋" w:hAnsi="仿宋" w:eastAsia="仿宋"/>
          <w:kern w:val="0"/>
          <w:sz w:val="32"/>
          <w:szCs w:val="24"/>
        </w:rPr>
        <w:t>年财政拨款收入支出决算总体情况说明</w:t>
      </w:r>
    </w:p>
    <w:p>
      <w:pPr>
        <w:spacing w:line="560" w:lineRule="exact"/>
        <w:ind w:firstLine="640"/>
        <w:jc w:val="left"/>
        <w:rPr>
          <w:rFonts w:ascii="仿宋" w:hAnsi="仿宋" w:eastAsia="仿宋"/>
          <w:sz w:val="32"/>
          <w:szCs w:val="24"/>
        </w:rPr>
      </w:pPr>
      <w:r>
        <w:rPr>
          <w:rFonts w:hint="eastAsia" w:ascii="仿宋" w:hAnsi="仿宋" w:eastAsia="仿宋"/>
          <w:kern w:val="0"/>
          <w:sz w:val="32"/>
          <w:szCs w:val="24"/>
        </w:rPr>
        <w:t>五、</w:t>
      </w:r>
      <w:r>
        <w:rPr>
          <w:rFonts w:ascii="仿宋" w:hAnsi="仿宋" w:eastAsia="仿宋"/>
          <w:kern w:val="0"/>
          <w:sz w:val="32"/>
          <w:szCs w:val="24"/>
        </w:rPr>
        <w:t>2022</w:t>
      </w:r>
      <w:r>
        <w:rPr>
          <w:rFonts w:hint="eastAsia" w:ascii="仿宋" w:hAnsi="仿宋" w:eastAsia="仿宋"/>
          <w:kern w:val="0"/>
          <w:sz w:val="32"/>
          <w:szCs w:val="24"/>
        </w:rPr>
        <w:t>年</w:t>
      </w:r>
      <w:r>
        <w:rPr>
          <w:rFonts w:hint="eastAsia" w:ascii="仿宋" w:hAnsi="仿宋" w:eastAsia="仿宋"/>
          <w:sz w:val="32"/>
          <w:szCs w:val="24"/>
        </w:rPr>
        <w:t>一般公共预算财政拨款支出决算情况说明</w:t>
      </w:r>
    </w:p>
    <w:p>
      <w:pPr>
        <w:spacing w:line="560" w:lineRule="exact"/>
        <w:ind w:firstLine="640"/>
        <w:jc w:val="left"/>
        <w:rPr>
          <w:rFonts w:ascii="仿宋" w:hAnsi="仿宋" w:eastAsia="仿宋"/>
          <w:sz w:val="32"/>
          <w:szCs w:val="24"/>
        </w:rPr>
      </w:pPr>
      <w:r>
        <w:rPr>
          <w:rFonts w:hint="eastAsia" w:ascii="仿宋" w:hAnsi="仿宋" w:eastAsia="仿宋"/>
          <w:kern w:val="0"/>
          <w:sz w:val="32"/>
          <w:szCs w:val="24"/>
        </w:rPr>
        <w:t>六、</w:t>
      </w:r>
      <w:r>
        <w:rPr>
          <w:rFonts w:ascii="仿宋" w:hAnsi="仿宋" w:eastAsia="仿宋"/>
          <w:kern w:val="0"/>
          <w:sz w:val="32"/>
          <w:szCs w:val="24"/>
        </w:rPr>
        <w:t>2022</w:t>
      </w:r>
      <w:r>
        <w:rPr>
          <w:rFonts w:hint="eastAsia" w:ascii="仿宋" w:hAnsi="仿宋" w:eastAsia="仿宋"/>
          <w:kern w:val="0"/>
          <w:sz w:val="32"/>
          <w:szCs w:val="24"/>
        </w:rPr>
        <w:t>年</w:t>
      </w:r>
      <w:r>
        <w:rPr>
          <w:rFonts w:hint="eastAsia" w:ascii="仿宋" w:hAnsi="仿宋" w:eastAsia="仿宋"/>
          <w:sz w:val="32"/>
          <w:szCs w:val="24"/>
        </w:rPr>
        <w:t>一般公共预算财政拨款基本支出决算情况说明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七、</w:t>
      </w:r>
      <w:r>
        <w:rPr>
          <w:rFonts w:ascii="仿宋" w:hAnsi="仿宋" w:eastAsia="仿宋"/>
          <w:kern w:val="0"/>
          <w:sz w:val="32"/>
          <w:szCs w:val="24"/>
        </w:rPr>
        <w:t>2022</w:t>
      </w:r>
      <w:r>
        <w:rPr>
          <w:rFonts w:hint="eastAsia" w:ascii="仿宋" w:hAnsi="仿宋" w:eastAsia="仿宋"/>
          <w:kern w:val="0"/>
          <w:sz w:val="32"/>
          <w:szCs w:val="24"/>
        </w:rPr>
        <w:t>年政府性基金预算财政拨款收入支出决算情况说明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八、</w:t>
      </w:r>
      <w:r>
        <w:rPr>
          <w:rFonts w:ascii="仿宋" w:hAnsi="仿宋" w:eastAsia="仿宋"/>
          <w:kern w:val="0"/>
          <w:sz w:val="32"/>
          <w:szCs w:val="24"/>
        </w:rPr>
        <w:t>2022</w:t>
      </w:r>
      <w:r>
        <w:rPr>
          <w:rFonts w:hint="eastAsia" w:ascii="仿宋" w:hAnsi="仿宋" w:eastAsia="仿宋"/>
          <w:kern w:val="0"/>
          <w:sz w:val="32"/>
          <w:szCs w:val="24"/>
        </w:rPr>
        <w:t>年国有资本经营预算财政拨款支出决算情况说明</w:t>
      </w:r>
    </w:p>
    <w:p>
      <w:pPr>
        <w:spacing w:line="560" w:lineRule="exact"/>
        <w:ind w:firstLine="640"/>
        <w:jc w:val="left"/>
        <w:rPr>
          <w:rFonts w:ascii="仿宋" w:hAnsi="仿宋" w:eastAsia="仿宋"/>
          <w:kern w:val="0"/>
          <w:sz w:val="32"/>
          <w:szCs w:val="24"/>
        </w:rPr>
      </w:pPr>
      <w:r>
        <w:rPr>
          <w:rFonts w:hint="eastAsia" w:ascii="仿宋" w:hAnsi="仿宋" w:eastAsia="仿宋"/>
          <w:sz w:val="32"/>
          <w:szCs w:val="24"/>
        </w:rPr>
        <w:t>九、</w:t>
      </w:r>
      <w:r>
        <w:rPr>
          <w:rFonts w:ascii="仿宋" w:hAnsi="仿宋" w:eastAsia="仿宋"/>
          <w:sz w:val="32"/>
          <w:szCs w:val="24"/>
        </w:rPr>
        <w:t>2022</w:t>
      </w:r>
      <w:r>
        <w:rPr>
          <w:rFonts w:hint="eastAsia" w:ascii="仿宋" w:hAnsi="仿宋" w:eastAsia="仿宋"/>
          <w:sz w:val="32"/>
          <w:szCs w:val="24"/>
        </w:rPr>
        <w:t>年</w:t>
      </w:r>
      <w:r>
        <w:rPr>
          <w:rFonts w:hint="eastAsia" w:ascii="仿宋" w:hAnsi="仿宋" w:eastAsia="仿宋"/>
          <w:kern w:val="0"/>
          <w:sz w:val="32"/>
          <w:szCs w:val="24"/>
        </w:rPr>
        <w:t>财政拨款“三公”经费支出决算情况说明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十、其他重要事项情况说明</w:t>
      </w:r>
    </w:p>
    <w:p>
      <w:pPr>
        <w:spacing w:line="560" w:lineRule="exact"/>
        <w:ind w:firstLine="640"/>
        <w:jc w:val="left"/>
        <w:rPr>
          <w:rFonts w:ascii="黑体" w:hAnsi="黑体" w:eastAsia="黑体"/>
          <w:kern w:val="0"/>
          <w:sz w:val="32"/>
          <w:szCs w:val="24"/>
        </w:rPr>
      </w:pPr>
      <w:r>
        <w:rPr>
          <w:rFonts w:hint="eastAsia" w:ascii="黑体" w:hAnsi="黑体" w:eastAsia="黑体"/>
          <w:b/>
          <w:kern w:val="0"/>
          <w:sz w:val="32"/>
          <w:szCs w:val="24"/>
        </w:rPr>
        <w:t>第四部分</w:t>
      </w:r>
      <w:r>
        <w:rPr>
          <w:rFonts w:ascii="黑体" w:hAnsi="黑体" w:eastAsia="黑体"/>
          <w:b/>
          <w:kern w:val="0"/>
          <w:sz w:val="32"/>
          <w:szCs w:val="24"/>
        </w:rPr>
        <w:t xml:space="preserve"> </w:t>
      </w:r>
      <w:r>
        <w:rPr>
          <w:rFonts w:hint="eastAsia" w:ascii="黑体" w:hAnsi="黑体" w:eastAsia="黑体"/>
          <w:b/>
          <w:kern w:val="0"/>
          <w:sz w:val="32"/>
          <w:szCs w:val="24"/>
        </w:rPr>
        <w:t>名词解释</w:t>
      </w:r>
    </w:p>
    <w:p>
      <w:pPr>
        <w:spacing w:line="560" w:lineRule="exact"/>
        <w:ind w:firstLine="640"/>
        <w:jc w:val="center"/>
        <w:rPr>
          <w:rFonts w:ascii="黑体" w:hAnsi="黑体" w:eastAsia="黑体"/>
          <w:sz w:val="32"/>
          <w:szCs w:val="24"/>
        </w:rPr>
      </w:pPr>
    </w:p>
    <w:p>
      <w:pPr>
        <w:spacing w:line="560" w:lineRule="exact"/>
        <w:ind w:firstLine="640"/>
        <w:jc w:val="center"/>
        <w:rPr>
          <w:rFonts w:ascii="黑体" w:hAnsi="黑体" w:eastAsia="黑体"/>
          <w:sz w:val="38"/>
          <w:szCs w:val="24"/>
        </w:rPr>
      </w:pPr>
      <w:r>
        <w:rPr>
          <w:rFonts w:hint="eastAsia" w:ascii="黑体" w:hAnsi="黑体" w:eastAsia="黑体"/>
          <w:b/>
          <w:sz w:val="36"/>
          <w:szCs w:val="24"/>
        </w:rPr>
        <w:t>第一部分</w:t>
      </w:r>
      <w:r>
        <w:rPr>
          <w:rFonts w:ascii="黑体" w:hAnsi="黑体" w:eastAsia="黑体"/>
          <w:b/>
          <w:sz w:val="36"/>
          <w:szCs w:val="24"/>
        </w:rPr>
        <w:t xml:space="preserve"> </w:t>
      </w:r>
      <w:r>
        <w:rPr>
          <w:rFonts w:hint="eastAsia" w:ascii="黑体" w:hAnsi="黑体" w:eastAsia="黑体"/>
          <w:b/>
          <w:sz w:val="36"/>
          <w:szCs w:val="24"/>
        </w:rPr>
        <w:t>桂林市资源县民族中学概况</w:t>
      </w:r>
    </w:p>
    <w:p>
      <w:pPr>
        <w:spacing w:line="560" w:lineRule="exact"/>
        <w:ind w:firstLine="640"/>
        <w:jc w:val="left"/>
        <w:rPr>
          <w:rFonts w:ascii="黑体" w:hAnsi="黑体" w:eastAsia="黑体"/>
          <w:sz w:val="32"/>
          <w:szCs w:val="24"/>
        </w:rPr>
      </w:pPr>
      <w:r>
        <w:rPr>
          <w:rFonts w:hint="eastAsia" w:ascii="黑体" w:hAnsi="黑体" w:eastAsia="黑体"/>
          <w:b/>
          <w:sz w:val="32"/>
          <w:szCs w:val="24"/>
        </w:rPr>
        <w:t>一、主要职能</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一</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研究拟定全校教育发展战略法，贯彻执行党和国家的教育方针、政策、法规。</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二</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研究拟定学校发展规划和年度计划，组织实施教育体制和办学体制改革。</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三</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管理和指导学校基础教育工作，确保普及九年义务教育工作成果。</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四</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管理学校教育经费</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管理学校教育经费，执行财务管理制度。</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五</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负责和指导学校教职工的思想政治工作，规划学校品德教育、体育卫生教育、艺术教育和国防教育工作</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负责做好社会治安综合治理及安全保卫工作。</w:t>
      </w:r>
    </w:p>
    <w:p>
      <w:pPr>
        <w:spacing w:line="560" w:lineRule="exact"/>
        <w:ind w:firstLine="640"/>
        <w:jc w:val="left"/>
        <w:rPr>
          <w:rFonts w:ascii="黑体" w:hAnsi="黑体" w:eastAsia="黑体"/>
          <w:sz w:val="32"/>
          <w:szCs w:val="24"/>
        </w:rPr>
      </w:pPr>
      <w:r>
        <w:rPr>
          <w:rFonts w:hint="eastAsia" w:ascii="黑体" w:hAnsi="黑体" w:eastAsia="黑体"/>
          <w:b/>
          <w:sz w:val="32"/>
          <w:szCs w:val="24"/>
        </w:rPr>
        <w:t>二、部门决算单位构成</w:t>
      </w:r>
    </w:p>
    <w:p>
      <w:pPr>
        <w:spacing w:line="560" w:lineRule="exact"/>
        <w:ind w:firstLine="640"/>
        <w:rPr>
          <w:rFonts w:ascii="宋体" w:cs="宋体"/>
          <w:color w:val="333333"/>
          <w:sz w:val="28"/>
          <w:szCs w:val="28"/>
          <w:shd w:val="clear" w:color="auto" w:fill="FFFFFF"/>
        </w:rPr>
      </w:pPr>
      <w:r>
        <w:rPr>
          <w:rFonts w:hint="eastAsia" w:ascii="仿宋" w:hAnsi="仿宋" w:eastAsia="仿宋" w:cs="仿宋"/>
          <w:color w:val="333333"/>
          <w:sz w:val="32"/>
          <w:szCs w:val="32"/>
          <w:shd w:val="clear" w:color="auto" w:fill="FFFFFF"/>
        </w:rPr>
        <w:t>资源县民族中学内设机构有办公室、教务处、政教处、总务处、资助办、工会、团委、财务室及各教研组等管理机构，负责执行校长会议</w:t>
      </w:r>
      <w:r>
        <w:rPr>
          <w:rFonts w:hint="eastAsia" w:ascii="宋体" w:hAnsi="宋体" w:cs="宋体"/>
          <w:color w:val="333333"/>
          <w:sz w:val="28"/>
          <w:szCs w:val="28"/>
          <w:shd w:val="clear" w:color="auto" w:fill="FFFFFF"/>
        </w:rPr>
        <w:t>决定和</w:t>
      </w:r>
      <w:r>
        <w:rPr>
          <w:rFonts w:hint="eastAsia" w:ascii="仿宋" w:hAnsi="仿宋" w:eastAsia="仿宋" w:cs="仿宋"/>
          <w:color w:val="333333"/>
          <w:sz w:val="32"/>
          <w:szCs w:val="32"/>
          <w:shd w:val="clear" w:color="auto" w:fill="FFFFFF"/>
        </w:rPr>
        <w:t>实施学校事务的日常管理</w:t>
      </w:r>
      <w:r>
        <w:rPr>
          <w:rFonts w:hint="eastAsia" w:ascii="宋体" w:hAnsi="宋体" w:cs="宋体"/>
          <w:color w:val="333333"/>
          <w:sz w:val="28"/>
          <w:szCs w:val="28"/>
          <w:shd w:val="clear" w:color="auto" w:fill="FFFFFF"/>
        </w:rPr>
        <w:t>。</w:t>
      </w:r>
    </w:p>
    <w:p>
      <w:pPr>
        <w:pStyle w:val="4"/>
        <w:shd w:val="clear" w:color="auto" w:fill="FFFFFF"/>
        <w:spacing w:before="150" w:beforeAutospacing="0" w:after="150" w:afterAutospacing="0" w:line="315" w:lineRule="atLeast"/>
        <w:ind w:firstLine="420"/>
        <w:rPr>
          <w:rFonts w:ascii="黑体" w:hAnsi="黑体" w:eastAsia="黑体" w:cs="黑体"/>
          <w:color w:val="333333"/>
          <w:sz w:val="32"/>
          <w:szCs w:val="32"/>
          <w:lang w:bidi="ar"/>
        </w:rPr>
      </w:pPr>
      <w:r>
        <w:rPr>
          <w:rFonts w:hint="eastAsia" w:ascii="黑体" w:hAnsi="黑体" w:eastAsia="黑体" w:cs="黑体"/>
          <w:color w:val="333333"/>
          <w:sz w:val="32"/>
          <w:szCs w:val="32"/>
          <w:shd w:val="clear" w:color="auto" w:fill="FFFFFF"/>
          <w:lang w:bidi="ar"/>
        </w:rPr>
        <w:t>三、编制现状及人员构成</w:t>
      </w:r>
    </w:p>
    <w:p>
      <w:pPr>
        <w:pStyle w:val="4"/>
        <w:shd w:val="clear" w:color="auto" w:fill="FFFFFF"/>
        <w:spacing w:before="150" w:beforeAutospacing="0" w:after="150" w:afterAutospacing="0" w:line="315" w:lineRule="atLeast"/>
        <w:ind w:firstLine="420"/>
        <w:rPr>
          <w:rFonts w:ascii="仿宋" w:hAnsi="仿宋" w:eastAsia="仿宋" w:cs="仿宋"/>
          <w:color w:val="333333"/>
          <w:kern w:val="2"/>
          <w:sz w:val="32"/>
          <w:szCs w:val="32"/>
          <w:shd w:val="clear" w:color="auto" w:fill="FFFFFF"/>
        </w:rPr>
      </w:pPr>
      <w:r>
        <w:rPr>
          <w:rFonts w:hint="eastAsia" w:ascii="仿宋" w:hAnsi="仿宋" w:eastAsia="仿宋" w:cs="仿宋"/>
          <w:color w:val="333333"/>
          <w:kern w:val="2"/>
          <w:sz w:val="32"/>
          <w:szCs w:val="32"/>
          <w:shd w:val="clear" w:color="auto" w:fill="FFFFFF"/>
        </w:rPr>
        <w:t>资源县民族中学</w:t>
      </w:r>
      <w:r>
        <w:rPr>
          <w:rFonts w:ascii="仿宋" w:hAnsi="仿宋" w:eastAsia="仿宋" w:cs="仿宋"/>
          <w:color w:val="333333"/>
          <w:kern w:val="2"/>
          <w:sz w:val="32"/>
          <w:szCs w:val="32"/>
          <w:shd w:val="clear" w:color="auto" w:fill="FFFFFF"/>
        </w:rPr>
        <w:t>:</w:t>
      </w:r>
      <w:r>
        <w:rPr>
          <w:rFonts w:hint="eastAsia" w:ascii="仿宋" w:hAnsi="仿宋" w:eastAsia="仿宋" w:cs="仿宋"/>
          <w:color w:val="333333"/>
          <w:kern w:val="2"/>
          <w:sz w:val="32"/>
          <w:szCs w:val="32"/>
          <w:shd w:val="clear" w:color="auto" w:fill="FFFFFF"/>
        </w:rPr>
        <w:t>总编制数为</w:t>
      </w:r>
      <w:r>
        <w:rPr>
          <w:rFonts w:ascii="仿宋" w:hAnsi="仿宋" w:eastAsia="仿宋" w:cs="仿宋"/>
          <w:color w:val="333333"/>
          <w:kern w:val="2"/>
          <w:sz w:val="32"/>
          <w:szCs w:val="32"/>
          <w:shd w:val="clear" w:color="auto" w:fill="FFFFFF"/>
        </w:rPr>
        <w:t>157</w:t>
      </w:r>
      <w:r>
        <w:rPr>
          <w:rFonts w:hint="eastAsia" w:ascii="仿宋" w:hAnsi="仿宋" w:eastAsia="仿宋" w:cs="仿宋"/>
          <w:color w:val="333333"/>
          <w:kern w:val="2"/>
          <w:sz w:val="32"/>
          <w:szCs w:val="32"/>
          <w:shd w:val="clear" w:color="auto" w:fill="FFFFFF"/>
        </w:rPr>
        <w:t>名，聘用教师控制数</w:t>
      </w:r>
      <w:r>
        <w:rPr>
          <w:rFonts w:ascii="仿宋" w:hAnsi="仿宋" w:eastAsia="仿宋" w:cs="仿宋"/>
          <w:color w:val="333333"/>
          <w:kern w:val="2"/>
          <w:sz w:val="32"/>
          <w:szCs w:val="32"/>
          <w:shd w:val="clear" w:color="auto" w:fill="FFFFFF"/>
        </w:rPr>
        <w:t>:6</w:t>
      </w:r>
      <w:r>
        <w:rPr>
          <w:rFonts w:hint="eastAsia" w:ascii="仿宋" w:hAnsi="仿宋" w:eastAsia="仿宋" w:cs="仿宋"/>
          <w:color w:val="333333"/>
          <w:kern w:val="2"/>
          <w:sz w:val="32"/>
          <w:szCs w:val="32"/>
          <w:shd w:val="clear" w:color="auto" w:fill="FFFFFF"/>
        </w:rPr>
        <w:t>名。其中</w:t>
      </w:r>
      <w:r>
        <w:rPr>
          <w:rFonts w:ascii="仿宋" w:hAnsi="仿宋" w:eastAsia="仿宋" w:cs="仿宋"/>
          <w:color w:val="333333"/>
          <w:kern w:val="2"/>
          <w:sz w:val="32"/>
          <w:szCs w:val="32"/>
          <w:shd w:val="clear" w:color="auto" w:fill="FFFFFF"/>
        </w:rPr>
        <w:t>:</w:t>
      </w:r>
    </w:p>
    <w:p>
      <w:pPr>
        <w:pStyle w:val="4"/>
        <w:shd w:val="clear" w:color="auto" w:fill="FFFFFF"/>
        <w:spacing w:before="150" w:beforeAutospacing="0" w:after="150" w:afterAutospacing="0" w:line="315" w:lineRule="atLeast"/>
        <w:ind w:firstLine="420"/>
        <w:rPr>
          <w:rFonts w:ascii="仿宋" w:hAnsi="仿宋" w:eastAsia="仿宋" w:cs="仿宋"/>
          <w:color w:val="333333"/>
          <w:kern w:val="2"/>
          <w:sz w:val="32"/>
          <w:szCs w:val="32"/>
          <w:shd w:val="clear" w:color="auto" w:fill="FFFFFF"/>
        </w:rPr>
      </w:pPr>
      <w:r>
        <w:rPr>
          <w:rFonts w:ascii="仿宋" w:hAnsi="仿宋" w:eastAsia="仿宋" w:cs="仿宋"/>
          <w:color w:val="333333"/>
          <w:kern w:val="2"/>
          <w:sz w:val="32"/>
          <w:szCs w:val="32"/>
          <w:shd w:val="clear" w:color="auto" w:fill="FFFFFF"/>
        </w:rPr>
        <w:t>(</w:t>
      </w:r>
      <w:r>
        <w:rPr>
          <w:rFonts w:hint="eastAsia" w:ascii="仿宋" w:hAnsi="仿宋" w:eastAsia="仿宋" w:cs="仿宋"/>
          <w:color w:val="333333"/>
          <w:kern w:val="2"/>
          <w:sz w:val="32"/>
          <w:szCs w:val="32"/>
          <w:shd w:val="clear" w:color="auto" w:fill="FFFFFF"/>
        </w:rPr>
        <w:t>一</w:t>
      </w:r>
      <w:r>
        <w:rPr>
          <w:rFonts w:ascii="仿宋" w:hAnsi="仿宋" w:eastAsia="仿宋" w:cs="仿宋"/>
          <w:color w:val="333333"/>
          <w:kern w:val="2"/>
          <w:sz w:val="32"/>
          <w:szCs w:val="32"/>
          <w:shd w:val="clear" w:color="auto" w:fill="FFFFFF"/>
        </w:rPr>
        <w:t>)</w:t>
      </w:r>
      <w:r>
        <w:rPr>
          <w:rFonts w:hint="eastAsia" w:ascii="仿宋" w:hAnsi="仿宋" w:eastAsia="仿宋" w:cs="仿宋"/>
          <w:color w:val="333333"/>
          <w:kern w:val="2"/>
          <w:sz w:val="32"/>
          <w:szCs w:val="32"/>
          <w:shd w:val="clear" w:color="auto" w:fill="FFFFFF"/>
        </w:rPr>
        <w:t>事业编制</w:t>
      </w:r>
      <w:r>
        <w:rPr>
          <w:rFonts w:ascii="仿宋" w:hAnsi="仿宋" w:eastAsia="仿宋" w:cs="仿宋"/>
          <w:color w:val="333333"/>
          <w:kern w:val="2"/>
          <w:sz w:val="32"/>
          <w:szCs w:val="32"/>
          <w:shd w:val="clear" w:color="auto" w:fill="FFFFFF"/>
        </w:rPr>
        <w:t>108</w:t>
      </w:r>
      <w:r>
        <w:rPr>
          <w:rFonts w:hint="eastAsia" w:ascii="仿宋" w:hAnsi="仿宋" w:eastAsia="仿宋" w:cs="仿宋"/>
          <w:color w:val="333333"/>
          <w:kern w:val="2"/>
          <w:sz w:val="32"/>
          <w:szCs w:val="32"/>
          <w:shd w:val="clear" w:color="auto" w:fill="FFFFFF"/>
        </w:rPr>
        <w:t>名。</w:t>
      </w:r>
    </w:p>
    <w:p>
      <w:pPr>
        <w:pStyle w:val="4"/>
        <w:shd w:val="clear" w:color="auto" w:fill="FFFFFF"/>
        <w:spacing w:before="150" w:beforeAutospacing="0" w:after="150" w:afterAutospacing="0" w:line="315" w:lineRule="atLeast"/>
        <w:ind w:firstLine="420"/>
        <w:rPr>
          <w:rFonts w:ascii="仿宋" w:hAnsi="仿宋" w:eastAsia="仿宋" w:cs="仿宋"/>
          <w:color w:val="333333"/>
          <w:kern w:val="2"/>
          <w:sz w:val="32"/>
          <w:szCs w:val="32"/>
          <w:shd w:val="clear" w:color="auto" w:fill="FFFFFF"/>
        </w:rPr>
      </w:pPr>
      <w:r>
        <w:rPr>
          <w:rFonts w:ascii="仿宋" w:hAnsi="仿宋" w:eastAsia="仿宋" w:cs="仿宋"/>
          <w:color w:val="333333"/>
          <w:kern w:val="2"/>
          <w:sz w:val="32"/>
          <w:szCs w:val="32"/>
          <w:shd w:val="clear" w:color="auto" w:fill="FFFFFF"/>
        </w:rPr>
        <w:t>(</w:t>
      </w:r>
      <w:r>
        <w:rPr>
          <w:rFonts w:hint="eastAsia" w:ascii="仿宋" w:hAnsi="仿宋" w:eastAsia="仿宋" w:cs="仿宋"/>
          <w:color w:val="333333"/>
          <w:kern w:val="2"/>
          <w:sz w:val="32"/>
          <w:szCs w:val="32"/>
          <w:shd w:val="clear" w:color="auto" w:fill="FFFFFF"/>
        </w:rPr>
        <w:t>二</w:t>
      </w:r>
      <w:r>
        <w:rPr>
          <w:rFonts w:ascii="仿宋" w:hAnsi="仿宋" w:eastAsia="仿宋" w:cs="仿宋"/>
          <w:color w:val="333333"/>
          <w:kern w:val="2"/>
          <w:sz w:val="32"/>
          <w:szCs w:val="32"/>
          <w:shd w:val="clear" w:color="auto" w:fill="FFFFFF"/>
        </w:rPr>
        <w:t>)</w:t>
      </w:r>
      <w:r>
        <w:rPr>
          <w:rFonts w:hint="eastAsia" w:ascii="仿宋" w:hAnsi="仿宋" w:eastAsia="仿宋" w:cs="仿宋"/>
          <w:color w:val="333333"/>
          <w:kern w:val="2"/>
          <w:sz w:val="32"/>
          <w:szCs w:val="32"/>
          <w:shd w:val="clear" w:color="auto" w:fill="FFFFFF"/>
        </w:rPr>
        <w:t>退休人员</w:t>
      </w:r>
      <w:r>
        <w:rPr>
          <w:rFonts w:ascii="仿宋" w:hAnsi="仿宋" w:eastAsia="仿宋" w:cs="仿宋"/>
          <w:color w:val="333333"/>
          <w:kern w:val="2"/>
          <w:sz w:val="32"/>
          <w:szCs w:val="32"/>
          <w:shd w:val="clear" w:color="auto" w:fill="FFFFFF"/>
        </w:rPr>
        <w:t>49</w:t>
      </w:r>
      <w:r>
        <w:rPr>
          <w:rFonts w:hint="eastAsia" w:ascii="仿宋" w:hAnsi="仿宋" w:eastAsia="仿宋" w:cs="仿宋"/>
          <w:color w:val="333333"/>
          <w:kern w:val="2"/>
          <w:sz w:val="32"/>
          <w:szCs w:val="32"/>
          <w:shd w:val="clear" w:color="auto" w:fill="FFFFFF"/>
        </w:rPr>
        <w:t>名。</w:t>
      </w:r>
    </w:p>
    <w:p>
      <w:pPr>
        <w:pStyle w:val="4"/>
        <w:shd w:val="clear" w:color="auto" w:fill="FFFFFF"/>
        <w:spacing w:before="150" w:beforeAutospacing="0" w:after="150" w:afterAutospacing="0" w:line="315" w:lineRule="atLeast"/>
        <w:ind w:firstLine="420"/>
        <w:rPr>
          <w:rFonts w:ascii="仿宋" w:hAnsi="仿宋" w:eastAsia="仿宋" w:cs="仿宋"/>
          <w:color w:val="333333"/>
          <w:kern w:val="2"/>
          <w:sz w:val="32"/>
          <w:szCs w:val="32"/>
          <w:shd w:val="clear" w:color="auto" w:fill="FFFFFF"/>
        </w:rPr>
      </w:pPr>
      <w:r>
        <w:rPr>
          <w:rFonts w:ascii="仿宋" w:hAnsi="仿宋" w:eastAsia="仿宋" w:cs="仿宋"/>
          <w:color w:val="333333"/>
          <w:kern w:val="2"/>
          <w:sz w:val="32"/>
          <w:szCs w:val="32"/>
          <w:shd w:val="clear" w:color="auto" w:fill="FFFFFF"/>
        </w:rPr>
        <w:t>(</w:t>
      </w:r>
      <w:r>
        <w:rPr>
          <w:rFonts w:hint="eastAsia" w:ascii="仿宋" w:hAnsi="仿宋" w:eastAsia="仿宋" w:cs="仿宋"/>
          <w:color w:val="333333"/>
          <w:kern w:val="2"/>
          <w:sz w:val="32"/>
          <w:szCs w:val="32"/>
          <w:shd w:val="clear" w:color="auto" w:fill="FFFFFF"/>
        </w:rPr>
        <w:t>三</w:t>
      </w:r>
      <w:r>
        <w:rPr>
          <w:rFonts w:ascii="仿宋" w:hAnsi="仿宋" w:eastAsia="仿宋" w:cs="仿宋"/>
          <w:color w:val="333333"/>
          <w:kern w:val="2"/>
          <w:sz w:val="32"/>
          <w:szCs w:val="32"/>
          <w:shd w:val="clear" w:color="auto" w:fill="FFFFFF"/>
        </w:rPr>
        <w:t>)</w:t>
      </w:r>
      <w:r>
        <w:rPr>
          <w:rFonts w:hint="eastAsia" w:ascii="仿宋" w:hAnsi="仿宋" w:eastAsia="仿宋" w:cs="仿宋"/>
          <w:color w:val="333333"/>
          <w:kern w:val="2"/>
          <w:sz w:val="32"/>
          <w:szCs w:val="32"/>
          <w:shd w:val="clear" w:color="auto" w:fill="FFFFFF"/>
        </w:rPr>
        <w:t>编制外长期聘用人员</w:t>
      </w:r>
      <w:r>
        <w:rPr>
          <w:rFonts w:ascii="仿宋" w:hAnsi="仿宋" w:eastAsia="仿宋" w:cs="仿宋"/>
          <w:color w:val="333333"/>
          <w:kern w:val="2"/>
          <w:sz w:val="32"/>
          <w:szCs w:val="32"/>
          <w:shd w:val="clear" w:color="auto" w:fill="FFFFFF"/>
        </w:rPr>
        <w:t>8</w:t>
      </w:r>
      <w:r>
        <w:rPr>
          <w:rFonts w:hint="eastAsia" w:ascii="仿宋" w:hAnsi="仿宋" w:eastAsia="仿宋" w:cs="仿宋"/>
          <w:color w:val="333333"/>
          <w:kern w:val="2"/>
          <w:sz w:val="32"/>
          <w:szCs w:val="32"/>
          <w:shd w:val="clear" w:color="auto" w:fill="FFFFFF"/>
        </w:rPr>
        <w:t>名</w:t>
      </w:r>
    </w:p>
    <w:p>
      <w:pPr>
        <w:pStyle w:val="4"/>
        <w:shd w:val="clear" w:color="auto" w:fill="FFFFFF"/>
        <w:spacing w:before="150" w:beforeAutospacing="0" w:after="150" w:afterAutospacing="0" w:line="315" w:lineRule="atLeast"/>
        <w:ind w:firstLine="420"/>
        <w:rPr>
          <w:rFonts w:ascii="黑体" w:hAnsi="黑体" w:eastAsia="黑体" w:cs="黑体"/>
          <w:color w:val="333333"/>
          <w:sz w:val="32"/>
          <w:szCs w:val="32"/>
          <w:lang w:bidi="ar"/>
        </w:rPr>
      </w:pPr>
      <w:r>
        <w:rPr>
          <w:rFonts w:hint="eastAsia" w:ascii="黑体" w:hAnsi="黑体" w:eastAsia="黑体" w:cs="黑体"/>
          <w:color w:val="333333"/>
          <w:sz w:val="32"/>
          <w:szCs w:val="32"/>
          <w:shd w:val="clear" w:color="auto" w:fill="FFFFFF"/>
          <w:lang w:bidi="ar"/>
        </w:rPr>
        <w:t>四、年度主要工作任务</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一</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加强政治学习，努力打造一支作风正派，专业过硬的师资队伍。</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二</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狠抓校风、教风、学风，全面提高教学质量，确保超额完成</w:t>
      </w:r>
      <w:r>
        <w:rPr>
          <w:rFonts w:ascii="仿宋" w:hAnsi="仿宋" w:eastAsia="仿宋" w:cs="仿宋"/>
          <w:color w:val="333333"/>
          <w:sz w:val="32"/>
          <w:szCs w:val="32"/>
          <w:shd w:val="clear" w:color="auto" w:fill="FFFFFF"/>
          <w:lang w:bidi="ar"/>
        </w:rPr>
        <w:t>2022</w:t>
      </w:r>
      <w:r>
        <w:rPr>
          <w:rFonts w:hint="eastAsia" w:ascii="仿宋" w:hAnsi="仿宋" w:eastAsia="仿宋" w:cs="仿宋"/>
          <w:color w:val="333333"/>
          <w:sz w:val="32"/>
          <w:szCs w:val="32"/>
          <w:shd w:val="clear" w:color="auto" w:fill="FFFFFF"/>
          <w:lang w:bidi="ar"/>
        </w:rPr>
        <w:t>年高考目标任务。</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三</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切实抓好校园安全稳定工作，确保校园和谐稳定。</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四</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强化德育工作力度，加强学生养成习惯的教育。</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五</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扎实开展普通高中的改革工作，不断提升教育教学质量。</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六</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扎实有效的做好帮扶联系村的“乡村振兴”工作。</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七</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继续做好“禁止学生手机进校园工作”。</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八</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进一步提高教职工的教学工作积极性。</w:t>
      </w:r>
    </w:p>
    <w:p>
      <w:pPr>
        <w:pStyle w:val="4"/>
        <w:shd w:val="clear" w:color="auto" w:fill="FFFFFF"/>
        <w:spacing w:before="150" w:beforeAutospacing="0" w:after="150" w:afterAutospacing="0" w:line="315" w:lineRule="atLeast"/>
        <w:ind w:firstLine="420"/>
        <w:rPr>
          <w:rFonts w:ascii="仿宋" w:hAnsi="仿宋" w:eastAsia="仿宋" w:cs="仿宋"/>
          <w:color w:val="333333"/>
          <w:sz w:val="32"/>
          <w:szCs w:val="32"/>
          <w:lang w:bidi="ar"/>
        </w:rPr>
      </w:pP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九</w:t>
      </w:r>
      <w:r>
        <w:rPr>
          <w:rFonts w:ascii="仿宋" w:hAnsi="仿宋" w:eastAsia="仿宋" w:cs="仿宋"/>
          <w:color w:val="333333"/>
          <w:sz w:val="32"/>
          <w:szCs w:val="32"/>
          <w:shd w:val="clear" w:color="auto" w:fill="FFFFFF"/>
          <w:lang w:bidi="ar"/>
        </w:rPr>
        <w:t>)</w:t>
      </w:r>
      <w:r>
        <w:rPr>
          <w:rFonts w:hint="eastAsia" w:ascii="仿宋" w:hAnsi="仿宋" w:eastAsia="仿宋" w:cs="仿宋"/>
          <w:color w:val="333333"/>
          <w:sz w:val="32"/>
          <w:szCs w:val="32"/>
          <w:shd w:val="clear" w:color="auto" w:fill="FFFFFF"/>
          <w:lang w:bidi="ar"/>
        </w:rPr>
        <w:t>强化新冠疫情防控工作力度。</w:t>
      </w:r>
    </w:p>
    <w:p>
      <w:pPr>
        <w:spacing w:line="560" w:lineRule="exact"/>
        <w:ind w:firstLine="640"/>
        <w:rPr>
          <w:rFonts w:ascii="宋体" w:cs="宋体"/>
          <w:color w:val="333333"/>
          <w:sz w:val="28"/>
          <w:szCs w:val="28"/>
          <w:shd w:val="clear" w:color="auto" w:fill="FFFFFF"/>
        </w:rPr>
      </w:pPr>
    </w:p>
    <w:p>
      <w:pPr>
        <w:spacing w:line="560" w:lineRule="exact"/>
        <w:ind w:firstLine="640"/>
        <w:jc w:val="center"/>
        <w:rPr>
          <w:rFonts w:ascii="黑体" w:hAnsi="黑体" w:eastAsia="黑体"/>
          <w:sz w:val="32"/>
          <w:szCs w:val="24"/>
        </w:rPr>
      </w:pPr>
      <w:r>
        <w:rPr>
          <w:rFonts w:hint="eastAsia" w:ascii="黑体" w:hAnsi="黑体" w:eastAsia="黑体"/>
          <w:sz w:val="36"/>
          <w:szCs w:val="24"/>
        </w:rPr>
        <w:t>第</w:t>
      </w:r>
      <w:r>
        <w:rPr>
          <w:rFonts w:hint="eastAsia" w:ascii="黑体" w:hAnsi="黑体" w:eastAsia="黑体"/>
          <w:b/>
          <w:sz w:val="36"/>
          <w:szCs w:val="24"/>
        </w:rPr>
        <w:t>二部分</w:t>
      </w:r>
      <w:r>
        <w:rPr>
          <w:rFonts w:ascii="黑体" w:hAnsi="黑体" w:eastAsia="黑体"/>
          <w:b/>
          <w:sz w:val="36"/>
          <w:szCs w:val="24"/>
        </w:rPr>
        <w:t xml:space="preserve"> </w:t>
      </w:r>
      <w:r>
        <w:rPr>
          <w:rFonts w:hint="eastAsia" w:ascii="黑体" w:hAnsi="黑体" w:eastAsia="黑体"/>
          <w:b/>
          <w:sz w:val="36"/>
          <w:szCs w:val="24"/>
        </w:rPr>
        <w:t>桂林市资源县民族中学</w:t>
      </w:r>
      <w:r>
        <w:rPr>
          <w:rFonts w:ascii="黑体" w:hAnsi="黑体" w:eastAsia="黑体"/>
          <w:b/>
          <w:sz w:val="36"/>
          <w:szCs w:val="24"/>
        </w:rPr>
        <w:t>2022</w:t>
      </w:r>
      <w:r>
        <w:rPr>
          <w:rFonts w:hint="eastAsia" w:ascii="黑体" w:hAnsi="黑体" w:eastAsia="黑体"/>
          <w:b/>
          <w:sz w:val="36"/>
          <w:szCs w:val="24"/>
        </w:rPr>
        <w:t>年度部门决算报表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表一：收入支出决算总表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表二：收入决算表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表三：支出决算表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表四：财政拨款收入支出决算总表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表五：一般公共预算财政拨款支出决算表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表六：一般公共预算财政拨款基本支出决算表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表七：政府性基金预算财政拨款收入支出决算表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表八：国有资本经营预算财政拨款收入支出决算表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表九：一般公共预算财政拨款“三公”经费支出决算表</w:t>
      </w:r>
    </w:p>
    <w:p>
      <w:pPr>
        <w:spacing w:line="560" w:lineRule="exact"/>
        <w:ind w:firstLine="640"/>
        <w:jc w:val="left"/>
        <w:rPr>
          <w:rFonts w:ascii="仿宋" w:hAnsi="仿宋" w:eastAsia="仿宋"/>
          <w:sz w:val="32"/>
          <w:szCs w:val="24"/>
        </w:rPr>
      </w:pPr>
      <w:r>
        <w:rPr>
          <w:rFonts w:hint="eastAsia" w:ascii="仿宋" w:hAnsi="仿宋" w:eastAsia="仿宋"/>
          <w:sz w:val="32"/>
          <w:szCs w:val="24"/>
        </w:rPr>
        <w:t>上述报表详见附件：《资源县民族中学</w:t>
      </w:r>
      <w:r>
        <w:rPr>
          <w:rFonts w:ascii="仿宋" w:hAnsi="仿宋" w:eastAsia="仿宋"/>
          <w:sz w:val="32"/>
          <w:szCs w:val="24"/>
        </w:rPr>
        <w:t>2022</w:t>
      </w:r>
      <w:r>
        <w:rPr>
          <w:rFonts w:hint="eastAsia" w:ascii="仿宋" w:hAnsi="仿宋" w:eastAsia="仿宋"/>
          <w:sz w:val="32"/>
          <w:szCs w:val="24"/>
        </w:rPr>
        <w:t>年度部门决算公开表》。</w:t>
      </w:r>
    </w:p>
    <w:p>
      <w:pPr>
        <w:spacing w:line="560" w:lineRule="exact"/>
        <w:ind w:firstLine="640"/>
        <w:jc w:val="center"/>
        <w:rPr>
          <w:rFonts w:ascii="黑体" w:hAnsi="黑体" w:eastAsia="黑体"/>
          <w:sz w:val="32"/>
          <w:szCs w:val="24"/>
        </w:rPr>
      </w:pPr>
    </w:p>
    <w:p>
      <w:pPr>
        <w:spacing w:line="560" w:lineRule="exact"/>
        <w:ind w:firstLine="640"/>
        <w:jc w:val="center"/>
        <w:rPr>
          <w:rFonts w:ascii="黑体" w:hAnsi="黑体" w:eastAsia="黑体"/>
          <w:b/>
          <w:sz w:val="32"/>
          <w:szCs w:val="24"/>
        </w:rPr>
      </w:pPr>
      <w:r>
        <w:rPr>
          <w:rFonts w:hint="eastAsia" w:ascii="黑体" w:hAnsi="黑体" w:eastAsia="黑体"/>
          <w:b/>
          <w:sz w:val="36"/>
          <w:szCs w:val="24"/>
        </w:rPr>
        <w:t>第三部分</w:t>
      </w:r>
      <w:r>
        <w:rPr>
          <w:rFonts w:ascii="黑体" w:hAnsi="黑体" w:eastAsia="黑体"/>
          <w:b/>
          <w:sz w:val="36"/>
          <w:szCs w:val="24"/>
        </w:rPr>
        <w:t xml:space="preserve"> </w:t>
      </w:r>
      <w:r>
        <w:rPr>
          <w:rFonts w:hint="eastAsia" w:ascii="黑体" w:hAnsi="黑体" w:eastAsia="黑体"/>
          <w:b/>
          <w:sz w:val="36"/>
          <w:szCs w:val="24"/>
        </w:rPr>
        <w:t>桂林市资源县民族中学</w:t>
      </w:r>
      <w:r>
        <w:rPr>
          <w:rFonts w:ascii="黑体" w:hAnsi="黑体" w:eastAsia="黑体"/>
          <w:b/>
          <w:sz w:val="36"/>
          <w:szCs w:val="24"/>
        </w:rPr>
        <w:t>2022</w:t>
      </w:r>
      <w:r>
        <w:rPr>
          <w:rFonts w:hint="eastAsia" w:ascii="黑体" w:hAnsi="黑体" w:eastAsia="黑体"/>
          <w:b/>
          <w:sz w:val="36"/>
          <w:szCs w:val="24"/>
        </w:rPr>
        <w:t>年度部门决算情况说明</w:t>
      </w:r>
    </w:p>
    <w:p>
      <w:pPr>
        <w:spacing w:line="560" w:lineRule="exact"/>
        <w:ind w:firstLine="640"/>
        <w:jc w:val="left"/>
        <w:rPr>
          <w:rFonts w:ascii="黑体" w:hAnsi="黑体" w:eastAsia="黑体"/>
          <w:kern w:val="0"/>
          <w:sz w:val="32"/>
          <w:szCs w:val="24"/>
        </w:rPr>
      </w:pPr>
      <w:r>
        <w:rPr>
          <w:rFonts w:hint="eastAsia" w:ascii="黑体" w:hAnsi="黑体" w:eastAsia="黑体"/>
          <w:b/>
          <w:kern w:val="0"/>
          <w:sz w:val="32"/>
          <w:szCs w:val="24"/>
        </w:rPr>
        <w:t>一、</w:t>
      </w:r>
      <w:r>
        <w:rPr>
          <w:rFonts w:ascii="黑体" w:hAnsi="黑体" w:eastAsia="黑体"/>
          <w:b/>
          <w:kern w:val="0"/>
          <w:sz w:val="32"/>
          <w:szCs w:val="24"/>
        </w:rPr>
        <w:t>2022</w:t>
      </w:r>
      <w:r>
        <w:rPr>
          <w:rFonts w:hint="eastAsia" w:ascii="黑体" w:hAnsi="黑体" w:eastAsia="黑体"/>
          <w:b/>
          <w:kern w:val="0"/>
          <w:sz w:val="32"/>
          <w:szCs w:val="24"/>
        </w:rPr>
        <w:t>年收入支出决算总体情况说明</w:t>
      </w:r>
    </w:p>
    <w:p>
      <w:pPr>
        <w:spacing w:line="560" w:lineRule="exact"/>
        <w:ind w:firstLine="640"/>
        <w:jc w:val="left"/>
        <w:rPr>
          <w:rFonts w:ascii="仿宋" w:hAnsi="仿宋" w:eastAsia="仿宋"/>
          <w:kern w:val="0"/>
          <w:sz w:val="32"/>
          <w:szCs w:val="24"/>
        </w:rPr>
      </w:pPr>
      <w:r>
        <w:rPr>
          <w:rFonts w:hint="eastAsia" w:ascii="仿宋" w:hAnsi="仿宋" w:eastAsia="仿宋"/>
          <w:sz w:val="32"/>
          <w:szCs w:val="24"/>
        </w:rPr>
        <w:t>本单位</w:t>
      </w:r>
      <w:r>
        <w:rPr>
          <w:rFonts w:ascii="仿宋" w:hAnsi="仿宋" w:eastAsia="仿宋"/>
          <w:kern w:val="0"/>
          <w:sz w:val="32"/>
          <w:szCs w:val="24"/>
        </w:rPr>
        <w:t>2022</w:t>
      </w:r>
      <w:r>
        <w:rPr>
          <w:rFonts w:hint="eastAsia" w:ascii="仿宋" w:hAnsi="仿宋" w:eastAsia="仿宋"/>
          <w:kern w:val="0"/>
          <w:sz w:val="32"/>
          <w:szCs w:val="24"/>
        </w:rPr>
        <w:t>年度收、支总计均为</w:t>
      </w:r>
      <w:r>
        <w:rPr>
          <w:rFonts w:ascii="仿宋" w:hAnsi="仿宋" w:eastAsia="仿宋"/>
          <w:sz w:val="32"/>
          <w:szCs w:val="24"/>
        </w:rPr>
        <w:t>2,000.57</w:t>
      </w:r>
      <w:r>
        <w:rPr>
          <w:rFonts w:hint="eastAsia" w:ascii="仿宋" w:hAnsi="仿宋" w:eastAsia="仿宋"/>
          <w:kern w:val="0"/>
          <w:sz w:val="32"/>
          <w:szCs w:val="24"/>
        </w:rPr>
        <w:t>万元。与</w:t>
      </w:r>
      <w:r>
        <w:rPr>
          <w:rFonts w:ascii="仿宋" w:hAnsi="仿宋" w:eastAsia="仿宋"/>
          <w:kern w:val="0"/>
          <w:sz w:val="32"/>
          <w:szCs w:val="24"/>
        </w:rPr>
        <w:t>2021</w:t>
      </w:r>
      <w:r>
        <w:rPr>
          <w:rFonts w:hint="eastAsia" w:ascii="仿宋" w:hAnsi="仿宋" w:eastAsia="仿宋"/>
          <w:kern w:val="0"/>
          <w:sz w:val="32"/>
          <w:szCs w:val="24"/>
        </w:rPr>
        <w:t>年度相比，收、支总计均增加</w:t>
      </w:r>
      <w:r>
        <w:rPr>
          <w:rFonts w:ascii="仿宋" w:hAnsi="仿宋" w:eastAsia="仿宋"/>
          <w:kern w:val="0"/>
          <w:sz w:val="32"/>
          <w:szCs w:val="24"/>
        </w:rPr>
        <w:t>115.51</w:t>
      </w:r>
      <w:r>
        <w:rPr>
          <w:rFonts w:hint="eastAsia" w:ascii="仿宋" w:hAnsi="仿宋" w:eastAsia="仿宋"/>
          <w:kern w:val="0"/>
          <w:sz w:val="32"/>
          <w:szCs w:val="24"/>
        </w:rPr>
        <w:t>万元，增长</w:t>
      </w:r>
      <w:r>
        <w:rPr>
          <w:rFonts w:ascii="宋体" w:hAnsi="宋体"/>
          <w:sz w:val="32"/>
          <w:szCs w:val="24"/>
        </w:rPr>
        <w:t>6.13</w:t>
      </w:r>
      <w:r>
        <w:rPr>
          <w:rFonts w:ascii="仿宋" w:hAnsi="仿宋" w:eastAsia="仿宋"/>
          <w:kern w:val="0"/>
          <w:sz w:val="32"/>
          <w:szCs w:val="24"/>
        </w:rPr>
        <w:t>%</w:t>
      </w:r>
      <w:r>
        <w:rPr>
          <w:rFonts w:hint="eastAsia" w:ascii="仿宋" w:hAnsi="仿宋" w:eastAsia="仿宋"/>
          <w:kern w:val="0"/>
          <w:sz w:val="32"/>
          <w:szCs w:val="24"/>
        </w:rPr>
        <w:t>，主要原因是</w:t>
      </w:r>
      <w:r>
        <w:rPr>
          <w:rFonts w:hint="eastAsia" w:ascii="仿宋" w:hAnsi="仿宋" w:eastAsia="仿宋" w:cs="仿宋"/>
          <w:color w:val="333333"/>
          <w:sz w:val="32"/>
          <w:szCs w:val="32"/>
          <w:shd w:val="clear" w:color="auto" w:fill="FFFFFF"/>
        </w:rPr>
        <w:t>工资普调，相应增加了五险二金</w:t>
      </w:r>
      <w:r>
        <w:rPr>
          <w:rFonts w:hint="eastAsia" w:ascii="仿宋" w:hAnsi="仿宋" w:eastAsia="仿宋"/>
          <w:kern w:val="0"/>
          <w:sz w:val="32"/>
          <w:szCs w:val="24"/>
        </w:rPr>
        <w:t>，其中：年初结转和结余</w:t>
      </w:r>
      <w:r>
        <w:rPr>
          <w:rFonts w:ascii="仿宋" w:hAnsi="仿宋" w:eastAsia="仿宋"/>
          <w:kern w:val="0"/>
          <w:sz w:val="32"/>
          <w:szCs w:val="24"/>
        </w:rPr>
        <w:t>3.42</w:t>
      </w:r>
      <w:r>
        <w:rPr>
          <w:rFonts w:hint="eastAsia" w:ascii="仿宋" w:hAnsi="仿宋" w:eastAsia="仿宋"/>
          <w:kern w:val="0"/>
          <w:sz w:val="32"/>
          <w:szCs w:val="24"/>
        </w:rPr>
        <w:t>万元</w:t>
      </w:r>
      <w:r>
        <w:rPr>
          <w:rFonts w:ascii="仿宋" w:hAnsi="仿宋" w:eastAsia="仿宋"/>
          <w:kern w:val="0"/>
          <w:sz w:val="32"/>
          <w:szCs w:val="24"/>
        </w:rPr>
        <w:t>,</w:t>
      </w:r>
      <w:r>
        <w:rPr>
          <w:rFonts w:hint="eastAsia" w:ascii="仿宋" w:hAnsi="仿宋" w:eastAsia="仿宋"/>
          <w:kern w:val="0"/>
          <w:sz w:val="32"/>
          <w:szCs w:val="24"/>
        </w:rPr>
        <w:t>本年收入</w:t>
      </w:r>
      <w:r>
        <w:rPr>
          <w:rFonts w:ascii="仿宋" w:hAnsi="仿宋" w:eastAsia="仿宋"/>
          <w:kern w:val="0"/>
          <w:sz w:val="32"/>
          <w:szCs w:val="24"/>
        </w:rPr>
        <w:t>1,997.15</w:t>
      </w:r>
      <w:r>
        <w:rPr>
          <w:rFonts w:hint="eastAsia" w:ascii="仿宋" w:hAnsi="仿宋" w:eastAsia="仿宋"/>
          <w:kern w:val="0"/>
          <w:sz w:val="32"/>
          <w:szCs w:val="24"/>
        </w:rPr>
        <w:t>万元；本年支出</w:t>
      </w:r>
      <w:r>
        <w:rPr>
          <w:rFonts w:ascii="仿宋" w:hAnsi="仿宋" w:eastAsia="仿宋"/>
          <w:kern w:val="0"/>
          <w:sz w:val="32"/>
          <w:szCs w:val="24"/>
        </w:rPr>
        <w:t>1,997.15</w:t>
      </w:r>
      <w:r>
        <w:rPr>
          <w:rFonts w:hint="eastAsia" w:ascii="仿宋" w:hAnsi="仿宋" w:eastAsia="仿宋"/>
          <w:kern w:val="0"/>
          <w:sz w:val="32"/>
          <w:szCs w:val="24"/>
        </w:rPr>
        <w:t>万元，年末结转结余</w:t>
      </w:r>
      <w:r>
        <w:rPr>
          <w:rFonts w:ascii="仿宋" w:hAnsi="仿宋" w:eastAsia="仿宋"/>
          <w:kern w:val="0"/>
          <w:sz w:val="32"/>
          <w:szCs w:val="24"/>
        </w:rPr>
        <w:t>3.42</w:t>
      </w:r>
      <w:r>
        <w:rPr>
          <w:rFonts w:hint="eastAsia" w:ascii="仿宋" w:hAnsi="仿宋" w:eastAsia="仿宋"/>
          <w:kern w:val="0"/>
          <w:sz w:val="32"/>
          <w:szCs w:val="24"/>
        </w:rPr>
        <w:t>万元。</w:t>
      </w:r>
    </w:p>
    <w:p>
      <w:pPr>
        <w:spacing w:line="560" w:lineRule="exact"/>
        <w:ind w:firstLine="640"/>
        <w:jc w:val="left"/>
        <w:rPr>
          <w:rFonts w:ascii="仿宋" w:hAnsi="仿宋" w:eastAsia="仿宋"/>
          <w:kern w:val="0"/>
          <w:sz w:val="32"/>
          <w:szCs w:val="24"/>
        </w:rPr>
      </w:pPr>
      <w:r>
        <w:rPr>
          <w:rFonts w:hint="eastAsia" w:ascii="黑体" w:hAnsi="黑体" w:eastAsia="黑体"/>
          <w:b/>
          <w:kern w:val="0"/>
          <w:sz w:val="32"/>
          <w:szCs w:val="24"/>
        </w:rPr>
        <w:t>二、</w:t>
      </w:r>
      <w:r>
        <w:rPr>
          <w:rFonts w:ascii="黑体" w:hAnsi="黑体" w:eastAsia="黑体"/>
          <w:b/>
          <w:kern w:val="0"/>
          <w:sz w:val="32"/>
          <w:szCs w:val="24"/>
        </w:rPr>
        <w:t>2022</w:t>
      </w:r>
      <w:r>
        <w:rPr>
          <w:rFonts w:hint="eastAsia" w:ascii="黑体" w:hAnsi="黑体" w:eastAsia="黑体"/>
          <w:b/>
          <w:kern w:val="0"/>
          <w:sz w:val="32"/>
          <w:szCs w:val="24"/>
        </w:rPr>
        <w:t>年收入决算情况说明</w:t>
      </w:r>
    </w:p>
    <w:p>
      <w:pPr>
        <w:spacing w:line="560" w:lineRule="exact"/>
        <w:ind w:firstLine="640"/>
        <w:jc w:val="left"/>
        <w:rPr>
          <w:rFonts w:ascii="仿宋" w:hAnsi="仿宋" w:eastAsia="仿宋"/>
          <w:kern w:val="0"/>
          <w:sz w:val="32"/>
          <w:szCs w:val="24"/>
          <w:lang w:val="zh-CN"/>
        </w:rPr>
      </w:pPr>
      <w:r>
        <w:rPr>
          <w:rFonts w:hint="eastAsia" w:ascii="仿宋" w:hAnsi="仿宋" w:eastAsia="仿宋"/>
          <w:kern w:val="0"/>
          <w:sz w:val="32"/>
          <w:szCs w:val="24"/>
          <w:lang w:val="zh-CN"/>
        </w:rPr>
        <w:t>本单位</w:t>
      </w:r>
      <w:r>
        <w:rPr>
          <w:rFonts w:ascii="仿宋" w:hAnsi="仿宋" w:eastAsia="仿宋"/>
          <w:kern w:val="0"/>
          <w:sz w:val="32"/>
          <w:szCs w:val="24"/>
          <w:lang w:val="zh-CN"/>
        </w:rPr>
        <w:t>2022</w:t>
      </w:r>
      <w:r>
        <w:rPr>
          <w:rFonts w:hint="eastAsia" w:ascii="仿宋" w:hAnsi="仿宋" w:eastAsia="仿宋"/>
          <w:kern w:val="0"/>
          <w:sz w:val="32"/>
          <w:szCs w:val="24"/>
          <w:lang w:val="zh-CN"/>
        </w:rPr>
        <w:t>年度收入合计</w:t>
      </w:r>
      <w:r>
        <w:rPr>
          <w:rFonts w:ascii="宋体" w:hAnsi="宋体"/>
          <w:sz w:val="32"/>
          <w:szCs w:val="24"/>
          <w:lang w:val="zh-CN"/>
        </w:rPr>
        <w:t>1,997.15</w:t>
      </w:r>
      <w:r>
        <w:rPr>
          <w:rFonts w:hint="eastAsia" w:ascii="仿宋" w:hAnsi="仿宋" w:eastAsia="仿宋"/>
          <w:kern w:val="0"/>
          <w:sz w:val="32"/>
          <w:szCs w:val="24"/>
          <w:lang w:val="zh-CN"/>
        </w:rPr>
        <w:t>万元，与</w:t>
      </w:r>
      <w:r>
        <w:rPr>
          <w:rFonts w:ascii="仿宋" w:hAnsi="仿宋" w:eastAsia="仿宋"/>
          <w:kern w:val="0"/>
          <w:sz w:val="32"/>
          <w:szCs w:val="24"/>
          <w:lang w:val="zh-CN"/>
        </w:rPr>
        <w:t>2021</w:t>
      </w:r>
      <w:r>
        <w:rPr>
          <w:rFonts w:hint="eastAsia" w:ascii="仿宋" w:hAnsi="仿宋" w:eastAsia="仿宋"/>
          <w:kern w:val="0"/>
          <w:sz w:val="32"/>
          <w:szCs w:val="24"/>
          <w:lang w:val="zh-CN"/>
        </w:rPr>
        <w:t>年相比增加</w:t>
      </w:r>
      <w:r>
        <w:rPr>
          <w:rFonts w:ascii="仿宋" w:hAnsi="仿宋" w:eastAsia="仿宋"/>
          <w:kern w:val="0"/>
          <w:sz w:val="32"/>
          <w:szCs w:val="24"/>
          <w:lang w:val="zh-CN"/>
        </w:rPr>
        <w:t>120.63</w:t>
      </w:r>
      <w:r>
        <w:rPr>
          <w:rFonts w:hint="eastAsia" w:ascii="仿宋" w:hAnsi="仿宋" w:eastAsia="仿宋"/>
          <w:kern w:val="0"/>
          <w:sz w:val="32"/>
          <w:szCs w:val="24"/>
          <w:lang w:val="zh-CN"/>
        </w:rPr>
        <w:t>万元，增长</w:t>
      </w:r>
      <w:r>
        <w:rPr>
          <w:rFonts w:ascii="仿宋" w:hAnsi="仿宋" w:eastAsia="仿宋"/>
          <w:kern w:val="0"/>
          <w:sz w:val="32"/>
          <w:szCs w:val="24"/>
          <w:lang w:val="zh-CN"/>
        </w:rPr>
        <w:t>6.43%</w:t>
      </w:r>
      <w:r>
        <w:rPr>
          <w:rFonts w:hint="eastAsia" w:ascii="仿宋" w:hAnsi="仿宋" w:eastAsia="仿宋"/>
          <w:kern w:val="0"/>
          <w:sz w:val="32"/>
          <w:szCs w:val="24"/>
          <w:lang w:val="zh-CN"/>
        </w:rPr>
        <w:t>，主要原因</w:t>
      </w:r>
      <w:r>
        <w:rPr>
          <w:rFonts w:hint="eastAsia" w:ascii="仿宋" w:hAnsi="仿宋" w:eastAsia="仿宋"/>
          <w:kern w:val="0"/>
          <w:sz w:val="32"/>
          <w:szCs w:val="24"/>
        </w:rPr>
        <w:t>一是</w:t>
      </w:r>
      <w:r>
        <w:rPr>
          <w:rFonts w:hint="eastAsia" w:ascii="仿宋" w:hAnsi="仿宋" w:eastAsia="仿宋" w:cs="仿宋"/>
          <w:color w:val="333333"/>
          <w:sz w:val="32"/>
          <w:szCs w:val="32"/>
          <w:shd w:val="clear" w:color="auto" w:fill="FFFFFF"/>
        </w:rPr>
        <w:t>工资普调、财政安排的项目资金增加，二是上年国库紧张，部分支出在当年列收列支</w:t>
      </w:r>
      <w:r>
        <w:rPr>
          <w:rFonts w:hint="eastAsia" w:ascii="宋体" w:hAnsi="宋体" w:cs="宋体"/>
          <w:color w:val="333333"/>
          <w:sz w:val="24"/>
          <w:szCs w:val="24"/>
          <w:shd w:val="clear" w:color="auto" w:fill="FFFFFF"/>
        </w:rPr>
        <w:t>。</w:t>
      </w:r>
      <w:r>
        <w:rPr>
          <w:rFonts w:ascii="仿宋" w:hAnsi="仿宋" w:eastAsia="仿宋"/>
          <w:kern w:val="0"/>
          <w:sz w:val="32"/>
          <w:szCs w:val="24"/>
          <w:lang w:val="zh-CN"/>
        </w:rPr>
        <w:t xml:space="preserve"> </w:t>
      </w:r>
      <w:r>
        <w:rPr>
          <w:rFonts w:hint="eastAsia" w:ascii="仿宋" w:hAnsi="仿宋" w:eastAsia="仿宋"/>
          <w:kern w:val="0"/>
          <w:sz w:val="32"/>
          <w:szCs w:val="24"/>
          <w:lang w:val="zh-CN"/>
        </w:rPr>
        <w:t>其中：财政拨款收入</w:t>
      </w:r>
      <w:r>
        <w:rPr>
          <w:rFonts w:ascii="仿宋" w:hAnsi="仿宋" w:eastAsia="仿宋"/>
          <w:sz w:val="32"/>
          <w:szCs w:val="24"/>
          <w:lang w:val="zh-CN"/>
        </w:rPr>
        <w:t>1,996.97</w:t>
      </w:r>
      <w:r>
        <w:rPr>
          <w:rFonts w:hint="eastAsia" w:ascii="仿宋" w:hAnsi="仿宋" w:eastAsia="仿宋"/>
          <w:kern w:val="0"/>
          <w:sz w:val="32"/>
          <w:szCs w:val="24"/>
          <w:lang w:val="zh-CN"/>
        </w:rPr>
        <w:t>万元</w:t>
      </w:r>
      <w:r>
        <w:rPr>
          <w:rFonts w:ascii="仿宋" w:hAnsi="仿宋" w:eastAsia="仿宋"/>
          <w:kern w:val="0"/>
          <w:sz w:val="32"/>
          <w:szCs w:val="24"/>
          <w:lang w:val="zh-CN"/>
        </w:rPr>
        <w:t>,</w:t>
      </w:r>
      <w:r>
        <w:rPr>
          <w:rFonts w:hint="eastAsia" w:ascii="仿宋" w:hAnsi="仿宋" w:eastAsia="仿宋"/>
          <w:kern w:val="0"/>
          <w:sz w:val="32"/>
          <w:szCs w:val="24"/>
          <w:lang w:val="zh-CN"/>
        </w:rPr>
        <w:t>占</w:t>
      </w:r>
      <w:r>
        <w:rPr>
          <w:rFonts w:ascii="仿宋" w:hAnsi="仿宋" w:eastAsia="仿宋"/>
          <w:kern w:val="0"/>
          <w:sz w:val="32"/>
          <w:szCs w:val="24"/>
          <w:lang w:val="zh-CN"/>
        </w:rPr>
        <w:t>99.99%,</w:t>
      </w:r>
      <w:r>
        <w:rPr>
          <w:rFonts w:hint="eastAsia" w:ascii="仿宋" w:hAnsi="仿宋" w:eastAsia="仿宋"/>
          <w:kern w:val="0"/>
          <w:sz w:val="32"/>
          <w:szCs w:val="24"/>
          <w:lang w:val="zh-CN"/>
        </w:rPr>
        <w:t>与</w:t>
      </w:r>
      <w:r>
        <w:rPr>
          <w:rFonts w:ascii="仿宋" w:hAnsi="仿宋" w:eastAsia="仿宋"/>
          <w:kern w:val="0"/>
          <w:sz w:val="32"/>
          <w:szCs w:val="24"/>
          <w:lang w:val="zh-CN"/>
        </w:rPr>
        <w:t>2021</w:t>
      </w:r>
      <w:r>
        <w:rPr>
          <w:rFonts w:hint="eastAsia" w:ascii="仿宋" w:hAnsi="仿宋" w:eastAsia="仿宋"/>
          <w:kern w:val="0"/>
          <w:sz w:val="32"/>
          <w:szCs w:val="24"/>
          <w:lang w:val="zh-CN"/>
        </w:rPr>
        <w:t>年相比增加</w:t>
      </w:r>
      <w:r>
        <w:rPr>
          <w:rFonts w:ascii="仿宋" w:hAnsi="仿宋" w:eastAsia="仿宋"/>
          <w:kern w:val="0"/>
          <w:sz w:val="32"/>
          <w:szCs w:val="24"/>
          <w:lang w:val="zh-CN"/>
        </w:rPr>
        <w:t>120.62</w:t>
      </w:r>
      <w:r>
        <w:rPr>
          <w:rFonts w:hint="eastAsia" w:ascii="仿宋" w:hAnsi="仿宋" w:eastAsia="仿宋"/>
          <w:kern w:val="0"/>
          <w:sz w:val="32"/>
          <w:szCs w:val="24"/>
          <w:lang w:val="zh-CN"/>
        </w:rPr>
        <w:t>万元</w:t>
      </w:r>
      <w:r>
        <w:rPr>
          <w:rFonts w:ascii="仿宋" w:hAnsi="仿宋" w:eastAsia="仿宋"/>
          <w:kern w:val="0"/>
          <w:sz w:val="32"/>
          <w:szCs w:val="24"/>
          <w:lang w:val="zh-CN"/>
        </w:rPr>
        <w:t>,</w:t>
      </w:r>
      <w:r>
        <w:rPr>
          <w:rFonts w:hint="eastAsia" w:ascii="仿宋" w:hAnsi="仿宋" w:eastAsia="仿宋"/>
          <w:kern w:val="0"/>
          <w:sz w:val="32"/>
          <w:szCs w:val="24"/>
          <w:lang w:val="zh-CN"/>
        </w:rPr>
        <w:t>增长</w:t>
      </w:r>
      <w:r>
        <w:rPr>
          <w:rFonts w:ascii="仿宋" w:hAnsi="仿宋" w:eastAsia="仿宋"/>
          <w:kern w:val="0"/>
          <w:sz w:val="32"/>
          <w:szCs w:val="24"/>
          <w:lang w:val="zh-CN"/>
        </w:rPr>
        <w:t>6.43%</w:t>
      </w:r>
      <w:r>
        <w:rPr>
          <w:rFonts w:hint="eastAsia" w:ascii="仿宋" w:hAnsi="仿宋" w:eastAsia="仿宋"/>
          <w:kern w:val="0"/>
          <w:sz w:val="32"/>
          <w:szCs w:val="24"/>
          <w:lang w:val="zh-CN"/>
        </w:rPr>
        <w:t>；其他收入</w:t>
      </w:r>
      <w:r>
        <w:rPr>
          <w:rFonts w:ascii="仿宋" w:hAnsi="仿宋" w:eastAsia="仿宋"/>
          <w:sz w:val="32"/>
          <w:szCs w:val="24"/>
          <w:lang w:val="zh-CN"/>
        </w:rPr>
        <w:t>0.18</w:t>
      </w:r>
      <w:r>
        <w:rPr>
          <w:rFonts w:hint="eastAsia" w:ascii="仿宋" w:hAnsi="仿宋" w:eastAsia="仿宋"/>
          <w:kern w:val="0"/>
          <w:sz w:val="32"/>
          <w:szCs w:val="24"/>
          <w:lang w:val="zh-CN"/>
        </w:rPr>
        <w:t>万元</w:t>
      </w:r>
      <w:r>
        <w:rPr>
          <w:rFonts w:ascii="仿宋" w:hAnsi="仿宋" w:eastAsia="仿宋"/>
          <w:kern w:val="0"/>
          <w:sz w:val="32"/>
          <w:szCs w:val="24"/>
          <w:lang w:val="zh-CN"/>
        </w:rPr>
        <w:t>,</w:t>
      </w:r>
      <w:r>
        <w:rPr>
          <w:rFonts w:hint="eastAsia" w:ascii="仿宋" w:hAnsi="仿宋" w:eastAsia="仿宋"/>
          <w:kern w:val="0"/>
          <w:sz w:val="32"/>
          <w:szCs w:val="24"/>
          <w:lang w:val="zh-CN"/>
        </w:rPr>
        <w:t>占</w:t>
      </w:r>
      <w:r>
        <w:rPr>
          <w:rFonts w:ascii="仿宋" w:hAnsi="仿宋" w:eastAsia="仿宋"/>
          <w:kern w:val="0"/>
          <w:sz w:val="32"/>
          <w:szCs w:val="24"/>
          <w:lang w:val="zh-CN"/>
        </w:rPr>
        <w:t>0.01%</w:t>
      </w:r>
      <w:r>
        <w:rPr>
          <w:rFonts w:hint="eastAsia" w:ascii="仿宋" w:hAnsi="仿宋" w:eastAsia="仿宋"/>
          <w:kern w:val="0"/>
          <w:sz w:val="32"/>
          <w:szCs w:val="24"/>
          <w:lang w:val="zh-CN"/>
        </w:rPr>
        <w:t>，与</w:t>
      </w:r>
      <w:r>
        <w:rPr>
          <w:rFonts w:ascii="仿宋" w:hAnsi="仿宋" w:eastAsia="仿宋"/>
          <w:kern w:val="0"/>
          <w:sz w:val="32"/>
          <w:szCs w:val="24"/>
          <w:lang w:val="zh-CN"/>
        </w:rPr>
        <w:t>2021</w:t>
      </w:r>
      <w:r>
        <w:rPr>
          <w:rFonts w:hint="eastAsia" w:ascii="仿宋" w:hAnsi="仿宋" w:eastAsia="仿宋"/>
          <w:kern w:val="0"/>
          <w:sz w:val="32"/>
          <w:szCs w:val="24"/>
          <w:lang w:val="zh-CN"/>
        </w:rPr>
        <w:t>年相比增加</w:t>
      </w:r>
      <w:r>
        <w:rPr>
          <w:rFonts w:ascii="仿宋" w:hAnsi="仿宋" w:eastAsia="仿宋"/>
          <w:kern w:val="0"/>
          <w:sz w:val="32"/>
          <w:szCs w:val="24"/>
          <w:lang w:val="zh-CN"/>
        </w:rPr>
        <w:t>0</w:t>
      </w:r>
      <w:r>
        <w:rPr>
          <w:rFonts w:hint="eastAsia" w:ascii="仿宋" w:hAnsi="仿宋" w:eastAsia="仿宋"/>
          <w:kern w:val="0"/>
          <w:sz w:val="32"/>
          <w:szCs w:val="24"/>
          <w:lang w:val="zh-CN"/>
        </w:rPr>
        <w:t>万元</w:t>
      </w:r>
      <w:r>
        <w:rPr>
          <w:rFonts w:ascii="仿宋" w:hAnsi="仿宋" w:eastAsia="仿宋"/>
          <w:kern w:val="0"/>
          <w:sz w:val="32"/>
          <w:szCs w:val="24"/>
          <w:lang w:val="zh-CN"/>
        </w:rPr>
        <w:t>,</w:t>
      </w:r>
      <w:r>
        <w:rPr>
          <w:rFonts w:hint="eastAsia" w:ascii="仿宋" w:hAnsi="仿宋" w:eastAsia="仿宋"/>
          <w:kern w:val="0"/>
          <w:sz w:val="32"/>
          <w:szCs w:val="24"/>
          <w:lang w:val="zh-CN"/>
        </w:rPr>
        <w:t>增长</w:t>
      </w:r>
      <w:r>
        <w:rPr>
          <w:rFonts w:ascii="仿宋" w:hAnsi="仿宋" w:eastAsia="仿宋"/>
          <w:kern w:val="0"/>
          <w:sz w:val="32"/>
          <w:szCs w:val="24"/>
          <w:lang w:val="zh-CN"/>
        </w:rPr>
        <w:t>0.82%</w:t>
      </w:r>
      <w:r>
        <w:rPr>
          <w:rFonts w:hint="eastAsia" w:ascii="仿宋" w:hAnsi="仿宋" w:eastAsia="仿宋"/>
          <w:kern w:val="0"/>
          <w:sz w:val="32"/>
          <w:szCs w:val="24"/>
          <w:lang w:val="zh-CN"/>
        </w:rPr>
        <w:t>。</w:t>
      </w:r>
    </w:p>
    <w:p>
      <w:pPr>
        <w:spacing w:line="560" w:lineRule="exact"/>
        <w:ind w:firstLine="640"/>
        <w:jc w:val="left"/>
        <w:rPr>
          <w:rFonts w:ascii="仿宋" w:hAnsi="仿宋" w:eastAsia="仿宋"/>
          <w:kern w:val="0"/>
          <w:sz w:val="32"/>
          <w:szCs w:val="24"/>
        </w:rPr>
      </w:pPr>
      <w:r>
        <w:rPr>
          <w:rFonts w:hint="eastAsia" w:ascii="黑体" w:hAnsi="黑体" w:eastAsia="黑体"/>
          <w:b/>
          <w:kern w:val="0"/>
          <w:sz w:val="32"/>
          <w:szCs w:val="24"/>
          <w:lang w:val="zh-CN"/>
        </w:rPr>
        <w:t>三、</w:t>
      </w:r>
      <w:r>
        <w:rPr>
          <w:rFonts w:ascii="黑体" w:hAnsi="黑体" w:eastAsia="黑体"/>
          <w:b/>
          <w:kern w:val="0"/>
          <w:sz w:val="32"/>
          <w:szCs w:val="24"/>
          <w:lang w:val="zh-CN"/>
        </w:rPr>
        <w:t>2022</w:t>
      </w:r>
      <w:r>
        <w:rPr>
          <w:rFonts w:hint="eastAsia" w:ascii="黑体" w:hAnsi="黑体" w:eastAsia="黑体"/>
          <w:b/>
          <w:kern w:val="0"/>
          <w:sz w:val="32"/>
          <w:szCs w:val="24"/>
          <w:lang w:val="zh-CN"/>
        </w:rPr>
        <w:t>年支出决算情况说明</w:t>
      </w:r>
    </w:p>
    <w:p>
      <w:pPr>
        <w:spacing w:line="560" w:lineRule="exact"/>
        <w:ind w:firstLine="640"/>
        <w:jc w:val="left"/>
        <w:rPr>
          <w:rFonts w:ascii="仿宋" w:hAnsi="仿宋" w:eastAsia="仿宋"/>
          <w:kern w:val="0"/>
          <w:sz w:val="32"/>
          <w:szCs w:val="24"/>
          <w:lang w:val="zh-CN"/>
        </w:rPr>
      </w:pPr>
      <w:r>
        <w:rPr>
          <w:rFonts w:hint="eastAsia" w:ascii="仿宋" w:hAnsi="仿宋" w:eastAsia="仿宋"/>
          <w:kern w:val="0"/>
          <w:sz w:val="32"/>
          <w:szCs w:val="24"/>
          <w:lang w:val="zh-CN"/>
        </w:rPr>
        <w:t>本单位</w:t>
      </w:r>
      <w:r>
        <w:rPr>
          <w:rFonts w:ascii="仿宋" w:hAnsi="仿宋" w:eastAsia="仿宋"/>
          <w:kern w:val="0"/>
          <w:sz w:val="32"/>
          <w:szCs w:val="24"/>
          <w:lang w:val="zh-CN"/>
        </w:rPr>
        <w:t>2022</w:t>
      </w:r>
      <w:r>
        <w:rPr>
          <w:rFonts w:hint="eastAsia" w:ascii="仿宋" w:hAnsi="仿宋" w:eastAsia="仿宋"/>
          <w:kern w:val="0"/>
          <w:sz w:val="32"/>
          <w:szCs w:val="24"/>
          <w:lang w:val="zh-CN"/>
        </w:rPr>
        <w:t>年度支出合计</w:t>
      </w:r>
      <w:r>
        <w:rPr>
          <w:rFonts w:ascii="仿宋" w:hAnsi="仿宋" w:eastAsia="仿宋"/>
          <w:kern w:val="0"/>
          <w:sz w:val="32"/>
          <w:szCs w:val="24"/>
          <w:lang w:val="zh-CN"/>
        </w:rPr>
        <w:t>1,997.15</w:t>
      </w:r>
      <w:r>
        <w:rPr>
          <w:rFonts w:hint="eastAsia" w:ascii="仿宋" w:hAnsi="仿宋" w:eastAsia="仿宋"/>
          <w:kern w:val="0"/>
          <w:sz w:val="32"/>
          <w:szCs w:val="24"/>
          <w:lang w:val="zh-CN"/>
        </w:rPr>
        <w:t>万元</w:t>
      </w:r>
      <w:r>
        <w:rPr>
          <w:rFonts w:ascii="仿宋" w:hAnsi="仿宋" w:eastAsia="仿宋"/>
          <w:kern w:val="0"/>
          <w:sz w:val="32"/>
          <w:szCs w:val="24"/>
          <w:lang w:val="zh-CN"/>
        </w:rPr>
        <w:t>,</w:t>
      </w:r>
      <w:r>
        <w:rPr>
          <w:rFonts w:hint="eastAsia" w:ascii="仿宋" w:hAnsi="仿宋" w:eastAsia="仿宋"/>
          <w:kern w:val="0"/>
          <w:sz w:val="32"/>
          <w:szCs w:val="24"/>
          <w:lang w:val="zh-CN"/>
        </w:rPr>
        <w:t>与</w:t>
      </w:r>
      <w:r>
        <w:rPr>
          <w:rFonts w:ascii="仿宋" w:hAnsi="仿宋" w:eastAsia="仿宋"/>
          <w:kern w:val="0"/>
          <w:sz w:val="32"/>
          <w:szCs w:val="24"/>
          <w:lang w:val="zh-CN"/>
        </w:rPr>
        <w:t>2021</w:t>
      </w:r>
      <w:r>
        <w:rPr>
          <w:rFonts w:hint="eastAsia" w:ascii="仿宋" w:hAnsi="仿宋" w:eastAsia="仿宋"/>
          <w:kern w:val="0"/>
          <w:sz w:val="32"/>
          <w:szCs w:val="24"/>
          <w:lang w:val="zh-CN"/>
        </w:rPr>
        <w:t>年相比增加</w:t>
      </w:r>
      <w:r>
        <w:rPr>
          <w:rFonts w:ascii="仿宋" w:hAnsi="仿宋" w:eastAsia="仿宋"/>
          <w:kern w:val="0"/>
          <w:sz w:val="32"/>
          <w:szCs w:val="24"/>
          <w:lang w:val="zh-CN"/>
        </w:rPr>
        <w:t>115.51</w:t>
      </w:r>
      <w:r>
        <w:rPr>
          <w:rFonts w:hint="eastAsia" w:ascii="仿宋" w:hAnsi="仿宋" w:eastAsia="仿宋"/>
          <w:kern w:val="0"/>
          <w:sz w:val="32"/>
          <w:szCs w:val="24"/>
          <w:lang w:val="zh-CN"/>
        </w:rPr>
        <w:t>万元</w:t>
      </w:r>
      <w:r>
        <w:rPr>
          <w:rFonts w:ascii="仿宋" w:hAnsi="仿宋" w:eastAsia="仿宋"/>
          <w:kern w:val="0"/>
          <w:sz w:val="32"/>
          <w:szCs w:val="24"/>
          <w:lang w:val="zh-CN"/>
        </w:rPr>
        <w:t>,</w:t>
      </w:r>
      <w:r>
        <w:rPr>
          <w:rFonts w:hint="eastAsia" w:ascii="仿宋" w:hAnsi="仿宋" w:eastAsia="仿宋"/>
          <w:kern w:val="0"/>
          <w:sz w:val="32"/>
          <w:szCs w:val="24"/>
          <w:lang w:val="zh-CN"/>
        </w:rPr>
        <w:t>增长</w:t>
      </w:r>
      <w:r>
        <w:rPr>
          <w:rFonts w:ascii="仿宋" w:hAnsi="仿宋" w:eastAsia="仿宋"/>
          <w:kern w:val="0"/>
          <w:sz w:val="32"/>
          <w:szCs w:val="24"/>
          <w:lang w:val="zh-CN"/>
        </w:rPr>
        <w:t>6.14%</w:t>
      </w:r>
      <w:r>
        <w:rPr>
          <w:rFonts w:hint="eastAsia" w:ascii="仿宋" w:hAnsi="仿宋" w:eastAsia="仿宋"/>
          <w:kern w:val="0"/>
          <w:sz w:val="32"/>
          <w:szCs w:val="24"/>
          <w:lang w:val="zh-CN"/>
        </w:rPr>
        <w:t>，主要原因</w:t>
      </w:r>
      <w:r>
        <w:rPr>
          <w:rFonts w:hint="eastAsia" w:ascii="仿宋" w:hAnsi="仿宋" w:eastAsia="仿宋"/>
          <w:kern w:val="0"/>
          <w:sz w:val="32"/>
          <w:szCs w:val="24"/>
        </w:rPr>
        <w:t>一是</w:t>
      </w:r>
      <w:r>
        <w:rPr>
          <w:rFonts w:hint="eastAsia" w:ascii="仿宋" w:hAnsi="仿宋" w:eastAsia="仿宋" w:cs="仿宋"/>
          <w:color w:val="333333"/>
          <w:sz w:val="32"/>
          <w:szCs w:val="32"/>
          <w:shd w:val="clear" w:color="auto" w:fill="FFFFFF"/>
        </w:rPr>
        <w:t>工资普调、财政安排的项目资金增加，二是上年国库紧张，部分支出在当年列收列支</w:t>
      </w:r>
      <w:r>
        <w:rPr>
          <w:rFonts w:hint="eastAsia" w:ascii="宋体" w:hAnsi="宋体" w:cs="宋体"/>
          <w:color w:val="333333"/>
          <w:sz w:val="24"/>
          <w:szCs w:val="24"/>
          <w:shd w:val="clear" w:color="auto" w:fill="FFFFFF"/>
        </w:rPr>
        <w:t>。</w:t>
      </w:r>
      <w:r>
        <w:rPr>
          <w:rFonts w:hint="eastAsia" w:ascii="仿宋" w:hAnsi="仿宋" w:eastAsia="仿宋"/>
          <w:kern w:val="0"/>
          <w:sz w:val="32"/>
          <w:szCs w:val="24"/>
          <w:lang w:val="zh-CN"/>
        </w:rPr>
        <w:t>其中：基本支出</w:t>
      </w:r>
      <w:r>
        <w:rPr>
          <w:rFonts w:ascii="仿宋" w:hAnsi="仿宋" w:eastAsia="仿宋"/>
          <w:kern w:val="0"/>
          <w:sz w:val="32"/>
          <w:szCs w:val="24"/>
          <w:lang w:val="zh-CN"/>
        </w:rPr>
        <w:t>1,478.58</w:t>
      </w:r>
      <w:r>
        <w:rPr>
          <w:rFonts w:hint="eastAsia" w:ascii="仿宋" w:hAnsi="仿宋" w:eastAsia="仿宋"/>
          <w:kern w:val="0"/>
          <w:sz w:val="32"/>
          <w:szCs w:val="24"/>
          <w:lang w:val="zh-CN"/>
        </w:rPr>
        <w:t>万元，占</w:t>
      </w:r>
      <w:r>
        <w:rPr>
          <w:rFonts w:ascii="仿宋" w:hAnsi="仿宋" w:eastAsia="仿宋"/>
          <w:kern w:val="0"/>
          <w:sz w:val="32"/>
          <w:szCs w:val="24"/>
          <w:lang w:val="zh-CN"/>
        </w:rPr>
        <w:t>74.03%</w:t>
      </w:r>
      <w:r>
        <w:rPr>
          <w:rFonts w:hint="eastAsia" w:ascii="仿宋" w:hAnsi="仿宋" w:eastAsia="仿宋"/>
          <w:kern w:val="0"/>
          <w:sz w:val="32"/>
          <w:szCs w:val="24"/>
          <w:lang w:val="zh-CN"/>
        </w:rPr>
        <w:t>；项目支出</w:t>
      </w:r>
      <w:r>
        <w:rPr>
          <w:rFonts w:ascii="仿宋" w:hAnsi="仿宋" w:eastAsia="仿宋"/>
          <w:kern w:val="0"/>
          <w:sz w:val="32"/>
          <w:szCs w:val="24"/>
          <w:lang w:val="zh-CN"/>
        </w:rPr>
        <w:t>518.57</w:t>
      </w:r>
      <w:r>
        <w:rPr>
          <w:rFonts w:hint="eastAsia" w:ascii="仿宋" w:hAnsi="仿宋" w:eastAsia="仿宋"/>
          <w:kern w:val="0"/>
          <w:sz w:val="32"/>
          <w:szCs w:val="24"/>
          <w:lang w:val="zh-CN"/>
        </w:rPr>
        <w:t>万元，占</w:t>
      </w:r>
      <w:r>
        <w:rPr>
          <w:rFonts w:ascii="仿宋" w:hAnsi="仿宋" w:eastAsia="仿宋"/>
          <w:kern w:val="0"/>
          <w:sz w:val="32"/>
          <w:szCs w:val="24"/>
          <w:lang w:val="zh-CN"/>
        </w:rPr>
        <w:t>25.97%</w:t>
      </w:r>
      <w:r>
        <w:rPr>
          <w:rFonts w:hint="eastAsia" w:ascii="仿宋" w:hAnsi="仿宋" w:eastAsia="仿宋"/>
          <w:kern w:val="0"/>
          <w:sz w:val="32"/>
          <w:szCs w:val="24"/>
          <w:lang w:val="zh-CN"/>
        </w:rPr>
        <w:t>。</w:t>
      </w:r>
    </w:p>
    <w:p>
      <w:pPr>
        <w:spacing w:line="560" w:lineRule="exact"/>
        <w:ind w:firstLine="640"/>
        <w:jc w:val="left"/>
        <w:rPr>
          <w:rFonts w:ascii="仿宋" w:hAnsi="仿宋" w:eastAsia="仿宋"/>
          <w:kern w:val="0"/>
          <w:sz w:val="32"/>
          <w:szCs w:val="24"/>
          <w:lang w:val="zh-CN"/>
        </w:rPr>
      </w:pPr>
      <w:r>
        <w:rPr>
          <w:rFonts w:hint="eastAsia" w:ascii="黑体" w:hAnsi="黑体" w:eastAsia="黑体"/>
          <w:b/>
          <w:kern w:val="0"/>
          <w:sz w:val="32"/>
          <w:szCs w:val="24"/>
          <w:lang w:val="zh-CN"/>
        </w:rPr>
        <w:t>四、</w:t>
      </w:r>
      <w:r>
        <w:rPr>
          <w:rFonts w:ascii="黑体" w:hAnsi="黑体" w:eastAsia="黑体"/>
          <w:b/>
          <w:kern w:val="0"/>
          <w:sz w:val="32"/>
          <w:szCs w:val="24"/>
          <w:lang w:val="zh-CN"/>
        </w:rPr>
        <w:t>2022</w:t>
      </w:r>
      <w:r>
        <w:rPr>
          <w:rFonts w:hint="eastAsia" w:ascii="黑体" w:hAnsi="黑体" w:eastAsia="黑体"/>
          <w:b/>
          <w:kern w:val="0"/>
          <w:sz w:val="32"/>
          <w:szCs w:val="24"/>
          <w:lang w:val="zh-CN"/>
        </w:rPr>
        <w:t>年财政拨款收入支出决算总体情况说明</w:t>
      </w:r>
    </w:p>
    <w:p>
      <w:pPr>
        <w:spacing w:line="560" w:lineRule="exact"/>
        <w:ind w:firstLine="640"/>
        <w:jc w:val="left"/>
        <w:rPr>
          <w:rFonts w:ascii="仿宋" w:hAnsi="仿宋" w:eastAsia="仿宋"/>
          <w:kern w:val="0"/>
          <w:sz w:val="32"/>
          <w:szCs w:val="24"/>
          <w:lang w:val="zh-CN"/>
        </w:rPr>
      </w:pPr>
      <w:r>
        <w:rPr>
          <w:rFonts w:hint="eastAsia" w:ascii="仿宋" w:hAnsi="仿宋" w:eastAsia="仿宋"/>
          <w:kern w:val="0"/>
          <w:sz w:val="32"/>
          <w:szCs w:val="24"/>
          <w:lang w:val="zh-CN"/>
        </w:rPr>
        <w:t>本单位</w:t>
      </w:r>
      <w:r>
        <w:rPr>
          <w:rFonts w:ascii="仿宋" w:hAnsi="仿宋" w:eastAsia="仿宋"/>
          <w:kern w:val="0"/>
          <w:sz w:val="32"/>
          <w:szCs w:val="24"/>
          <w:lang w:val="zh-CN"/>
        </w:rPr>
        <w:t>2022</w:t>
      </w:r>
      <w:r>
        <w:rPr>
          <w:rFonts w:hint="eastAsia" w:ascii="仿宋" w:hAnsi="仿宋" w:eastAsia="仿宋"/>
          <w:kern w:val="0"/>
          <w:sz w:val="32"/>
          <w:szCs w:val="24"/>
          <w:lang w:val="zh-CN"/>
        </w:rPr>
        <w:t>年度财政拨款收入、支出总额均为</w:t>
      </w:r>
      <w:r>
        <w:rPr>
          <w:rFonts w:ascii="仿宋" w:hAnsi="仿宋" w:eastAsia="仿宋"/>
          <w:kern w:val="0"/>
          <w:sz w:val="32"/>
          <w:szCs w:val="24"/>
          <w:lang w:val="zh-CN"/>
        </w:rPr>
        <w:t>2,000.39</w:t>
      </w:r>
      <w:r>
        <w:rPr>
          <w:rFonts w:hint="eastAsia" w:ascii="仿宋" w:hAnsi="仿宋" w:eastAsia="仿宋"/>
          <w:kern w:val="0"/>
          <w:sz w:val="32"/>
          <w:szCs w:val="24"/>
          <w:lang w:val="zh-CN"/>
        </w:rPr>
        <w:t>万元，与</w:t>
      </w:r>
      <w:r>
        <w:rPr>
          <w:rFonts w:ascii="仿宋" w:hAnsi="仿宋" w:eastAsia="仿宋"/>
          <w:kern w:val="0"/>
          <w:sz w:val="32"/>
          <w:szCs w:val="24"/>
          <w:lang w:val="zh-CN"/>
        </w:rPr>
        <w:t>2021</w:t>
      </w:r>
      <w:r>
        <w:rPr>
          <w:rFonts w:hint="eastAsia" w:ascii="仿宋" w:hAnsi="仿宋" w:eastAsia="仿宋"/>
          <w:kern w:val="0"/>
          <w:sz w:val="32"/>
          <w:szCs w:val="24"/>
          <w:lang w:val="zh-CN"/>
        </w:rPr>
        <w:t>年度相比，收入、支出总额均增加</w:t>
      </w:r>
      <w:r>
        <w:rPr>
          <w:rFonts w:ascii="仿宋" w:hAnsi="仿宋" w:eastAsia="仿宋"/>
          <w:kern w:val="0"/>
          <w:sz w:val="32"/>
          <w:szCs w:val="24"/>
          <w:lang w:val="zh-CN"/>
        </w:rPr>
        <w:t>115.51</w:t>
      </w:r>
      <w:r>
        <w:rPr>
          <w:rFonts w:hint="eastAsia" w:ascii="仿宋" w:hAnsi="仿宋" w:eastAsia="仿宋"/>
          <w:kern w:val="0"/>
          <w:sz w:val="32"/>
          <w:szCs w:val="24"/>
          <w:lang w:val="zh-CN"/>
        </w:rPr>
        <w:t>万元，增长</w:t>
      </w:r>
      <w:r>
        <w:rPr>
          <w:rFonts w:ascii="仿宋" w:hAnsi="仿宋" w:eastAsia="仿宋"/>
          <w:kern w:val="0"/>
          <w:sz w:val="32"/>
          <w:szCs w:val="24"/>
          <w:lang w:val="zh-CN"/>
        </w:rPr>
        <w:t>6.13%</w:t>
      </w:r>
      <w:r>
        <w:rPr>
          <w:rFonts w:hint="eastAsia" w:ascii="仿宋" w:hAnsi="仿宋" w:eastAsia="仿宋"/>
          <w:kern w:val="0"/>
          <w:sz w:val="32"/>
          <w:szCs w:val="24"/>
          <w:lang w:val="zh-CN"/>
        </w:rPr>
        <w:t>，主要原因：主要原因</w:t>
      </w:r>
      <w:r>
        <w:rPr>
          <w:rFonts w:hint="eastAsia" w:ascii="仿宋" w:hAnsi="仿宋" w:eastAsia="仿宋"/>
          <w:kern w:val="0"/>
          <w:sz w:val="32"/>
          <w:szCs w:val="24"/>
        </w:rPr>
        <w:t>一是</w:t>
      </w:r>
      <w:r>
        <w:rPr>
          <w:rFonts w:hint="eastAsia" w:ascii="仿宋" w:hAnsi="仿宋" w:eastAsia="仿宋" w:cs="仿宋"/>
          <w:color w:val="333333"/>
          <w:sz w:val="32"/>
          <w:szCs w:val="32"/>
          <w:shd w:val="clear" w:color="auto" w:fill="FFFFFF"/>
        </w:rPr>
        <w:t>工资普调、财政安排的项目资金增加，二是</w:t>
      </w:r>
      <w:r>
        <w:rPr>
          <w:rFonts w:hint="eastAsia" w:ascii="仿宋" w:hAnsi="仿宋" w:eastAsia="仿宋"/>
          <w:kern w:val="0"/>
          <w:sz w:val="32"/>
          <w:szCs w:val="24"/>
        </w:rPr>
        <w:t>因客观条件发生变化无法按原计划实施，需要延迟到当年按有关规定继续使用。</w:t>
      </w:r>
    </w:p>
    <w:p>
      <w:pPr>
        <w:spacing w:line="560" w:lineRule="exact"/>
        <w:ind w:firstLine="640"/>
        <w:jc w:val="left"/>
        <w:rPr>
          <w:rFonts w:ascii="仿宋" w:hAnsi="仿宋" w:eastAsia="仿宋"/>
          <w:kern w:val="0"/>
          <w:sz w:val="32"/>
          <w:szCs w:val="24"/>
          <w:lang w:val="zh-CN"/>
        </w:rPr>
      </w:pPr>
      <w:r>
        <w:rPr>
          <w:rFonts w:hint="eastAsia" w:ascii="黑体" w:hAnsi="黑体" w:eastAsia="黑体"/>
          <w:b/>
          <w:kern w:val="0"/>
          <w:sz w:val="32"/>
          <w:szCs w:val="24"/>
          <w:lang w:val="zh-CN"/>
        </w:rPr>
        <w:t>五、</w:t>
      </w:r>
      <w:r>
        <w:rPr>
          <w:rFonts w:ascii="黑体" w:hAnsi="黑体" w:eastAsia="黑体"/>
          <w:b/>
          <w:kern w:val="0"/>
          <w:sz w:val="32"/>
          <w:szCs w:val="24"/>
          <w:lang w:val="zh-CN"/>
        </w:rPr>
        <w:t>2022</w:t>
      </w:r>
      <w:r>
        <w:rPr>
          <w:rFonts w:hint="eastAsia" w:ascii="黑体" w:hAnsi="黑体" w:eastAsia="黑体"/>
          <w:b/>
          <w:kern w:val="0"/>
          <w:sz w:val="32"/>
          <w:szCs w:val="24"/>
          <w:lang w:val="zh-CN"/>
        </w:rPr>
        <w:t>年一般公共预算财政拨款支出决算情况说明</w:t>
      </w:r>
    </w:p>
    <w:p>
      <w:pPr>
        <w:spacing w:line="560" w:lineRule="exact"/>
        <w:ind w:firstLine="640"/>
        <w:jc w:val="left"/>
        <w:rPr>
          <w:rFonts w:ascii="仿宋" w:hAnsi="仿宋" w:eastAsia="仿宋"/>
          <w:kern w:val="0"/>
          <w:sz w:val="32"/>
          <w:szCs w:val="24"/>
          <w:lang w:val="zh-CN"/>
        </w:rPr>
      </w:pPr>
      <w:r>
        <w:rPr>
          <w:rFonts w:hint="eastAsia" w:ascii="仿宋" w:hAnsi="仿宋" w:eastAsia="仿宋"/>
          <w:b/>
          <w:kern w:val="0"/>
          <w:sz w:val="32"/>
          <w:szCs w:val="24"/>
          <w:lang w:val="zh-CN"/>
        </w:rPr>
        <w:t>（一）一般公共预算财政拨款支出决算总体情况。</w:t>
      </w:r>
    </w:p>
    <w:p>
      <w:pPr>
        <w:spacing w:line="560" w:lineRule="exact"/>
        <w:ind w:firstLine="640"/>
        <w:jc w:val="left"/>
        <w:rPr>
          <w:rFonts w:ascii="仿宋" w:hAnsi="仿宋" w:eastAsia="仿宋" w:cs="仿宋"/>
          <w:kern w:val="0"/>
          <w:sz w:val="32"/>
          <w:szCs w:val="32"/>
          <w:lang w:val="zh-CN"/>
        </w:rPr>
      </w:pPr>
      <w:r>
        <w:rPr>
          <w:rFonts w:hint="eastAsia" w:ascii="仿宋" w:hAnsi="仿宋" w:eastAsia="仿宋"/>
          <w:kern w:val="0"/>
          <w:sz w:val="32"/>
          <w:szCs w:val="24"/>
          <w:lang w:val="zh-CN"/>
        </w:rPr>
        <w:t>本单位</w:t>
      </w:r>
      <w:r>
        <w:rPr>
          <w:rFonts w:ascii="仿宋" w:hAnsi="仿宋" w:eastAsia="仿宋"/>
          <w:kern w:val="0"/>
          <w:sz w:val="32"/>
          <w:szCs w:val="24"/>
          <w:lang w:val="zh-CN"/>
        </w:rPr>
        <w:t>2022</w:t>
      </w:r>
      <w:r>
        <w:rPr>
          <w:rFonts w:hint="eastAsia" w:ascii="仿宋" w:hAnsi="仿宋" w:eastAsia="仿宋"/>
          <w:kern w:val="0"/>
          <w:sz w:val="32"/>
          <w:szCs w:val="24"/>
          <w:lang w:val="zh-CN"/>
        </w:rPr>
        <w:t>年度一般公共预算财政拨款支出合计</w:t>
      </w:r>
      <w:r>
        <w:rPr>
          <w:rFonts w:ascii="仿宋" w:hAnsi="仿宋" w:eastAsia="仿宋"/>
          <w:kern w:val="0"/>
          <w:sz w:val="32"/>
          <w:szCs w:val="24"/>
          <w:lang w:val="zh-CN"/>
        </w:rPr>
        <w:t>1,996.97</w:t>
      </w:r>
      <w:r>
        <w:rPr>
          <w:rFonts w:hint="eastAsia" w:ascii="仿宋" w:hAnsi="仿宋" w:eastAsia="仿宋"/>
          <w:kern w:val="0"/>
          <w:sz w:val="32"/>
          <w:szCs w:val="24"/>
          <w:lang w:val="zh-CN"/>
        </w:rPr>
        <w:t>万元，占本年度支出总额的</w:t>
      </w:r>
      <w:r>
        <w:rPr>
          <w:rFonts w:ascii="仿宋" w:hAnsi="仿宋" w:eastAsia="仿宋"/>
          <w:kern w:val="0"/>
          <w:sz w:val="32"/>
          <w:szCs w:val="24"/>
          <w:lang w:val="zh-CN"/>
        </w:rPr>
        <w:t>99.99%</w:t>
      </w:r>
      <w:r>
        <w:rPr>
          <w:rFonts w:hint="eastAsia" w:ascii="仿宋" w:hAnsi="仿宋" w:eastAsia="仿宋"/>
          <w:kern w:val="0"/>
          <w:sz w:val="32"/>
          <w:szCs w:val="24"/>
          <w:lang w:val="zh-CN"/>
        </w:rPr>
        <w:t>，与</w:t>
      </w:r>
      <w:r>
        <w:rPr>
          <w:rFonts w:ascii="仿宋" w:hAnsi="仿宋" w:eastAsia="仿宋"/>
          <w:kern w:val="0"/>
          <w:sz w:val="32"/>
          <w:szCs w:val="24"/>
          <w:lang w:val="zh-CN"/>
        </w:rPr>
        <w:t>2021</w:t>
      </w:r>
      <w:r>
        <w:rPr>
          <w:rFonts w:hint="eastAsia" w:ascii="仿宋" w:hAnsi="仿宋" w:eastAsia="仿宋"/>
          <w:kern w:val="0"/>
          <w:sz w:val="32"/>
          <w:szCs w:val="24"/>
          <w:lang w:val="zh-CN"/>
        </w:rPr>
        <w:t>年度相比，增加</w:t>
      </w:r>
      <w:r>
        <w:rPr>
          <w:rFonts w:ascii="仿宋" w:hAnsi="仿宋" w:eastAsia="仿宋"/>
          <w:kern w:val="0"/>
          <w:sz w:val="32"/>
          <w:szCs w:val="24"/>
          <w:lang w:val="zh-CN"/>
        </w:rPr>
        <w:t>115.51</w:t>
      </w:r>
      <w:r>
        <w:rPr>
          <w:rFonts w:hint="eastAsia" w:ascii="仿宋" w:hAnsi="仿宋" w:eastAsia="仿宋"/>
          <w:kern w:val="0"/>
          <w:sz w:val="32"/>
          <w:szCs w:val="24"/>
          <w:lang w:val="zh-CN"/>
        </w:rPr>
        <w:t>万元，增长</w:t>
      </w:r>
      <w:r>
        <w:rPr>
          <w:rFonts w:ascii="仿宋" w:hAnsi="仿宋" w:eastAsia="仿宋"/>
          <w:kern w:val="0"/>
          <w:sz w:val="32"/>
          <w:szCs w:val="24"/>
          <w:lang w:val="zh-CN"/>
        </w:rPr>
        <w:t>6.14%</w:t>
      </w:r>
      <w:r>
        <w:rPr>
          <w:rFonts w:hint="eastAsia" w:ascii="仿宋" w:hAnsi="仿宋" w:eastAsia="仿宋"/>
          <w:kern w:val="0"/>
          <w:sz w:val="32"/>
          <w:szCs w:val="24"/>
          <w:lang w:val="zh-CN"/>
        </w:rPr>
        <w:t>，主要原因工资福利支出增加。</w:t>
      </w:r>
    </w:p>
    <w:p>
      <w:pPr>
        <w:spacing w:line="560" w:lineRule="exact"/>
        <w:ind w:firstLine="640"/>
        <w:jc w:val="left"/>
        <w:rPr>
          <w:rFonts w:ascii="仿宋" w:hAnsi="仿宋" w:eastAsia="仿宋"/>
          <w:b/>
          <w:kern w:val="0"/>
          <w:sz w:val="32"/>
          <w:szCs w:val="24"/>
          <w:lang w:val="zh-CN"/>
        </w:rPr>
      </w:pPr>
      <w:r>
        <w:rPr>
          <w:rFonts w:hint="eastAsia" w:ascii="仿宋" w:hAnsi="仿宋" w:eastAsia="仿宋"/>
          <w:b/>
          <w:kern w:val="0"/>
          <w:sz w:val="32"/>
          <w:szCs w:val="24"/>
          <w:lang w:val="zh-CN"/>
        </w:rPr>
        <w:t>（二）一般公共预算财政拨款支出决算结构情况。</w:t>
      </w:r>
    </w:p>
    <w:p>
      <w:pPr>
        <w:spacing w:line="560" w:lineRule="exact"/>
        <w:ind w:firstLine="640"/>
        <w:jc w:val="left"/>
        <w:rPr>
          <w:rFonts w:ascii="仿宋" w:hAnsi="仿宋" w:eastAsia="仿宋"/>
          <w:kern w:val="0"/>
          <w:sz w:val="32"/>
          <w:szCs w:val="24"/>
          <w:lang w:val="zh-CN"/>
        </w:rPr>
      </w:pPr>
      <w:r>
        <w:rPr>
          <w:rFonts w:hint="eastAsia" w:ascii="仿宋" w:hAnsi="仿宋" w:eastAsia="仿宋"/>
          <w:kern w:val="0"/>
          <w:sz w:val="32"/>
          <w:szCs w:val="24"/>
          <w:lang w:val="zh-CN"/>
        </w:rPr>
        <w:t>本单位</w:t>
      </w:r>
      <w:r>
        <w:rPr>
          <w:rFonts w:ascii="仿宋" w:hAnsi="仿宋" w:eastAsia="仿宋"/>
          <w:kern w:val="0"/>
          <w:sz w:val="32"/>
          <w:szCs w:val="24"/>
          <w:lang w:val="zh-CN"/>
        </w:rPr>
        <w:t>2022</w:t>
      </w:r>
      <w:r>
        <w:rPr>
          <w:rFonts w:hint="eastAsia" w:ascii="仿宋" w:hAnsi="仿宋" w:eastAsia="仿宋"/>
          <w:kern w:val="0"/>
          <w:sz w:val="32"/>
          <w:szCs w:val="24"/>
          <w:lang w:val="zh-CN"/>
        </w:rPr>
        <w:t>年度一般公共预算财政拨款支出合计</w:t>
      </w:r>
      <w:r>
        <w:rPr>
          <w:rFonts w:ascii="仿宋" w:hAnsi="仿宋" w:eastAsia="仿宋"/>
          <w:kern w:val="0"/>
          <w:sz w:val="32"/>
          <w:szCs w:val="24"/>
          <w:lang w:val="zh-CN"/>
        </w:rPr>
        <w:t>1,996.97</w:t>
      </w:r>
      <w:r>
        <w:rPr>
          <w:rFonts w:hint="eastAsia" w:ascii="仿宋" w:hAnsi="仿宋" w:eastAsia="仿宋"/>
          <w:kern w:val="0"/>
          <w:sz w:val="32"/>
          <w:szCs w:val="24"/>
          <w:lang w:val="zh-CN"/>
        </w:rPr>
        <w:t>万元，主要用于以下方面：</w:t>
      </w:r>
    </w:p>
    <w:p>
      <w:pPr>
        <w:numPr>
          <w:ilvl w:val="0"/>
          <w:numId w:val="1"/>
        </w:numPr>
        <w:spacing w:line="560" w:lineRule="exact"/>
        <w:ind w:firstLine="640"/>
        <w:jc w:val="left"/>
        <w:rPr>
          <w:rFonts w:ascii="仿宋" w:hAnsi="仿宋" w:eastAsia="仿宋"/>
          <w:kern w:val="0"/>
          <w:sz w:val="32"/>
          <w:szCs w:val="24"/>
          <w:lang w:val="zh-CN"/>
        </w:rPr>
      </w:pPr>
      <w:r>
        <w:rPr>
          <w:rFonts w:hint="eastAsia" w:ascii="仿宋" w:hAnsi="仿宋" w:eastAsia="仿宋"/>
          <w:kern w:val="0"/>
          <w:sz w:val="32"/>
          <w:szCs w:val="24"/>
          <w:lang w:val="zh-CN"/>
        </w:rPr>
        <w:t>教育支出</w:t>
      </w:r>
      <w:r>
        <w:rPr>
          <w:rFonts w:hint="eastAsia" w:ascii="仿宋" w:hAnsi="仿宋" w:eastAsia="仿宋"/>
          <w:b/>
          <w:kern w:val="0"/>
          <w:sz w:val="32"/>
          <w:szCs w:val="24"/>
          <w:lang w:val="zh-CN"/>
        </w:rPr>
        <w:t>（类）</w:t>
      </w:r>
      <w:r>
        <w:rPr>
          <w:rFonts w:ascii="仿宋" w:hAnsi="仿宋" w:eastAsia="仿宋"/>
          <w:kern w:val="0"/>
          <w:sz w:val="32"/>
          <w:szCs w:val="24"/>
          <w:lang w:val="zh-CN"/>
        </w:rPr>
        <w:t>1,558.41</w:t>
      </w:r>
      <w:r>
        <w:rPr>
          <w:rFonts w:hint="eastAsia" w:ascii="仿宋" w:hAnsi="仿宋" w:eastAsia="仿宋"/>
          <w:kern w:val="0"/>
          <w:sz w:val="32"/>
          <w:szCs w:val="24"/>
          <w:lang w:val="zh-CN"/>
        </w:rPr>
        <w:t>万元，占</w:t>
      </w:r>
      <w:r>
        <w:rPr>
          <w:rFonts w:ascii="仿宋" w:hAnsi="仿宋" w:eastAsia="仿宋"/>
          <w:kern w:val="0"/>
          <w:sz w:val="32"/>
          <w:szCs w:val="24"/>
          <w:lang w:val="zh-CN"/>
        </w:rPr>
        <w:t>78.04%</w:t>
      </w:r>
      <w:r>
        <w:rPr>
          <w:rFonts w:hint="eastAsia" w:ascii="仿宋" w:hAnsi="仿宋" w:eastAsia="仿宋"/>
          <w:kern w:val="0"/>
          <w:sz w:val="32"/>
          <w:szCs w:val="24"/>
          <w:lang w:val="zh-CN"/>
        </w:rPr>
        <w:t>；</w:t>
      </w:r>
    </w:p>
    <w:p>
      <w:pPr>
        <w:numPr>
          <w:ilvl w:val="0"/>
          <w:numId w:val="1"/>
        </w:numPr>
        <w:spacing w:line="560" w:lineRule="exact"/>
        <w:ind w:firstLine="640"/>
        <w:jc w:val="left"/>
        <w:rPr>
          <w:rFonts w:ascii="仿宋" w:hAnsi="仿宋" w:eastAsia="仿宋"/>
          <w:kern w:val="0"/>
          <w:sz w:val="32"/>
          <w:szCs w:val="24"/>
          <w:lang w:val="zh-CN"/>
        </w:rPr>
      </w:pPr>
      <w:r>
        <w:rPr>
          <w:rFonts w:hint="eastAsia" w:ascii="仿宋" w:hAnsi="仿宋" w:eastAsia="仿宋"/>
          <w:kern w:val="0"/>
          <w:sz w:val="32"/>
          <w:szCs w:val="24"/>
          <w:lang w:val="zh-CN"/>
        </w:rPr>
        <w:t>社会保障和就业支出</w:t>
      </w:r>
      <w:r>
        <w:rPr>
          <w:rFonts w:hint="eastAsia" w:ascii="仿宋" w:hAnsi="仿宋" w:eastAsia="仿宋"/>
          <w:b/>
          <w:kern w:val="0"/>
          <w:sz w:val="32"/>
          <w:szCs w:val="24"/>
          <w:lang w:val="zh-CN"/>
        </w:rPr>
        <w:t>（类）</w:t>
      </w:r>
      <w:r>
        <w:rPr>
          <w:rFonts w:ascii="仿宋" w:hAnsi="仿宋" w:eastAsia="仿宋"/>
          <w:kern w:val="0"/>
          <w:sz w:val="32"/>
          <w:szCs w:val="24"/>
          <w:lang w:val="zh-CN"/>
        </w:rPr>
        <w:t>235.46</w:t>
      </w:r>
      <w:r>
        <w:rPr>
          <w:rFonts w:hint="eastAsia" w:ascii="仿宋" w:hAnsi="仿宋" w:eastAsia="仿宋"/>
          <w:kern w:val="0"/>
          <w:sz w:val="32"/>
          <w:szCs w:val="24"/>
          <w:lang w:val="zh-CN"/>
        </w:rPr>
        <w:t>万元，占</w:t>
      </w:r>
      <w:r>
        <w:rPr>
          <w:rFonts w:ascii="仿宋" w:hAnsi="仿宋" w:eastAsia="仿宋"/>
          <w:kern w:val="0"/>
          <w:sz w:val="32"/>
          <w:szCs w:val="24"/>
          <w:lang w:val="zh-CN"/>
        </w:rPr>
        <w:t>11.79%</w:t>
      </w:r>
      <w:r>
        <w:rPr>
          <w:rFonts w:hint="eastAsia" w:ascii="仿宋" w:hAnsi="仿宋" w:eastAsia="仿宋"/>
          <w:kern w:val="0"/>
          <w:sz w:val="32"/>
          <w:szCs w:val="24"/>
          <w:lang w:val="zh-CN"/>
        </w:rPr>
        <w:t>；</w:t>
      </w:r>
    </w:p>
    <w:p>
      <w:pPr>
        <w:numPr>
          <w:ilvl w:val="0"/>
          <w:numId w:val="1"/>
        </w:numPr>
        <w:spacing w:line="560" w:lineRule="exact"/>
        <w:ind w:firstLine="640"/>
        <w:jc w:val="left"/>
        <w:rPr>
          <w:rFonts w:ascii="仿宋" w:hAnsi="仿宋" w:eastAsia="仿宋"/>
          <w:kern w:val="0"/>
          <w:sz w:val="32"/>
          <w:szCs w:val="24"/>
          <w:lang w:val="zh-CN"/>
        </w:rPr>
      </w:pPr>
      <w:r>
        <w:rPr>
          <w:rFonts w:hint="eastAsia" w:ascii="仿宋" w:hAnsi="仿宋" w:eastAsia="仿宋"/>
          <w:kern w:val="0"/>
          <w:sz w:val="32"/>
          <w:szCs w:val="24"/>
          <w:lang w:val="zh-CN"/>
        </w:rPr>
        <w:t>卫生健康支出</w:t>
      </w:r>
      <w:r>
        <w:rPr>
          <w:rFonts w:hint="eastAsia" w:ascii="仿宋" w:hAnsi="仿宋" w:eastAsia="仿宋"/>
          <w:b/>
          <w:kern w:val="0"/>
          <w:sz w:val="32"/>
          <w:szCs w:val="24"/>
          <w:lang w:val="zh-CN"/>
        </w:rPr>
        <w:t>（类）</w:t>
      </w:r>
      <w:r>
        <w:rPr>
          <w:rFonts w:ascii="仿宋" w:hAnsi="仿宋" w:eastAsia="仿宋"/>
          <w:kern w:val="0"/>
          <w:sz w:val="32"/>
          <w:szCs w:val="24"/>
          <w:lang w:val="zh-CN"/>
        </w:rPr>
        <w:t>90.26</w:t>
      </w:r>
      <w:r>
        <w:rPr>
          <w:rFonts w:hint="eastAsia" w:ascii="仿宋" w:hAnsi="仿宋" w:eastAsia="仿宋"/>
          <w:kern w:val="0"/>
          <w:sz w:val="32"/>
          <w:szCs w:val="24"/>
          <w:lang w:val="zh-CN"/>
        </w:rPr>
        <w:t>万元，占</w:t>
      </w:r>
      <w:r>
        <w:rPr>
          <w:rFonts w:ascii="仿宋" w:hAnsi="仿宋" w:eastAsia="仿宋"/>
          <w:kern w:val="0"/>
          <w:sz w:val="32"/>
          <w:szCs w:val="24"/>
          <w:lang w:val="zh-CN"/>
        </w:rPr>
        <w:t>4.52%</w:t>
      </w:r>
      <w:r>
        <w:rPr>
          <w:rFonts w:hint="eastAsia" w:ascii="仿宋" w:hAnsi="仿宋" w:eastAsia="仿宋"/>
          <w:kern w:val="0"/>
          <w:sz w:val="32"/>
          <w:szCs w:val="24"/>
          <w:lang w:val="zh-CN"/>
        </w:rPr>
        <w:t>；</w:t>
      </w:r>
    </w:p>
    <w:p>
      <w:pPr>
        <w:numPr>
          <w:ilvl w:val="0"/>
          <w:numId w:val="1"/>
        </w:numPr>
        <w:spacing w:line="560" w:lineRule="exact"/>
        <w:ind w:firstLine="640"/>
        <w:jc w:val="left"/>
        <w:rPr>
          <w:rFonts w:ascii="仿宋" w:hAnsi="仿宋" w:eastAsia="仿宋"/>
          <w:kern w:val="0"/>
          <w:sz w:val="32"/>
          <w:szCs w:val="24"/>
          <w:lang w:val="zh-CN"/>
        </w:rPr>
      </w:pPr>
      <w:r>
        <w:rPr>
          <w:rFonts w:hint="eastAsia" w:ascii="仿宋" w:hAnsi="仿宋" w:eastAsia="仿宋"/>
          <w:kern w:val="0"/>
          <w:sz w:val="32"/>
          <w:szCs w:val="24"/>
          <w:lang w:val="zh-CN"/>
        </w:rPr>
        <w:t>住房保障支出</w:t>
      </w:r>
      <w:r>
        <w:rPr>
          <w:rFonts w:hint="eastAsia" w:ascii="仿宋" w:hAnsi="仿宋" w:eastAsia="仿宋"/>
          <w:b/>
          <w:kern w:val="0"/>
          <w:sz w:val="32"/>
          <w:szCs w:val="24"/>
          <w:lang w:val="zh-CN"/>
        </w:rPr>
        <w:t>（类）</w:t>
      </w:r>
      <w:r>
        <w:rPr>
          <w:rFonts w:ascii="仿宋" w:hAnsi="仿宋" w:eastAsia="仿宋"/>
          <w:kern w:val="0"/>
          <w:sz w:val="32"/>
          <w:szCs w:val="24"/>
          <w:lang w:val="zh-CN"/>
        </w:rPr>
        <w:t>112.84</w:t>
      </w:r>
      <w:r>
        <w:rPr>
          <w:rFonts w:hint="eastAsia" w:ascii="仿宋" w:hAnsi="仿宋" w:eastAsia="仿宋"/>
          <w:kern w:val="0"/>
          <w:sz w:val="32"/>
          <w:szCs w:val="24"/>
          <w:lang w:val="zh-CN"/>
        </w:rPr>
        <w:t>万元，占</w:t>
      </w:r>
      <w:r>
        <w:rPr>
          <w:rFonts w:ascii="仿宋" w:hAnsi="仿宋" w:eastAsia="仿宋"/>
          <w:kern w:val="0"/>
          <w:sz w:val="32"/>
          <w:szCs w:val="24"/>
          <w:lang w:val="zh-CN"/>
        </w:rPr>
        <w:t>5.65%</w:t>
      </w:r>
      <w:r>
        <w:rPr>
          <w:rFonts w:hint="eastAsia" w:ascii="仿宋" w:hAnsi="仿宋" w:eastAsia="仿宋"/>
          <w:kern w:val="0"/>
          <w:sz w:val="32"/>
          <w:szCs w:val="24"/>
          <w:lang w:val="zh-CN"/>
        </w:rPr>
        <w:t>。</w:t>
      </w:r>
    </w:p>
    <w:p>
      <w:pPr>
        <w:spacing w:line="560" w:lineRule="exact"/>
        <w:ind w:firstLine="640"/>
        <w:jc w:val="left"/>
        <w:rPr>
          <w:rFonts w:ascii="仿宋" w:hAnsi="仿宋" w:eastAsia="仿宋"/>
          <w:b/>
          <w:kern w:val="0"/>
          <w:sz w:val="32"/>
          <w:szCs w:val="24"/>
          <w:lang w:val="zh-CN"/>
        </w:rPr>
      </w:pPr>
      <w:r>
        <w:rPr>
          <w:rFonts w:hint="eastAsia" w:ascii="仿宋" w:hAnsi="仿宋" w:eastAsia="仿宋"/>
          <w:b/>
          <w:kern w:val="0"/>
          <w:sz w:val="32"/>
          <w:szCs w:val="24"/>
          <w:lang w:val="zh-CN"/>
        </w:rPr>
        <w:t>（三）一般公共预算财政拨款支出决算具体情况。</w:t>
      </w:r>
    </w:p>
    <w:p>
      <w:pPr>
        <w:spacing w:line="560" w:lineRule="exact"/>
        <w:ind w:firstLine="640"/>
        <w:jc w:val="left"/>
        <w:rPr>
          <w:rFonts w:ascii="仿宋" w:hAnsi="仿宋" w:eastAsia="仿宋"/>
          <w:kern w:val="0"/>
          <w:sz w:val="32"/>
          <w:szCs w:val="24"/>
          <w:lang w:val="zh-CN"/>
        </w:rPr>
      </w:pPr>
      <w:r>
        <w:rPr>
          <w:rFonts w:hint="eastAsia" w:ascii="仿宋" w:hAnsi="仿宋" w:eastAsia="仿宋"/>
          <w:kern w:val="0"/>
          <w:sz w:val="32"/>
          <w:szCs w:val="24"/>
          <w:lang w:val="zh-CN"/>
        </w:rPr>
        <w:t>本单位</w:t>
      </w:r>
      <w:r>
        <w:rPr>
          <w:rFonts w:ascii="仿宋" w:hAnsi="仿宋" w:eastAsia="仿宋"/>
          <w:kern w:val="0"/>
          <w:sz w:val="32"/>
          <w:szCs w:val="24"/>
          <w:lang w:val="zh-CN"/>
        </w:rPr>
        <w:t>2022</w:t>
      </w:r>
      <w:r>
        <w:rPr>
          <w:rFonts w:hint="eastAsia" w:ascii="仿宋" w:hAnsi="仿宋" w:eastAsia="仿宋"/>
          <w:kern w:val="0"/>
          <w:sz w:val="32"/>
          <w:szCs w:val="24"/>
          <w:lang w:val="zh-CN"/>
        </w:rPr>
        <w:t>年度一般公共预算财政拨款支出年初预算为</w:t>
      </w:r>
      <w:r>
        <w:rPr>
          <w:rFonts w:ascii="仿宋" w:hAnsi="仿宋" w:eastAsia="仿宋"/>
          <w:kern w:val="0"/>
          <w:sz w:val="32"/>
          <w:szCs w:val="24"/>
          <w:lang w:val="zh-CN"/>
        </w:rPr>
        <w:t>2651.44</w:t>
      </w:r>
      <w:r>
        <w:rPr>
          <w:rFonts w:hint="eastAsia" w:ascii="仿宋" w:hAnsi="仿宋" w:eastAsia="仿宋"/>
          <w:kern w:val="0"/>
          <w:sz w:val="32"/>
          <w:szCs w:val="24"/>
          <w:lang w:val="zh-CN"/>
        </w:rPr>
        <w:t>万元，支出决算</w:t>
      </w:r>
      <w:r>
        <w:rPr>
          <w:rFonts w:ascii="仿宋" w:hAnsi="仿宋" w:eastAsia="仿宋"/>
          <w:kern w:val="0"/>
          <w:sz w:val="32"/>
          <w:szCs w:val="24"/>
          <w:lang w:val="zh-CN"/>
        </w:rPr>
        <w:t>1,996.97</w:t>
      </w:r>
      <w:r>
        <w:rPr>
          <w:rFonts w:hint="eastAsia" w:ascii="仿宋" w:hAnsi="仿宋" w:eastAsia="仿宋"/>
          <w:kern w:val="0"/>
          <w:sz w:val="32"/>
          <w:szCs w:val="24"/>
          <w:lang w:val="zh-CN"/>
        </w:rPr>
        <w:t>万元，完成年初预算的</w:t>
      </w:r>
      <w:r>
        <w:rPr>
          <w:rFonts w:ascii="仿宋" w:hAnsi="仿宋" w:eastAsia="仿宋"/>
          <w:kern w:val="0"/>
          <w:sz w:val="32"/>
          <w:szCs w:val="24"/>
          <w:lang w:val="zh-CN"/>
        </w:rPr>
        <w:t>75.62%,</w:t>
      </w:r>
      <w:r>
        <w:rPr>
          <w:rFonts w:hint="eastAsia" w:ascii="仿宋" w:hAnsi="仿宋" w:eastAsia="仿宋"/>
          <w:kern w:val="0"/>
          <w:sz w:val="32"/>
          <w:szCs w:val="24"/>
          <w:lang w:val="zh-CN"/>
        </w:rPr>
        <w:t>决算数小于预算数的主要原因一是工资普调、财政安排的项目资金增加，二是因客观条件发生变化无法按原计划实施，需要延迟到当年按有关规定继续使用。</w:t>
      </w:r>
    </w:p>
    <w:p>
      <w:pPr>
        <w:spacing w:line="560" w:lineRule="exact"/>
        <w:ind w:firstLine="640"/>
        <w:jc w:val="left"/>
        <w:rPr>
          <w:rFonts w:ascii="仿宋" w:hAnsi="仿宋" w:eastAsia="仿宋"/>
          <w:b/>
          <w:kern w:val="0"/>
          <w:sz w:val="32"/>
          <w:szCs w:val="24"/>
          <w:lang w:val="zh-CN"/>
        </w:rPr>
      </w:pPr>
      <w:r>
        <w:rPr>
          <w:rFonts w:ascii="仿宋" w:hAnsi="仿宋" w:eastAsia="仿宋"/>
          <w:b/>
          <w:sz w:val="32"/>
          <w:szCs w:val="24"/>
          <w:lang w:val="zh-CN"/>
        </w:rPr>
        <w:t>1.</w:t>
      </w:r>
      <w:r>
        <w:rPr>
          <w:rFonts w:hint="eastAsia" w:ascii="仿宋" w:hAnsi="仿宋" w:eastAsia="仿宋"/>
          <w:b/>
          <w:sz w:val="32"/>
          <w:szCs w:val="24"/>
        </w:rPr>
        <w:t>教育支出（类）普通教育（款）高中教育（项）</w:t>
      </w:r>
      <w:r>
        <w:rPr>
          <w:rFonts w:hint="eastAsia" w:ascii="仿宋" w:hAnsi="仿宋" w:eastAsia="仿宋"/>
          <w:sz w:val="32"/>
          <w:szCs w:val="24"/>
        </w:rPr>
        <w:t>年初预算为</w:t>
      </w:r>
      <w:r>
        <w:rPr>
          <w:rFonts w:ascii="仿宋" w:hAnsi="仿宋" w:eastAsia="仿宋"/>
          <w:sz w:val="32"/>
          <w:szCs w:val="24"/>
        </w:rPr>
        <w:t>2,021.25</w:t>
      </w:r>
      <w:r>
        <w:rPr>
          <w:rFonts w:hint="eastAsia" w:ascii="仿宋" w:hAnsi="仿宋" w:eastAsia="仿宋"/>
          <w:sz w:val="32"/>
          <w:szCs w:val="24"/>
        </w:rPr>
        <w:t>万元，支出决算为</w:t>
      </w:r>
      <w:r>
        <w:rPr>
          <w:rFonts w:ascii="仿宋" w:hAnsi="仿宋" w:eastAsia="仿宋"/>
          <w:sz w:val="32"/>
          <w:szCs w:val="24"/>
        </w:rPr>
        <w:t>1,558.41</w:t>
      </w:r>
      <w:r>
        <w:rPr>
          <w:rFonts w:hint="eastAsia" w:ascii="仿宋" w:hAnsi="仿宋" w:eastAsia="仿宋"/>
          <w:sz w:val="32"/>
          <w:szCs w:val="24"/>
        </w:rPr>
        <w:t>万元，完成年初预算的</w:t>
      </w:r>
      <w:r>
        <w:rPr>
          <w:rFonts w:ascii="仿宋" w:hAnsi="仿宋" w:eastAsia="仿宋"/>
          <w:sz w:val="32"/>
          <w:szCs w:val="24"/>
        </w:rPr>
        <w:t>77.1%,</w:t>
      </w:r>
      <w:r>
        <w:rPr>
          <w:rFonts w:hint="eastAsia" w:ascii="仿宋" w:hAnsi="仿宋" w:eastAsia="仿宋"/>
          <w:kern w:val="0"/>
          <w:sz w:val="32"/>
          <w:szCs w:val="24"/>
        </w:rPr>
        <w:t>决算数小于预算数的主要原因：一是工资普调、财政安排的项目资金增加，二是因客观条件发生变化无法按原计划实施，需要延迟到当年按有关规定继续使用。</w:t>
      </w:r>
    </w:p>
    <w:p>
      <w:pPr>
        <w:spacing w:line="560" w:lineRule="exact"/>
        <w:ind w:firstLine="640"/>
        <w:jc w:val="left"/>
        <w:rPr>
          <w:rFonts w:ascii="仿宋" w:hAnsi="仿宋" w:eastAsia="仿宋"/>
          <w:sz w:val="32"/>
          <w:szCs w:val="24"/>
        </w:rPr>
      </w:pPr>
      <w:r>
        <w:rPr>
          <w:rFonts w:ascii="仿宋" w:hAnsi="仿宋" w:eastAsia="仿宋"/>
          <w:b/>
          <w:kern w:val="0"/>
          <w:sz w:val="32"/>
          <w:szCs w:val="24"/>
          <w:lang w:val="zh-CN"/>
        </w:rPr>
        <w:t>2.</w:t>
      </w:r>
      <w:r>
        <w:rPr>
          <w:rFonts w:hint="eastAsia" w:ascii="仿宋" w:hAnsi="仿宋" w:eastAsia="仿宋"/>
          <w:b/>
          <w:kern w:val="0"/>
          <w:sz w:val="32"/>
          <w:szCs w:val="24"/>
        </w:rPr>
        <w:t>社会保障和就业支出（类）行政事业单位养老支出（款）机关事业单位基本养老保险缴费支出（项）</w:t>
      </w:r>
      <w:r>
        <w:rPr>
          <w:rFonts w:hint="eastAsia" w:ascii="仿宋" w:hAnsi="仿宋" w:eastAsia="仿宋"/>
          <w:kern w:val="0"/>
          <w:sz w:val="32"/>
          <w:szCs w:val="24"/>
        </w:rPr>
        <w:t>年初预算为</w:t>
      </w:r>
      <w:r>
        <w:rPr>
          <w:rFonts w:ascii="仿宋" w:hAnsi="仿宋" w:eastAsia="仿宋"/>
          <w:kern w:val="0"/>
          <w:sz w:val="32"/>
          <w:szCs w:val="24"/>
        </w:rPr>
        <w:t>195.31</w:t>
      </w:r>
      <w:r>
        <w:rPr>
          <w:rFonts w:hint="eastAsia" w:ascii="仿宋" w:hAnsi="仿宋" w:eastAsia="仿宋"/>
          <w:kern w:val="0"/>
          <w:sz w:val="32"/>
          <w:szCs w:val="24"/>
        </w:rPr>
        <w:t>万元，支出决算为</w:t>
      </w:r>
      <w:r>
        <w:rPr>
          <w:rFonts w:ascii="仿宋" w:hAnsi="仿宋" w:eastAsia="仿宋"/>
          <w:kern w:val="0"/>
          <w:sz w:val="32"/>
          <w:szCs w:val="24"/>
        </w:rPr>
        <w:t>156.97</w:t>
      </w:r>
      <w:r>
        <w:rPr>
          <w:rFonts w:hint="eastAsia" w:ascii="仿宋" w:hAnsi="仿宋" w:eastAsia="仿宋"/>
          <w:kern w:val="0"/>
          <w:sz w:val="32"/>
          <w:szCs w:val="24"/>
        </w:rPr>
        <w:t>万元，完成年初预算的</w:t>
      </w:r>
      <w:r>
        <w:rPr>
          <w:rFonts w:ascii="仿宋" w:hAnsi="仿宋" w:eastAsia="仿宋"/>
          <w:kern w:val="0"/>
          <w:sz w:val="32"/>
          <w:szCs w:val="24"/>
        </w:rPr>
        <w:t>80.37%,</w:t>
      </w:r>
      <w:r>
        <w:rPr>
          <w:rFonts w:hint="eastAsia" w:ascii="仿宋" w:hAnsi="仿宋" w:eastAsia="仿宋"/>
          <w:kern w:val="0"/>
          <w:sz w:val="32"/>
          <w:szCs w:val="24"/>
        </w:rPr>
        <w:t>决算数小于预算数的主要原因：</w:t>
      </w:r>
      <w:r>
        <w:rPr>
          <w:rFonts w:hint="eastAsia" w:ascii="仿宋" w:hAnsi="仿宋" w:eastAsia="仿宋"/>
          <w:sz w:val="32"/>
          <w:szCs w:val="24"/>
        </w:rPr>
        <w:t>是预算调整。</w:t>
      </w:r>
    </w:p>
    <w:p>
      <w:pPr>
        <w:spacing w:line="560" w:lineRule="exact"/>
        <w:ind w:firstLine="640"/>
        <w:jc w:val="left"/>
        <w:rPr>
          <w:rFonts w:ascii="仿宋" w:hAnsi="仿宋" w:eastAsia="仿宋"/>
          <w:sz w:val="32"/>
          <w:szCs w:val="24"/>
        </w:rPr>
      </w:pPr>
      <w:r>
        <w:rPr>
          <w:rFonts w:ascii="仿宋" w:hAnsi="仿宋" w:eastAsia="仿宋"/>
          <w:b/>
          <w:kern w:val="0"/>
          <w:sz w:val="32"/>
          <w:szCs w:val="24"/>
        </w:rPr>
        <w:t>3.</w:t>
      </w:r>
      <w:r>
        <w:rPr>
          <w:rFonts w:hint="eastAsia" w:ascii="仿宋" w:hAnsi="仿宋" w:eastAsia="仿宋"/>
          <w:b/>
          <w:kern w:val="0"/>
          <w:sz w:val="32"/>
          <w:szCs w:val="24"/>
        </w:rPr>
        <w:t>社会保障和就业支出（类）行政事业单位养老支出（款）机关事业单位职业年金缴费支出（项）</w:t>
      </w:r>
      <w:r>
        <w:rPr>
          <w:rFonts w:hint="eastAsia" w:ascii="仿宋" w:hAnsi="仿宋" w:eastAsia="仿宋"/>
          <w:kern w:val="0"/>
          <w:sz w:val="32"/>
          <w:szCs w:val="24"/>
        </w:rPr>
        <w:t>年初预算为</w:t>
      </w:r>
      <w:r>
        <w:rPr>
          <w:rFonts w:ascii="仿宋" w:hAnsi="仿宋" w:eastAsia="仿宋"/>
          <w:kern w:val="0"/>
          <w:sz w:val="32"/>
          <w:szCs w:val="24"/>
        </w:rPr>
        <w:t>97.65</w:t>
      </w:r>
      <w:r>
        <w:rPr>
          <w:rFonts w:hint="eastAsia" w:ascii="仿宋" w:hAnsi="仿宋" w:eastAsia="仿宋"/>
          <w:kern w:val="0"/>
          <w:sz w:val="32"/>
          <w:szCs w:val="24"/>
        </w:rPr>
        <w:t>万元，支出决算为</w:t>
      </w:r>
      <w:r>
        <w:rPr>
          <w:rFonts w:ascii="仿宋" w:hAnsi="仿宋" w:eastAsia="仿宋"/>
          <w:kern w:val="0"/>
          <w:sz w:val="32"/>
          <w:szCs w:val="24"/>
        </w:rPr>
        <w:t>78.49</w:t>
      </w:r>
      <w:r>
        <w:rPr>
          <w:rFonts w:hint="eastAsia" w:ascii="仿宋" w:hAnsi="仿宋" w:eastAsia="仿宋"/>
          <w:kern w:val="0"/>
          <w:sz w:val="32"/>
          <w:szCs w:val="24"/>
        </w:rPr>
        <w:t>万元，完成年初预算的</w:t>
      </w:r>
      <w:r>
        <w:rPr>
          <w:rFonts w:ascii="仿宋" w:hAnsi="仿宋" w:eastAsia="仿宋"/>
          <w:kern w:val="0"/>
          <w:sz w:val="32"/>
          <w:szCs w:val="24"/>
        </w:rPr>
        <w:t>80.38%,</w:t>
      </w:r>
      <w:r>
        <w:rPr>
          <w:rFonts w:hint="eastAsia" w:ascii="仿宋" w:hAnsi="仿宋" w:eastAsia="仿宋"/>
          <w:kern w:val="0"/>
          <w:sz w:val="32"/>
          <w:szCs w:val="24"/>
        </w:rPr>
        <w:t>决算数小于预算数的主要原因：</w:t>
      </w:r>
      <w:r>
        <w:rPr>
          <w:rFonts w:hint="eastAsia" w:ascii="仿宋" w:hAnsi="仿宋" w:eastAsia="仿宋"/>
          <w:sz w:val="32"/>
          <w:szCs w:val="24"/>
        </w:rPr>
        <w:t>是预算调整。</w:t>
      </w:r>
    </w:p>
    <w:p>
      <w:pPr>
        <w:spacing w:line="560" w:lineRule="exact"/>
        <w:ind w:firstLine="640"/>
        <w:jc w:val="left"/>
        <w:rPr>
          <w:rFonts w:ascii="仿宋" w:hAnsi="仿宋" w:eastAsia="仿宋"/>
          <w:sz w:val="32"/>
          <w:szCs w:val="24"/>
        </w:rPr>
      </w:pPr>
      <w:r>
        <w:rPr>
          <w:rFonts w:ascii="仿宋" w:hAnsi="仿宋" w:eastAsia="仿宋"/>
          <w:b/>
          <w:kern w:val="0"/>
          <w:sz w:val="32"/>
          <w:szCs w:val="24"/>
        </w:rPr>
        <w:t>4.</w:t>
      </w:r>
      <w:r>
        <w:rPr>
          <w:rFonts w:hint="eastAsia" w:ascii="仿宋" w:hAnsi="仿宋" w:eastAsia="仿宋"/>
          <w:b/>
          <w:kern w:val="0"/>
          <w:sz w:val="32"/>
          <w:szCs w:val="24"/>
        </w:rPr>
        <w:t>卫生健康支出（类）行政事业单位医疗（款）事业单位医疗（项）</w:t>
      </w:r>
      <w:r>
        <w:rPr>
          <w:rFonts w:hint="eastAsia" w:ascii="仿宋" w:hAnsi="仿宋" w:eastAsia="仿宋"/>
          <w:kern w:val="0"/>
          <w:sz w:val="32"/>
          <w:szCs w:val="24"/>
        </w:rPr>
        <w:t>年初预算为</w:t>
      </w:r>
      <w:r>
        <w:rPr>
          <w:rFonts w:ascii="仿宋" w:hAnsi="仿宋" w:eastAsia="仿宋"/>
          <w:kern w:val="0"/>
          <w:sz w:val="32"/>
          <w:szCs w:val="24"/>
        </w:rPr>
        <w:t>112.3</w:t>
      </w:r>
      <w:r>
        <w:rPr>
          <w:rFonts w:hint="eastAsia" w:ascii="仿宋" w:hAnsi="仿宋" w:eastAsia="仿宋"/>
          <w:kern w:val="0"/>
          <w:sz w:val="32"/>
          <w:szCs w:val="24"/>
        </w:rPr>
        <w:t>万元，支出决算为</w:t>
      </w:r>
      <w:r>
        <w:rPr>
          <w:rFonts w:ascii="仿宋" w:hAnsi="仿宋" w:eastAsia="仿宋"/>
          <w:kern w:val="0"/>
          <w:sz w:val="32"/>
          <w:szCs w:val="24"/>
        </w:rPr>
        <w:t>90.26</w:t>
      </w:r>
      <w:r>
        <w:rPr>
          <w:rFonts w:hint="eastAsia" w:ascii="仿宋" w:hAnsi="仿宋" w:eastAsia="仿宋"/>
          <w:kern w:val="0"/>
          <w:sz w:val="32"/>
          <w:szCs w:val="24"/>
        </w:rPr>
        <w:t>万元，完成年初预算的</w:t>
      </w:r>
      <w:r>
        <w:rPr>
          <w:rFonts w:ascii="仿宋" w:hAnsi="仿宋" w:eastAsia="仿宋"/>
          <w:kern w:val="0"/>
          <w:sz w:val="32"/>
          <w:szCs w:val="24"/>
        </w:rPr>
        <w:t>69.89%,</w:t>
      </w:r>
      <w:r>
        <w:rPr>
          <w:rFonts w:hint="eastAsia" w:ascii="仿宋" w:hAnsi="仿宋" w:eastAsia="仿宋"/>
          <w:kern w:val="0"/>
          <w:sz w:val="32"/>
          <w:szCs w:val="24"/>
        </w:rPr>
        <w:t>决算数小于预算数的主要原因：</w:t>
      </w:r>
      <w:r>
        <w:rPr>
          <w:rFonts w:hint="eastAsia" w:ascii="仿宋" w:hAnsi="仿宋" w:eastAsia="仿宋"/>
          <w:sz w:val="32"/>
          <w:szCs w:val="24"/>
        </w:rPr>
        <w:t>是预算调整。</w:t>
      </w:r>
    </w:p>
    <w:p>
      <w:pPr>
        <w:spacing w:line="560" w:lineRule="exact"/>
        <w:ind w:firstLine="640"/>
        <w:jc w:val="left"/>
        <w:rPr>
          <w:rFonts w:ascii="仿宋" w:hAnsi="仿宋" w:eastAsia="仿宋"/>
          <w:sz w:val="32"/>
          <w:szCs w:val="24"/>
        </w:rPr>
      </w:pPr>
      <w:r>
        <w:rPr>
          <w:rFonts w:ascii="仿宋" w:hAnsi="仿宋" w:eastAsia="仿宋"/>
          <w:sz w:val="32"/>
          <w:szCs w:val="24"/>
        </w:rPr>
        <w:t>5</w:t>
      </w:r>
      <w:r>
        <w:rPr>
          <w:rFonts w:hint="eastAsia" w:ascii="仿宋" w:hAnsi="仿宋" w:eastAsia="仿宋"/>
          <w:sz w:val="32"/>
          <w:szCs w:val="24"/>
        </w:rPr>
        <w:t>、卫生健康支出（类）行政事业单位医疗（款）公务员医疗补助（项）年初预算为</w:t>
      </w:r>
      <w:r>
        <w:rPr>
          <w:rFonts w:ascii="仿宋" w:hAnsi="仿宋" w:eastAsia="仿宋"/>
          <w:sz w:val="32"/>
          <w:szCs w:val="24"/>
        </w:rPr>
        <w:t>78.45</w:t>
      </w:r>
      <w:r>
        <w:rPr>
          <w:rFonts w:hint="eastAsia" w:ascii="仿宋" w:hAnsi="仿宋" w:eastAsia="仿宋"/>
          <w:sz w:val="32"/>
          <w:szCs w:val="24"/>
        </w:rPr>
        <w:t>万元，支出决算为</w:t>
      </w:r>
      <w:r>
        <w:rPr>
          <w:rFonts w:ascii="仿宋" w:hAnsi="仿宋" w:eastAsia="仿宋"/>
          <w:sz w:val="32"/>
          <w:szCs w:val="24"/>
        </w:rPr>
        <w:t>0</w:t>
      </w:r>
      <w:r>
        <w:rPr>
          <w:rFonts w:hint="eastAsia" w:ascii="仿宋" w:hAnsi="仿宋" w:eastAsia="仿宋"/>
          <w:sz w:val="32"/>
          <w:szCs w:val="24"/>
        </w:rPr>
        <w:t>万元，完成年初预算的</w:t>
      </w:r>
      <w:r>
        <w:rPr>
          <w:rFonts w:ascii="仿宋" w:hAnsi="仿宋" w:eastAsia="仿宋"/>
          <w:sz w:val="32"/>
          <w:szCs w:val="24"/>
        </w:rPr>
        <w:t>0%,</w:t>
      </w:r>
      <w:r>
        <w:rPr>
          <w:rFonts w:hint="eastAsia" w:ascii="仿宋" w:hAnsi="仿宋" w:eastAsia="仿宋"/>
          <w:sz w:val="32"/>
          <w:szCs w:val="24"/>
        </w:rPr>
        <w:t>决算数小于预算数的主要原因公务员医疗补助缴费在初中教育科目中。</w:t>
      </w:r>
    </w:p>
    <w:p>
      <w:pPr>
        <w:spacing w:line="560" w:lineRule="exact"/>
        <w:ind w:firstLine="640"/>
        <w:jc w:val="left"/>
        <w:rPr>
          <w:rFonts w:ascii="仿宋" w:hAnsi="仿宋" w:eastAsia="仿宋"/>
          <w:sz w:val="32"/>
          <w:szCs w:val="24"/>
        </w:rPr>
      </w:pPr>
      <w:r>
        <w:rPr>
          <w:rFonts w:ascii="仿宋" w:hAnsi="仿宋" w:eastAsia="仿宋"/>
          <w:b/>
          <w:kern w:val="0"/>
          <w:sz w:val="32"/>
          <w:szCs w:val="24"/>
        </w:rPr>
        <w:t>6.</w:t>
      </w:r>
      <w:r>
        <w:rPr>
          <w:rFonts w:hint="eastAsia" w:ascii="仿宋" w:hAnsi="仿宋" w:eastAsia="仿宋"/>
          <w:b/>
          <w:kern w:val="0"/>
          <w:sz w:val="32"/>
          <w:szCs w:val="24"/>
        </w:rPr>
        <w:t>住房保障支出（类）住房改革支出（款）住房公积金（项）</w:t>
      </w:r>
      <w:r>
        <w:rPr>
          <w:rFonts w:hint="eastAsia" w:ascii="仿宋" w:hAnsi="仿宋" w:eastAsia="仿宋"/>
          <w:kern w:val="0"/>
          <w:sz w:val="32"/>
          <w:szCs w:val="24"/>
        </w:rPr>
        <w:t>年初预算为</w:t>
      </w:r>
      <w:r>
        <w:rPr>
          <w:rFonts w:ascii="仿宋" w:hAnsi="仿宋" w:eastAsia="仿宋"/>
          <w:kern w:val="0"/>
          <w:sz w:val="32"/>
          <w:szCs w:val="24"/>
        </w:rPr>
        <w:t>146.48</w:t>
      </w:r>
      <w:r>
        <w:rPr>
          <w:rFonts w:hint="eastAsia" w:ascii="仿宋" w:hAnsi="仿宋" w:eastAsia="仿宋"/>
          <w:kern w:val="0"/>
          <w:sz w:val="32"/>
          <w:szCs w:val="24"/>
        </w:rPr>
        <w:t>万元，支出决算为</w:t>
      </w:r>
      <w:r>
        <w:rPr>
          <w:rFonts w:ascii="仿宋" w:hAnsi="仿宋" w:eastAsia="仿宋"/>
          <w:kern w:val="0"/>
          <w:sz w:val="32"/>
          <w:szCs w:val="24"/>
        </w:rPr>
        <w:t>112.84</w:t>
      </w:r>
      <w:r>
        <w:rPr>
          <w:rFonts w:hint="eastAsia" w:ascii="仿宋" w:hAnsi="仿宋" w:eastAsia="仿宋"/>
          <w:kern w:val="0"/>
          <w:sz w:val="32"/>
          <w:szCs w:val="24"/>
        </w:rPr>
        <w:t>万元，完成年初预算的</w:t>
      </w:r>
      <w:r>
        <w:rPr>
          <w:rFonts w:ascii="仿宋" w:hAnsi="仿宋" w:eastAsia="仿宋"/>
          <w:kern w:val="0"/>
          <w:sz w:val="32"/>
          <w:szCs w:val="24"/>
        </w:rPr>
        <w:t>77.03%,</w:t>
      </w:r>
      <w:r>
        <w:rPr>
          <w:rFonts w:hint="eastAsia" w:ascii="仿宋" w:hAnsi="仿宋" w:eastAsia="仿宋"/>
          <w:kern w:val="0"/>
          <w:sz w:val="32"/>
          <w:szCs w:val="24"/>
        </w:rPr>
        <w:t>决算数小于预算数的主要原因：</w:t>
      </w:r>
      <w:r>
        <w:rPr>
          <w:rFonts w:hint="eastAsia" w:ascii="仿宋" w:hAnsi="仿宋" w:eastAsia="仿宋"/>
          <w:sz w:val="32"/>
          <w:szCs w:val="24"/>
        </w:rPr>
        <w:t>是预算调整。</w:t>
      </w:r>
    </w:p>
    <w:p>
      <w:pPr>
        <w:spacing w:line="560" w:lineRule="exact"/>
        <w:ind w:firstLine="640"/>
        <w:jc w:val="left"/>
        <w:rPr>
          <w:rFonts w:ascii="黑体" w:hAnsi="黑体" w:eastAsia="黑体"/>
          <w:kern w:val="0"/>
          <w:sz w:val="32"/>
          <w:szCs w:val="24"/>
        </w:rPr>
      </w:pPr>
      <w:r>
        <w:rPr>
          <w:rFonts w:hint="eastAsia" w:ascii="黑体" w:hAnsi="黑体" w:eastAsia="黑体"/>
          <w:b/>
          <w:kern w:val="0"/>
          <w:sz w:val="32"/>
          <w:szCs w:val="24"/>
        </w:rPr>
        <w:t>六、</w:t>
      </w:r>
      <w:r>
        <w:rPr>
          <w:rFonts w:ascii="黑体" w:hAnsi="黑体" w:eastAsia="黑体"/>
          <w:b/>
          <w:kern w:val="0"/>
          <w:sz w:val="32"/>
          <w:szCs w:val="24"/>
        </w:rPr>
        <w:t>2022</w:t>
      </w:r>
      <w:r>
        <w:rPr>
          <w:rFonts w:hint="eastAsia" w:ascii="黑体" w:hAnsi="黑体" w:eastAsia="黑体"/>
          <w:b/>
          <w:kern w:val="0"/>
          <w:sz w:val="32"/>
          <w:szCs w:val="24"/>
        </w:rPr>
        <w:t>年一般公共预算财政拨款基本支出决算明细情况说明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本单位</w:t>
      </w:r>
      <w:r>
        <w:rPr>
          <w:rFonts w:ascii="仿宋" w:hAnsi="仿宋" w:eastAsia="仿宋"/>
          <w:kern w:val="0"/>
          <w:sz w:val="32"/>
          <w:szCs w:val="24"/>
        </w:rPr>
        <w:t>2022</w:t>
      </w:r>
      <w:r>
        <w:rPr>
          <w:rFonts w:hint="eastAsia" w:ascii="仿宋" w:hAnsi="仿宋" w:eastAsia="仿宋"/>
          <w:kern w:val="0"/>
          <w:sz w:val="32"/>
          <w:szCs w:val="24"/>
        </w:rPr>
        <w:t>年度一般公共预算财政拨款基本支出合计</w:t>
      </w:r>
      <w:r>
        <w:rPr>
          <w:rFonts w:ascii="仿宋" w:hAnsi="仿宋" w:eastAsia="仿宋"/>
          <w:kern w:val="0"/>
          <w:sz w:val="32"/>
          <w:szCs w:val="24"/>
        </w:rPr>
        <w:t>1,478.4</w:t>
      </w:r>
      <w:r>
        <w:rPr>
          <w:rFonts w:hint="eastAsia" w:ascii="仿宋" w:hAnsi="仿宋" w:eastAsia="仿宋"/>
          <w:kern w:val="0"/>
          <w:sz w:val="32"/>
          <w:szCs w:val="24"/>
        </w:rPr>
        <w:t>万元</w:t>
      </w:r>
      <w:r>
        <w:rPr>
          <w:rFonts w:ascii="仿宋" w:hAnsi="仿宋" w:eastAsia="仿宋"/>
          <w:kern w:val="0"/>
          <w:sz w:val="32"/>
          <w:szCs w:val="24"/>
        </w:rPr>
        <w:t>,</w:t>
      </w:r>
      <w:r>
        <w:rPr>
          <w:rFonts w:hint="eastAsia" w:ascii="仿宋" w:hAnsi="仿宋" w:eastAsia="仿宋"/>
          <w:kern w:val="0"/>
          <w:sz w:val="32"/>
          <w:szCs w:val="24"/>
        </w:rPr>
        <w:t>占财政拨款支出的</w:t>
      </w:r>
      <w:r>
        <w:rPr>
          <w:rFonts w:ascii="仿宋" w:hAnsi="仿宋" w:eastAsia="仿宋"/>
          <w:kern w:val="0"/>
          <w:sz w:val="32"/>
          <w:szCs w:val="24"/>
        </w:rPr>
        <w:t>74.03%</w:t>
      </w:r>
      <w:r>
        <w:rPr>
          <w:rFonts w:hint="eastAsia" w:ascii="仿宋" w:hAnsi="仿宋" w:eastAsia="仿宋"/>
          <w:kern w:val="0"/>
          <w:sz w:val="32"/>
          <w:szCs w:val="24"/>
        </w:rPr>
        <w:t>，与</w:t>
      </w:r>
      <w:r>
        <w:rPr>
          <w:rFonts w:ascii="仿宋" w:hAnsi="仿宋" w:eastAsia="仿宋"/>
          <w:kern w:val="0"/>
          <w:sz w:val="32"/>
          <w:szCs w:val="24"/>
        </w:rPr>
        <w:t>2021</w:t>
      </w:r>
      <w:r>
        <w:rPr>
          <w:rFonts w:hint="eastAsia" w:ascii="仿宋" w:hAnsi="仿宋" w:eastAsia="仿宋"/>
          <w:kern w:val="0"/>
          <w:sz w:val="32"/>
          <w:szCs w:val="24"/>
        </w:rPr>
        <w:t>年相比减少</w:t>
      </w:r>
      <w:r>
        <w:rPr>
          <w:rFonts w:ascii="仿宋" w:hAnsi="仿宋" w:eastAsia="仿宋"/>
          <w:kern w:val="0"/>
          <w:sz w:val="32"/>
          <w:szCs w:val="24"/>
        </w:rPr>
        <w:t>5.92</w:t>
      </w:r>
      <w:r>
        <w:rPr>
          <w:rFonts w:hint="eastAsia" w:ascii="仿宋" w:hAnsi="仿宋" w:eastAsia="仿宋"/>
          <w:kern w:val="0"/>
          <w:sz w:val="32"/>
          <w:szCs w:val="24"/>
        </w:rPr>
        <w:t>万元</w:t>
      </w:r>
      <w:r>
        <w:rPr>
          <w:rFonts w:ascii="仿宋" w:hAnsi="仿宋" w:eastAsia="仿宋"/>
          <w:kern w:val="0"/>
          <w:sz w:val="32"/>
          <w:szCs w:val="24"/>
        </w:rPr>
        <w:t>,</w:t>
      </w:r>
      <w:r>
        <w:rPr>
          <w:rFonts w:hint="eastAsia" w:ascii="仿宋" w:hAnsi="仿宋" w:eastAsia="仿宋"/>
          <w:kern w:val="0"/>
          <w:sz w:val="32"/>
          <w:szCs w:val="24"/>
        </w:rPr>
        <w:t>下降</w:t>
      </w:r>
      <w:r>
        <w:rPr>
          <w:rFonts w:ascii="仿宋" w:hAnsi="仿宋" w:eastAsia="仿宋"/>
          <w:kern w:val="0"/>
          <w:sz w:val="32"/>
          <w:szCs w:val="24"/>
        </w:rPr>
        <w:t>0.4%,</w:t>
      </w:r>
      <w:r>
        <w:rPr>
          <w:rFonts w:hint="eastAsia" w:ascii="仿宋" w:hAnsi="仿宋" w:eastAsia="仿宋"/>
          <w:kern w:val="0"/>
          <w:sz w:val="32"/>
          <w:szCs w:val="24"/>
        </w:rPr>
        <w:t>其中：人员经费</w:t>
      </w:r>
      <w:r>
        <w:rPr>
          <w:rFonts w:ascii="仿宋" w:hAnsi="仿宋" w:eastAsia="仿宋"/>
          <w:kern w:val="0"/>
          <w:sz w:val="32"/>
          <w:szCs w:val="24"/>
        </w:rPr>
        <w:t>1,355.4</w:t>
      </w:r>
      <w:r>
        <w:rPr>
          <w:rFonts w:hint="eastAsia" w:ascii="仿宋" w:hAnsi="仿宋" w:eastAsia="仿宋"/>
          <w:kern w:val="0"/>
          <w:sz w:val="32"/>
          <w:szCs w:val="24"/>
        </w:rPr>
        <w:t>万元</w:t>
      </w:r>
      <w:r>
        <w:rPr>
          <w:rFonts w:ascii="仿宋" w:hAnsi="仿宋" w:eastAsia="仿宋"/>
          <w:kern w:val="0"/>
          <w:sz w:val="32"/>
          <w:szCs w:val="24"/>
        </w:rPr>
        <w:t>,</w:t>
      </w:r>
      <w:r>
        <w:rPr>
          <w:rFonts w:hint="eastAsia" w:ascii="仿宋" w:hAnsi="仿宋" w:eastAsia="仿宋"/>
          <w:kern w:val="0"/>
          <w:sz w:val="32"/>
          <w:szCs w:val="24"/>
        </w:rPr>
        <w:t>占财政拨款基本支出的</w:t>
      </w:r>
      <w:r>
        <w:rPr>
          <w:rFonts w:ascii="仿宋" w:hAnsi="仿宋" w:eastAsia="仿宋"/>
          <w:kern w:val="0"/>
          <w:sz w:val="32"/>
          <w:szCs w:val="24"/>
        </w:rPr>
        <w:t>91.68%</w:t>
      </w:r>
      <w:r>
        <w:rPr>
          <w:rFonts w:hint="eastAsia" w:ascii="仿宋" w:hAnsi="仿宋" w:eastAsia="仿宋"/>
          <w:kern w:val="0"/>
          <w:sz w:val="32"/>
          <w:szCs w:val="24"/>
        </w:rPr>
        <w:t>，与</w:t>
      </w:r>
      <w:r>
        <w:rPr>
          <w:rFonts w:ascii="仿宋" w:hAnsi="仿宋" w:eastAsia="仿宋"/>
          <w:kern w:val="0"/>
          <w:sz w:val="32"/>
          <w:szCs w:val="24"/>
        </w:rPr>
        <w:t>2021</w:t>
      </w:r>
      <w:r>
        <w:rPr>
          <w:rFonts w:hint="eastAsia" w:ascii="仿宋" w:hAnsi="仿宋" w:eastAsia="仿宋"/>
          <w:kern w:val="0"/>
          <w:sz w:val="32"/>
          <w:szCs w:val="24"/>
        </w:rPr>
        <w:t>年相比</w:t>
      </w:r>
      <w:r>
        <w:rPr>
          <w:rFonts w:ascii="仿宋" w:hAnsi="仿宋" w:eastAsia="仿宋"/>
          <w:kern w:val="0"/>
          <w:sz w:val="32"/>
          <w:szCs w:val="24"/>
        </w:rPr>
        <w:t>,</w:t>
      </w:r>
      <w:r>
        <w:rPr>
          <w:rFonts w:hint="eastAsia" w:ascii="仿宋" w:hAnsi="仿宋" w:eastAsia="仿宋"/>
          <w:kern w:val="0"/>
          <w:sz w:val="32"/>
          <w:szCs w:val="24"/>
        </w:rPr>
        <w:t>减少</w:t>
      </w:r>
      <w:r>
        <w:rPr>
          <w:rFonts w:ascii="仿宋" w:hAnsi="仿宋" w:eastAsia="仿宋"/>
          <w:kern w:val="0"/>
          <w:sz w:val="32"/>
          <w:szCs w:val="24"/>
        </w:rPr>
        <w:t>59.26</w:t>
      </w:r>
      <w:r>
        <w:rPr>
          <w:rFonts w:hint="eastAsia" w:ascii="仿宋" w:hAnsi="仿宋" w:eastAsia="仿宋"/>
          <w:kern w:val="0"/>
          <w:sz w:val="32"/>
          <w:szCs w:val="24"/>
        </w:rPr>
        <w:t>万元，下降</w:t>
      </w:r>
      <w:r>
        <w:rPr>
          <w:rFonts w:ascii="仿宋" w:hAnsi="仿宋" w:eastAsia="仿宋"/>
          <w:kern w:val="0"/>
          <w:sz w:val="32"/>
          <w:szCs w:val="24"/>
        </w:rPr>
        <w:t>4.19%</w:t>
      </w:r>
      <w:r>
        <w:rPr>
          <w:rFonts w:hint="eastAsia" w:ascii="仿宋" w:hAnsi="仿宋" w:eastAsia="仿宋"/>
          <w:kern w:val="0"/>
          <w:sz w:val="32"/>
          <w:szCs w:val="24"/>
        </w:rPr>
        <w:t>，主要包括基本工资、津贴补贴、绩效工资、职工基本医疗补助缴费、其他社会保障缴费、机关事业单位基本养老保险缴费、职业年金缴费、住房公积金、其他对个人和家庭的补助、生活费补助等；公用经费合计</w:t>
      </w:r>
      <w:r>
        <w:rPr>
          <w:rFonts w:ascii="仿宋" w:hAnsi="仿宋" w:eastAsia="仿宋"/>
          <w:kern w:val="0"/>
          <w:sz w:val="32"/>
          <w:szCs w:val="24"/>
        </w:rPr>
        <w:t>123</w:t>
      </w:r>
      <w:r>
        <w:rPr>
          <w:rFonts w:hint="eastAsia" w:ascii="仿宋" w:hAnsi="仿宋" w:eastAsia="仿宋"/>
          <w:kern w:val="0"/>
          <w:sz w:val="32"/>
          <w:szCs w:val="24"/>
        </w:rPr>
        <w:t>万元，占财政拨款基本支出的</w:t>
      </w:r>
      <w:r>
        <w:rPr>
          <w:rFonts w:ascii="仿宋" w:hAnsi="仿宋" w:eastAsia="仿宋"/>
          <w:kern w:val="0"/>
          <w:sz w:val="32"/>
          <w:szCs w:val="24"/>
        </w:rPr>
        <w:t>8.32%</w:t>
      </w:r>
      <w:r>
        <w:rPr>
          <w:rFonts w:hint="eastAsia" w:ascii="仿宋" w:hAnsi="仿宋" w:eastAsia="仿宋"/>
          <w:kern w:val="0"/>
          <w:sz w:val="32"/>
          <w:szCs w:val="24"/>
        </w:rPr>
        <w:t>，与</w:t>
      </w:r>
      <w:r>
        <w:rPr>
          <w:rFonts w:ascii="仿宋" w:hAnsi="仿宋" w:eastAsia="仿宋"/>
          <w:kern w:val="0"/>
          <w:sz w:val="32"/>
          <w:szCs w:val="24"/>
        </w:rPr>
        <w:t>2021</w:t>
      </w:r>
      <w:r>
        <w:rPr>
          <w:rFonts w:hint="eastAsia" w:ascii="仿宋" w:hAnsi="仿宋" w:eastAsia="仿宋"/>
          <w:kern w:val="0"/>
          <w:sz w:val="32"/>
          <w:szCs w:val="24"/>
        </w:rPr>
        <w:t>年相比，增长</w:t>
      </w:r>
      <w:r>
        <w:rPr>
          <w:rFonts w:ascii="仿宋" w:hAnsi="仿宋" w:eastAsia="仿宋"/>
          <w:kern w:val="0"/>
          <w:sz w:val="32"/>
          <w:szCs w:val="24"/>
        </w:rPr>
        <w:t>53.34</w:t>
      </w:r>
      <w:r>
        <w:rPr>
          <w:rFonts w:hint="eastAsia" w:ascii="仿宋" w:hAnsi="仿宋" w:eastAsia="仿宋"/>
          <w:kern w:val="0"/>
          <w:sz w:val="32"/>
          <w:szCs w:val="24"/>
        </w:rPr>
        <w:t>万元</w:t>
      </w:r>
      <w:r>
        <w:rPr>
          <w:rFonts w:ascii="仿宋" w:hAnsi="仿宋" w:eastAsia="仿宋"/>
          <w:kern w:val="0"/>
          <w:sz w:val="32"/>
          <w:szCs w:val="24"/>
        </w:rPr>
        <w:t>,</w:t>
      </w:r>
      <w:r>
        <w:rPr>
          <w:rFonts w:hint="eastAsia" w:ascii="仿宋" w:hAnsi="仿宋" w:eastAsia="仿宋"/>
          <w:kern w:val="0"/>
          <w:sz w:val="32"/>
          <w:szCs w:val="24"/>
        </w:rPr>
        <w:t>增长</w:t>
      </w:r>
      <w:r>
        <w:rPr>
          <w:rFonts w:ascii="仿宋" w:hAnsi="仿宋" w:eastAsia="仿宋"/>
          <w:kern w:val="0"/>
          <w:sz w:val="32"/>
          <w:szCs w:val="24"/>
        </w:rPr>
        <w:t>76.57%</w:t>
      </w:r>
      <w:r>
        <w:rPr>
          <w:rFonts w:hint="eastAsia" w:ascii="仿宋" w:hAnsi="仿宋" w:eastAsia="仿宋"/>
          <w:kern w:val="0"/>
          <w:sz w:val="32"/>
          <w:szCs w:val="24"/>
        </w:rPr>
        <w:t>，主要包括办公费、印刷费、邮电费、物业管理费、差旅费、维修（护）费、培训费、专用材料费、工会经费、公务用车运行维护费、其他商品和服务支出等。</w:t>
      </w:r>
    </w:p>
    <w:p>
      <w:pPr>
        <w:spacing w:line="560" w:lineRule="exact"/>
        <w:ind w:firstLine="640"/>
        <w:jc w:val="left"/>
        <w:rPr>
          <w:rFonts w:ascii="黑体" w:hAnsi="黑体" w:eastAsia="黑体"/>
          <w:kern w:val="0"/>
          <w:sz w:val="32"/>
          <w:szCs w:val="24"/>
        </w:rPr>
      </w:pPr>
      <w:r>
        <w:rPr>
          <w:rFonts w:hint="eastAsia" w:ascii="黑体" w:hAnsi="黑体" w:eastAsia="黑体"/>
          <w:b/>
          <w:kern w:val="0"/>
          <w:sz w:val="32"/>
          <w:szCs w:val="24"/>
        </w:rPr>
        <w:t>七、</w:t>
      </w:r>
      <w:r>
        <w:rPr>
          <w:rFonts w:ascii="黑体" w:hAnsi="黑体" w:eastAsia="黑体"/>
          <w:b/>
          <w:kern w:val="0"/>
          <w:sz w:val="32"/>
          <w:szCs w:val="24"/>
        </w:rPr>
        <w:t>2022</w:t>
      </w:r>
      <w:r>
        <w:rPr>
          <w:rFonts w:hint="eastAsia" w:ascii="黑体" w:hAnsi="黑体" w:eastAsia="黑体"/>
          <w:b/>
          <w:kern w:val="0"/>
          <w:sz w:val="32"/>
          <w:szCs w:val="24"/>
        </w:rPr>
        <w:t>年政府性基金预算财政拨款收入支出决算情况说明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lang w:val="zh-CN"/>
        </w:rPr>
        <w:t>本单位</w:t>
      </w:r>
      <w:r>
        <w:rPr>
          <w:rFonts w:ascii="仿宋" w:hAnsi="仿宋" w:eastAsia="仿宋"/>
          <w:kern w:val="0"/>
          <w:sz w:val="32"/>
          <w:szCs w:val="24"/>
          <w:lang w:val="zh-CN"/>
        </w:rPr>
        <w:t>2022</w:t>
      </w:r>
      <w:r>
        <w:rPr>
          <w:rFonts w:hint="eastAsia" w:ascii="仿宋" w:hAnsi="仿宋" w:eastAsia="仿宋"/>
          <w:kern w:val="0"/>
          <w:sz w:val="32"/>
          <w:szCs w:val="24"/>
          <w:lang w:val="zh-CN"/>
        </w:rPr>
        <w:t>年度政府性基金财政拨款收入、支出总额均为</w:t>
      </w:r>
      <w:r>
        <w:rPr>
          <w:rFonts w:ascii="仿宋" w:hAnsi="仿宋" w:eastAsia="仿宋"/>
          <w:kern w:val="0"/>
          <w:sz w:val="32"/>
          <w:szCs w:val="24"/>
          <w:lang w:val="zh-CN"/>
        </w:rPr>
        <w:t>0</w:t>
      </w:r>
      <w:r>
        <w:rPr>
          <w:rFonts w:hint="eastAsia" w:ascii="仿宋" w:hAnsi="仿宋" w:eastAsia="仿宋"/>
          <w:kern w:val="0"/>
          <w:sz w:val="32"/>
          <w:szCs w:val="24"/>
          <w:lang w:val="zh-CN"/>
        </w:rPr>
        <w:t>万元，与</w:t>
      </w:r>
      <w:r>
        <w:rPr>
          <w:rFonts w:ascii="仿宋" w:hAnsi="仿宋" w:eastAsia="仿宋"/>
          <w:kern w:val="0"/>
          <w:sz w:val="32"/>
          <w:szCs w:val="24"/>
          <w:lang w:val="zh-CN"/>
        </w:rPr>
        <w:t>2022</w:t>
      </w:r>
      <w:r>
        <w:rPr>
          <w:rFonts w:hint="eastAsia" w:ascii="仿宋" w:hAnsi="仿宋" w:eastAsia="仿宋"/>
          <w:kern w:val="0"/>
          <w:sz w:val="32"/>
          <w:szCs w:val="24"/>
          <w:lang w:val="zh-CN"/>
        </w:rPr>
        <w:t>年度相比，收入、支出总额均增加（</w:t>
      </w:r>
      <w:r>
        <w:rPr>
          <w:rFonts w:ascii="仿宋" w:hAnsi="仿宋" w:eastAsia="仿宋"/>
          <w:kern w:val="0"/>
          <w:sz w:val="32"/>
          <w:szCs w:val="24"/>
          <w:lang w:val="zh-CN"/>
        </w:rPr>
        <w:t>0</w:t>
      </w:r>
      <w:r>
        <w:rPr>
          <w:rFonts w:hint="eastAsia" w:ascii="仿宋" w:hAnsi="仿宋" w:eastAsia="仿宋"/>
          <w:kern w:val="0"/>
          <w:sz w:val="32"/>
          <w:szCs w:val="24"/>
          <w:lang w:val="zh-CN"/>
        </w:rPr>
        <w:t>万元，增长</w:t>
      </w:r>
      <w:r>
        <w:rPr>
          <w:rFonts w:ascii="仿宋" w:hAnsi="仿宋" w:eastAsia="仿宋"/>
          <w:kern w:val="0"/>
          <w:sz w:val="32"/>
          <w:szCs w:val="24"/>
          <w:lang w:val="zh-CN"/>
        </w:rPr>
        <w:t>0%</w:t>
      </w:r>
      <w:r>
        <w:rPr>
          <w:rFonts w:hint="eastAsia" w:ascii="仿宋" w:hAnsi="仿宋" w:eastAsia="仿宋"/>
          <w:kern w:val="0"/>
          <w:sz w:val="32"/>
          <w:szCs w:val="24"/>
          <w:lang w:val="zh-CN"/>
        </w:rPr>
        <w:t>，主要原因</w:t>
      </w:r>
      <w:r>
        <w:rPr>
          <w:rFonts w:hint="eastAsia" w:ascii="仿宋" w:hAnsi="仿宋" w:eastAsia="仿宋"/>
          <w:kern w:val="0"/>
          <w:sz w:val="32"/>
          <w:szCs w:val="24"/>
        </w:rPr>
        <w:t>本单位</w:t>
      </w:r>
      <w:r>
        <w:rPr>
          <w:rFonts w:ascii="仿宋" w:hAnsi="仿宋" w:eastAsia="仿宋"/>
          <w:kern w:val="0"/>
          <w:sz w:val="32"/>
          <w:szCs w:val="24"/>
        </w:rPr>
        <w:t>2022</w:t>
      </w:r>
      <w:r>
        <w:rPr>
          <w:rFonts w:hint="eastAsia" w:ascii="仿宋" w:hAnsi="仿宋" w:eastAsia="仿宋"/>
          <w:kern w:val="0"/>
          <w:sz w:val="32"/>
          <w:szCs w:val="24"/>
        </w:rPr>
        <w:t>年未安排政府性基金收入支出决算。</w:t>
      </w:r>
    </w:p>
    <w:p>
      <w:pPr>
        <w:spacing w:line="560" w:lineRule="exact"/>
        <w:ind w:firstLine="640"/>
        <w:jc w:val="left"/>
        <w:rPr>
          <w:rFonts w:ascii="仿宋" w:hAnsi="仿宋" w:eastAsia="仿宋"/>
          <w:sz w:val="32"/>
          <w:szCs w:val="24"/>
          <w:lang w:val="zh-CN"/>
        </w:rPr>
      </w:pPr>
      <w:r>
        <w:rPr>
          <w:rFonts w:ascii="仿宋" w:hAnsi="仿宋" w:eastAsia="仿宋"/>
          <w:sz w:val="32"/>
          <w:szCs w:val="24"/>
          <w:lang w:val="zh-CN"/>
        </w:rPr>
        <w:t>2022</w:t>
      </w:r>
      <w:r>
        <w:rPr>
          <w:rFonts w:hint="eastAsia" w:ascii="仿宋" w:hAnsi="仿宋" w:eastAsia="仿宋"/>
          <w:sz w:val="32"/>
          <w:szCs w:val="24"/>
          <w:lang w:val="zh-CN"/>
        </w:rPr>
        <w:t>年度政府性基金预算总收入</w:t>
      </w:r>
      <w:r>
        <w:rPr>
          <w:rFonts w:ascii="仿宋" w:hAnsi="仿宋" w:eastAsia="仿宋"/>
          <w:sz w:val="32"/>
          <w:szCs w:val="24"/>
          <w:lang w:val="zh-CN"/>
        </w:rPr>
        <w:t>0</w:t>
      </w:r>
      <w:r>
        <w:rPr>
          <w:rFonts w:hint="eastAsia" w:ascii="仿宋" w:hAnsi="仿宋" w:eastAsia="仿宋"/>
          <w:sz w:val="32"/>
          <w:szCs w:val="24"/>
          <w:lang w:val="zh-CN"/>
        </w:rPr>
        <w:t>万元中，年初结转结余</w:t>
      </w:r>
      <w:r>
        <w:rPr>
          <w:rFonts w:ascii="仿宋" w:hAnsi="仿宋" w:eastAsia="仿宋"/>
          <w:sz w:val="32"/>
          <w:szCs w:val="24"/>
          <w:lang w:val="zh-CN"/>
        </w:rPr>
        <w:t>0</w:t>
      </w:r>
      <w:r>
        <w:rPr>
          <w:rFonts w:hint="eastAsia" w:ascii="仿宋" w:hAnsi="仿宋" w:eastAsia="仿宋"/>
          <w:sz w:val="32"/>
          <w:szCs w:val="24"/>
          <w:lang w:val="zh-CN"/>
        </w:rPr>
        <w:t>万元，财政拨款收入</w:t>
      </w:r>
      <w:r>
        <w:rPr>
          <w:rFonts w:ascii="仿宋" w:hAnsi="仿宋" w:eastAsia="仿宋"/>
          <w:sz w:val="32"/>
          <w:szCs w:val="24"/>
          <w:lang w:val="zh-CN"/>
        </w:rPr>
        <w:t>0</w:t>
      </w:r>
      <w:r>
        <w:rPr>
          <w:rFonts w:hint="eastAsia" w:ascii="仿宋" w:hAnsi="仿宋" w:eastAsia="仿宋"/>
          <w:sz w:val="32"/>
          <w:szCs w:val="24"/>
          <w:lang w:val="zh-CN"/>
        </w:rPr>
        <w:t>万元；本年支出</w:t>
      </w:r>
      <w:r>
        <w:rPr>
          <w:rFonts w:ascii="仿宋" w:hAnsi="仿宋" w:eastAsia="仿宋"/>
          <w:sz w:val="32"/>
          <w:szCs w:val="24"/>
          <w:lang w:val="zh-CN"/>
        </w:rPr>
        <w:t>0</w:t>
      </w:r>
      <w:r>
        <w:rPr>
          <w:rFonts w:hint="eastAsia" w:ascii="仿宋" w:hAnsi="仿宋" w:eastAsia="仿宋"/>
          <w:sz w:val="32"/>
          <w:szCs w:val="24"/>
          <w:lang w:val="zh-CN"/>
        </w:rPr>
        <w:t>万元，其中基本支出</w:t>
      </w:r>
      <w:r>
        <w:rPr>
          <w:rFonts w:ascii="仿宋" w:hAnsi="仿宋" w:eastAsia="仿宋"/>
          <w:sz w:val="32"/>
          <w:szCs w:val="24"/>
        </w:rPr>
        <w:t>0</w:t>
      </w:r>
      <w:r>
        <w:rPr>
          <w:rFonts w:hint="eastAsia" w:ascii="仿宋" w:hAnsi="仿宋" w:eastAsia="仿宋"/>
          <w:sz w:val="32"/>
          <w:szCs w:val="24"/>
          <w:lang w:val="zh-CN"/>
        </w:rPr>
        <w:t>万元，项目支出</w:t>
      </w:r>
      <w:r>
        <w:rPr>
          <w:rFonts w:ascii="仿宋" w:hAnsi="仿宋" w:eastAsia="仿宋"/>
          <w:sz w:val="32"/>
          <w:szCs w:val="24"/>
        </w:rPr>
        <w:t>0</w:t>
      </w:r>
      <w:r>
        <w:rPr>
          <w:rFonts w:hint="eastAsia" w:ascii="仿宋" w:hAnsi="仿宋" w:eastAsia="仿宋"/>
          <w:sz w:val="32"/>
          <w:szCs w:val="24"/>
          <w:lang w:val="zh-CN"/>
        </w:rPr>
        <w:t>万元；年末结转和结余</w:t>
      </w:r>
      <w:r>
        <w:rPr>
          <w:rFonts w:ascii="仿宋" w:hAnsi="仿宋" w:eastAsia="仿宋"/>
          <w:sz w:val="32"/>
          <w:szCs w:val="24"/>
        </w:rPr>
        <w:t>0</w:t>
      </w:r>
      <w:r>
        <w:rPr>
          <w:rFonts w:hint="eastAsia" w:ascii="仿宋" w:hAnsi="仿宋" w:eastAsia="仿宋"/>
          <w:sz w:val="32"/>
          <w:szCs w:val="24"/>
          <w:lang w:val="zh-CN"/>
        </w:rPr>
        <w:t>万元。</w:t>
      </w:r>
    </w:p>
    <w:p>
      <w:pPr>
        <w:spacing w:line="560" w:lineRule="exact"/>
        <w:ind w:left="470" w:leftChars="224"/>
        <w:jc w:val="left"/>
        <w:rPr>
          <w:rFonts w:ascii="仿宋" w:hAnsi="仿宋" w:eastAsia="仿宋"/>
          <w:kern w:val="0"/>
          <w:sz w:val="32"/>
          <w:szCs w:val="24"/>
        </w:rPr>
      </w:pPr>
      <w:r>
        <w:rPr>
          <w:rFonts w:hint="eastAsia" w:ascii="黑体" w:hAnsi="黑体" w:eastAsia="黑体"/>
          <w:b/>
          <w:kern w:val="0"/>
          <w:sz w:val="32"/>
          <w:szCs w:val="24"/>
        </w:rPr>
        <w:t>八、</w:t>
      </w:r>
      <w:r>
        <w:rPr>
          <w:rFonts w:ascii="黑体" w:hAnsi="黑体" w:eastAsia="黑体"/>
          <w:b/>
          <w:kern w:val="0"/>
          <w:sz w:val="32"/>
          <w:szCs w:val="24"/>
        </w:rPr>
        <w:t>2022</w:t>
      </w:r>
      <w:r>
        <w:rPr>
          <w:rFonts w:hint="eastAsia" w:ascii="黑体" w:hAnsi="黑体" w:eastAsia="黑体"/>
          <w:b/>
          <w:kern w:val="0"/>
          <w:sz w:val="32"/>
          <w:szCs w:val="24"/>
        </w:rPr>
        <w:t>年国有资本经营预算财政拨款支出决算情况说明</w:t>
      </w:r>
      <w:r>
        <w:rPr>
          <w:rFonts w:ascii="黑体" w:hAnsi="黑体" w:eastAsia="黑体"/>
          <w:b/>
          <w:kern w:val="0"/>
          <w:sz w:val="32"/>
          <w:szCs w:val="24"/>
        </w:rPr>
        <w:t xml:space="preserve"> </w:t>
      </w:r>
      <w:r>
        <w:rPr>
          <w:rFonts w:hint="eastAsia" w:ascii="仿宋" w:hAnsi="仿宋" w:eastAsia="仿宋"/>
          <w:kern w:val="0"/>
          <w:sz w:val="32"/>
          <w:szCs w:val="24"/>
        </w:rPr>
        <w:t>本单位</w:t>
      </w:r>
      <w:r>
        <w:rPr>
          <w:rFonts w:ascii="仿宋" w:hAnsi="仿宋" w:eastAsia="仿宋"/>
          <w:kern w:val="0"/>
          <w:sz w:val="32"/>
          <w:szCs w:val="24"/>
        </w:rPr>
        <w:t>2022</w:t>
      </w:r>
      <w:r>
        <w:rPr>
          <w:rFonts w:hint="eastAsia" w:ascii="仿宋" w:hAnsi="仿宋" w:eastAsia="仿宋"/>
          <w:kern w:val="0"/>
          <w:sz w:val="32"/>
          <w:szCs w:val="24"/>
        </w:rPr>
        <w:t>年度无国有资本经营预算财政拨款收支。</w:t>
      </w:r>
    </w:p>
    <w:p>
      <w:pPr>
        <w:spacing w:line="560" w:lineRule="exact"/>
        <w:ind w:firstLine="643" w:firstLineChars="200"/>
        <w:jc w:val="left"/>
        <w:rPr>
          <w:rFonts w:ascii="黑体" w:hAnsi="黑体" w:eastAsia="黑体"/>
          <w:b/>
          <w:kern w:val="0"/>
          <w:sz w:val="32"/>
          <w:szCs w:val="24"/>
        </w:rPr>
      </w:pPr>
      <w:r>
        <w:rPr>
          <w:rFonts w:hint="eastAsia" w:ascii="黑体" w:hAnsi="黑体" w:eastAsia="黑体"/>
          <w:b/>
          <w:kern w:val="0"/>
          <w:sz w:val="32"/>
          <w:szCs w:val="24"/>
        </w:rPr>
        <w:t>九、</w:t>
      </w:r>
      <w:r>
        <w:rPr>
          <w:rFonts w:ascii="黑体" w:hAnsi="黑体" w:eastAsia="黑体"/>
          <w:b/>
          <w:kern w:val="0"/>
          <w:sz w:val="32"/>
          <w:szCs w:val="24"/>
        </w:rPr>
        <w:t>2022</w:t>
      </w:r>
      <w:r>
        <w:rPr>
          <w:rFonts w:hint="eastAsia" w:ascii="黑体" w:hAnsi="黑体" w:eastAsia="黑体"/>
          <w:b/>
          <w:kern w:val="0"/>
          <w:sz w:val="32"/>
          <w:szCs w:val="24"/>
        </w:rPr>
        <w:t>年财政拨款“三公”经费支出决算情况说明</w:t>
      </w:r>
    </w:p>
    <w:p>
      <w:pPr>
        <w:spacing w:line="560" w:lineRule="exact"/>
        <w:ind w:firstLine="640"/>
        <w:jc w:val="left"/>
        <w:rPr>
          <w:rFonts w:ascii="仿宋" w:hAnsi="仿宋" w:eastAsia="仿宋"/>
          <w:b/>
          <w:kern w:val="0"/>
          <w:sz w:val="32"/>
          <w:szCs w:val="24"/>
        </w:rPr>
      </w:pPr>
      <w:r>
        <w:rPr>
          <w:rFonts w:hint="eastAsia" w:ascii="仿宋" w:hAnsi="仿宋" w:eastAsia="仿宋"/>
          <w:b/>
          <w:kern w:val="0"/>
          <w:sz w:val="32"/>
          <w:szCs w:val="24"/>
        </w:rPr>
        <w:t>（一）“三公”经费财政拨款支出决算总体情况说明</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“三公”经费财政拨款支出预算为  </w:t>
      </w:r>
      <w:r>
        <w:rPr>
          <w:rFonts w:ascii="仿宋" w:hAnsi="仿宋" w:eastAsia="仿宋"/>
          <w:kern w:val="0"/>
          <w:sz w:val="32"/>
          <w:szCs w:val="24"/>
        </w:rPr>
        <w:t>1.81</w:t>
      </w:r>
      <w:r>
        <w:rPr>
          <w:rFonts w:hint="eastAsia" w:ascii="仿宋" w:hAnsi="仿宋" w:eastAsia="仿宋"/>
          <w:kern w:val="0"/>
          <w:sz w:val="32"/>
          <w:szCs w:val="24"/>
        </w:rPr>
        <w:t>  万元，支出决算为 </w:t>
      </w:r>
      <w:r>
        <w:rPr>
          <w:rFonts w:ascii="仿宋" w:hAnsi="仿宋" w:eastAsia="仿宋"/>
          <w:kern w:val="0"/>
          <w:sz w:val="32"/>
          <w:szCs w:val="24"/>
        </w:rPr>
        <w:t>1.81</w:t>
      </w:r>
      <w:r>
        <w:rPr>
          <w:rFonts w:hint="eastAsia" w:ascii="仿宋" w:hAnsi="仿宋" w:eastAsia="仿宋"/>
          <w:kern w:val="0"/>
          <w:sz w:val="32"/>
          <w:szCs w:val="24"/>
        </w:rPr>
        <w:t> 万元，完成预算的  </w:t>
      </w:r>
      <w:r>
        <w:rPr>
          <w:rFonts w:ascii="仿宋" w:hAnsi="仿宋" w:eastAsia="仿宋"/>
          <w:kern w:val="0"/>
          <w:sz w:val="32"/>
          <w:szCs w:val="24"/>
        </w:rPr>
        <w:t>100 %,</w:t>
      </w:r>
      <w:r>
        <w:rPr>
          <w:rFonts w:hint="eastAsia" w:ascii="仿宋" w:hAnsi="仿宋" w:eastAsia="仿宋"/>
          <w:kern w:val="0"/>
          <w:sz w:val="32"/>
          <w:szCs w:val="24"/>
        </w:rPr>
        <w:t>与</w:t>
      </w:r>
      <w:r>
        <w:rPr>
          <w:rFonts w:ascii="仿宋" w:hAnsi="仿宋" w:eastAsia="仿宋"/>
          <w:kern w:val="0"/>
          <w:sz w:val="32"/>
          <w:szCs w:val="24"/>
        </w:rPr>
        <w:t>2021</w:t>
      </w:r>
      <w:r>
        <w:rPr>
          <w:rFonts w:hint="eastAsia" w:ascii="仿宋" w:hAnsi="仿宋" w:eastAsia="仿宋"/>
          <w:kern w:val="0"/>
          <w:sz w:val="32"/>
          <w:szCs w:val="24"/>
        </w:rPr>
        <w:t>年度决算数 </w:t>
      </w:r>
      <w:r>
        <w:rPr>
          <w:rFonts w:ascii="仿宋" w:hAnsi="仿宋" w:eastAsia="仿宋"/>
          <w:kern w:val="0"/>
          <w:sz w:val="32"/>
          <w:szCs w:val="24"/>
        </w:rPr>
        <w:t>1.22</w:t>
      </w:r>
      <w:r>
        <w:rPr>
          <w:rFonts w:hint="eastAsia" w:ascii="仿宋" w:hAnsi="仿宋" w:eastAsia="仿宋"/>
          <w:kern w:val="0"/>
          <w:sz w:val="32"/>
          <w:szCs w:val="24"/>
        </w:rPr>
        <w:t> </w:t>
      </w:r>
      <w:r>
        <w:rPr>
          <w:rFonts w:ascii="仿宋" w:hAnsi="仿宋" w:eastAsia="仿宋"/>
          <w:kern w:val="0"/>
          <w:sz w:val="32"/>
          <w:szCs w:val="24"/>
        </w:rPr>
        <w:t xml:space="preserve"> </w:t>
      </w:r>
      <w:r>
        <w:rPr>
          <w:rFonts w:hint="eastAsia" w:ascii="仿宋" w:hAnsi="仿宋" w:eastAsia="仿宋"/>
          <w:kern w:val="0"/>
          <w:sz w:val="32"/>
          <w:szCs w:val="24"/>
        </w:rPr>
        <w:t>万元相比，增加（减少）  </w:t>
      </w:r>
      <w:r>
        <w:rPr>
          <w:rFonts w:ascii="仿宋" w:hAnsi="仿宋" w:eastAsia="仿宋"/>
          <w:kern w:val="0"/>
          <w:sz w:val="32"/>
          <w:szCs w:val="24"/>
        </w:rPr>
        <w:t xml:space="preserve">0.58 </w:t>
      </w:r>
      <w:r>
        <w:rPr>
          <w:rFonts w:hint="eastAsia" w:ascii="仿宋" w:hAnsi="仿宋" w:eastAsia="仿宋"/>
          <w:kern w:val="0"/>
          <w:sz w:val="32"/>
          <w:szCs w:val="24"/>
        </w:rPr>
        <w:t>万元，增长</w:t>
      </w:r>
      <w:r>
        <w:rPr>
          <w:rFonts w:ascii="仿宋" w:hAnsi="仿宋" w:eastAsia="仿宋"/>
          <w:kern w:val="0"/>
          <w:sz w:val="32"/>
          <w:szCs w:val="24"/>
        </w:rPr>
        <w:t>47.79</w:t>
      </w:r>
      <w:r>
        <w:rPr>
          <w:rFonts w:hint="eastAsia" w:ascii="仿宋" w:hAnsi="仿宋" w:eastAsia="仿宋"/>
          <w:kern w:val="0"/>
          <w:sz w:val="32"/>
          <w:szCs w:val="24"/>
        </w:rPr>
        <w:t> </w:t>
      </w:r>
      <w:r>
        <w:rPr>
          <w:rFonts w:ascii="仿宋" w:hAnsi="仿宋" w:eastAsia="仿宋"/>
          <w:kern w:val="0"/>
          <w:sz w:val="32"/>
          <w:szCs w:val="24"/>
        </w:rPr>
        <w:t>%</w:t>
      </w:r>
      <w:r>
        <w:rPr>
          <w:rFonts w:hint="eastAsia" w:ascii="仿宋" w:hAnsi="仿宋" w:eastAsia="仿宋"/>
          <w:kern w:val="0"/>
          <w:sz w:val="32"/>
          <w:szCs w:val="24"/>
        </w:rPr>
        <w:t>，其中：</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因公出国（境）费支出预算为</w:t>
      </w:r>
      <w:r>
        <w:rPr>
          <w:rFonts w:ascii="仿宋" w:hAnsi="仿宋" w:eastAsia="仿宋"/>
          <w:kern w:val="0"/>
          <w:sz w:val="32"/>
          <w:szCs w:val="24"/>
        </w:rPr>
        <w:t>0</w:t>
      </w:r>
      <w:r>
        <w:rPr>
          <w:rFonts w:hint="eastAsia" w:ascii="仿宋" w:hAnsi="仿宋" w:eastAsia="仿宋"/>
          <w:kern w:val="0"/>
          <w:sz w:val="32"/>
          <w:szCs w:val="24"/>
        </w:rPr>
        <w:t>万元，支出决算为</w:t>
      </w:r>
      <w:r>
        <w:rPr>
          <w:rFonts w:ascii="仿宋" w:hAnsi="仿宋" w:eastAsia="仿宋"/>
          <w:kern w:val="0"/>
          <w:sz w:val="32"/>
          <w:szCs w:val="24"/>
        </w:rPr>
        <w:t>0</w:t>
      </w:r>
      <w:r>
        <w:rPr>
          <w:rFonts w:hint="eastAsia" w:ascii="仿宋" w:hAnsi="仿宋" w:eastAsia="仿宋"/>
          <w:kern w:val="0"/>
          <w:sz w:val="32"/>
          <w:szCs w:val="24"/>
        </w:rPr>
        <w:t>万元，完成预算的</w:t>
      </w:r>
      <w:r>
        <w:rPr>
          <w:rFonts w:ascii="仿宋" w:hAnsi="仿宋" w:eastAsia="仿宋"/>
          <w:kern w:val="0"/>
          <w:sz w:val="32"/>
          <w:szCs w:val="24"/>
        </w:rPr>
        <w:t>0%</w:t>
      </w:r>
      <w:r>
        <w:rPr>
          <w:rFonts w:hint="eastAsia" w:ascii="仿宋" w:hAnsi="仿宋" w:eastAsia="仿宋"/>
          <w:kern w:val="0"/>
          <w:sz w:val="32"/>
          <w:szCs w:val="24"/>
        </w:rPr>
        <w:t>，与</w:t>
      </w:r>
      <w:r>
        <w:rPr>
          <w:rFonts w:ascii="仿宋" w:hAnsi="仿宋" w:eastAsia="仿宋"/>
          <w:kern w:val="0"/>
          <w:sz w:val="32"/>
          <w:szCs w:val="24"/>
        </w:rPr>
        <w:t>2021</w:t>
      </w:r>
      <w:r>
        <w:rPr>
          <w:rFonts w:hint="eastAsia" w:ascii="仿宋" w:hAnsi="仿宋" w:eastAsia="仿宋"/>
          <w:kern w:val="0"/>
          <w:sz w:val="32"/>
          <w:szCs w:val="24"/>
        </w:rPr>
        <w:t>年相比，增长</w:t>
      </w:r>
      <w:r>
        <w:rPr>
          <w:rFonts w:ascii="仿宋" w:hAnsi="仿宋" w:eastAsia="仿宋"/>
          <w:kern w:val="0"/>
          <w:sz w:val="32"/>
          <w:szCs w:val="24"/>
        </w:rPr>
        <w:t>0</w:t>
      </w:r>
      <w:r>
        <w:rPr>
          <w:rFonts w:hint="eastAsia" w:ascii="仿宋" w:hAnsi="仿宋" w:eastAsia="仿宋"/>
          <w:kern w:val="0"/>
          <w:sz w:val="32"/>
          <w:szCs w:val="24"/>
        </w:rPr>
        <w:t>万元</w:t>
      </w:r>
      <w:r>
        <w:rPr>
          <w:rFonts w:ascii="仿宋" w:hAnsi="仿宋" w:eastAsia="仿宋"/>
          <w:kern w:val="0"/>
          <w:sz w:val="32"/>
          <w:szCs w:val="24"/>
        </w:rPr>
        <w:t>,</w:t>
      </w:r>
      <w:r>
        <w:rPr>
          <w:rFonts w:hint="eastAsia" w:ascii="仿宋" w:hAnsi="仿宋" w:eastAsia="仿宋"/>
          <w:kern w:val="0"/>
          <w:sz w:val="32"/>
          <w:szCs w:val="24"/>
        </w:rPr>
        <w:t>增长</w:t>
      </w:r>
      <w:r>
        <w:rPr>
          <w:rFonts w:ascii="仿宋" w:hAnsi="仿宋" w:eastAsia="仿宋"/>
          <w:kern w:val="0"/>
          <w:sz w:val="32"/>
          <w:szCs w:val="24"/>
        </w:rPr>
        <w:t>0%</w:t>
      </w:r>
      <w:r>
        <w:rPr>
          <w:rFonts w:hint="eastAsia" w:ascii="仿宋" w:hAnsi="仿宋" w:eastAsia="仿宋"/>
          <w:kern w:val="0"/>
          <w:sz w:val="32"/>
          <w:szCs w:val="24"/>
        </w:rPr>
        <w:t>，主要原因本年度未安排此项业务经费。</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公务接待费支出预算为</w:t>
      </w:r>
      <w:r>
        <w:rPr>
          <w:rFonts w:ascii="仿宋" w:hAnsi="仿宋" w:eastAsia="仿宋"/>
          <w:kern w:val="0"/>
          <w:sz w:val="32"/>
          <w:szCs w:val="24"/>
        </w:rPr>
        <w:t>0.87</w:t>
      </w:r>
      <w:r>
        <w:rPr>
          <w:rFonts w:hint="eastAsia" w:ascii="仿宋" w:hAnsi="仿宋" w:eastAsia="仿宋"/>
          <w:kern w:val="0"/>
          <w:sz w:val="32"/>
          <w:szCs w:val="24"/>
        </w:rPr>
        <w:t>万元，支出决算为</w:t>
      </w:r>
      <w:r>
        <w:rPr>
          <w:rFonts w:ascii="仿宋" w:hAnsi="仿宋" w:eastAsia="仿宋"/>
          <w:kern w:val="0"/>
          <w:sz w:val="32"/>
          <w:szCs w:val="24"/>
        </w:rPr>
        <w:t>0.87</w:t>
      </w:r>
      <w:r>
        <w:rPr>
          <w:rFonts w:hint="eastAsia" w:ascii="仿宋" w:hAnsi="仿宋" w:eastAsia="仿宋"/>
          <w:kern w:val="0"/>
          <w:sz w:val="32"/>
          <w:szCs w:val="24"/>
        </w:rPr>
        <w:t>万元，完成预算的</w:t>
      </w:r>
      <w:r>
        <w:rPr>
          <w:rFonts w:ascii="仿宋" w:hAnsi="仿宋" w:eastAsia="仿宋"/>
          <w:kern w:val="0"/>
          <w:sz w:val="32"/>
          <w:szCs w:val="24"/>
        </w:rPr>
        <w:t>100%</w:t>
      </w:r>
      <w:r>
        <w:rPr>
          <w:rFonts w:hint="eastAsia" w:ascii="仿宋" w:hAnsi="仿宋" w:eastAsia="仿宋"/>
          <w:kern w:val="0"/>
          <w:sz w:val="32"/>
          <w:szCs w:val="24"/>
        </w:rPr>
        <w:t>，主要原因与上年持平</w:t>
      </w:r>
      <w:r>
        <w:rPr>
          <w:rFonts w:ascii="仿宋" w:hAnsi="仿宋" w:eastAsia="仿宋"/>
          <w:kern w:val="0"/>
          <w:sz w:val="32"/>
          <w:szCs w:val="24"/>
        </w:rPr>
        <w:t>;</w:t>
      </w:r>
      <w:r>
        <w:rPr>
          <w:rFonts w:hint="eastAsia" w:ascii="仿宋" w:hAnsi="仿宋" w:eastAsia="仿宋"/>
          <w:kern w:val="0"/>
          <w:sz w:val="32"/>
          <w:szCs w:val="24"/>
        </w:rPr>
        <w:t>与</w:t>
      </w:r>
      <w:r>
        <w:rPr>
          <w:rFonts w:ascii="仿宋" w:hAnsi="仿宋" w:eastAsia="仿宋"/>
          <w:kern w:val="0"/>
          <w:sz w:val="32"/>
          <w:szCs w:val="24"/>
        </w:rPr>
        <w:t>2021</w:t>
      </w:r>
      <w:r>
        <w:rPr>
          <w:rFonts w:hint="eastAsia" w:ascii="仿宋" w:hAnsi="仿宋" w:eastAsia="仿宋"/>
          <w:kern w:val="0"/>
          <w:sz w:val="32"/>
          <w:szCs w:val="24"/>
        </w:rPr>
        <w:t>年度决算数</w:t>
      </w:r>
      <w:r>
        <w:rPr>
          <w:rFonts w:ascii="仿宋" w:hAnsi="仿宋" w:eastAsia="仿宋"/>
          <w:kern w:val="0"/>
          <w:sz w:val="32"/>
          <w:szCs w:val="24"/>
        </w:rPr>
        <w:t>0.87</w:t>
      </w:r>
      <w:r>
        <w:rPr>
          <w:rFonts w:hint="eastAsia" w:ascii="仿宋" w:hAnsi="仿宋" w:eastAsia="仿宋"/>
          <w:kern w:val="0"/>
          <w:sz w:val="32"/>
          <w:szCs w:val="24"/>
        </w:rPr>
        <w:t>万元相比，增加</w:t>
      </w:r>
      <w:r>
        <w:rPr>
          <w:rFonts w:ascii="仿宋" w:hAnsi="仿宋" w:eastAsia="仿宋"/>
          <w:kern w:val="0"/>
          <w:sz w:val="32"/>
          <w:szCs w:val="24"/>
        </w:rPr>
        <w:t>0</w:t>
      </w:r>
      <w:r>
        <w:rPr>
          <w:rFonts w:hint="eastAsia" w:ascii="仿宋" w:hAnsi="仿宋" w:eastAsia="仿宋"/>
          <w:kern w:val="0"/>
          <w:sz w:val="32"/>
          <w:szCs w:val="24"/>
        </w:rPr>
        <w:t>万元，增长</w:t>
      </w:r>
      <w:r>
        <w:rPr>
          <w:rFonts w:ascii="仿宋" w:hAnsi="仿宋" w:eastAsia="仿宋"/>
          <w:kern w:val="0"/>
          <w:sz w:val="32"/>
          <w:szCs w:val="24"/>
        </w:rPr>
        <w:t>0%</w:t>
      </w:r>
      <w:r>
        <w:rPr>
          <w:rFonts w:hint="eastAsia" w:ascii="仿宋" w:hAnsi="仿宋" w:eastAsia="仿宋"/>
          <w:kern w:val="0"/>
          <w:sz w:val="32"/>
          <w:szCs w:val="24"/>
        </w:rPr>
        <w:t>。主要原因是主动积极贯彻落实中央、省、市县关于厉行节约的要求，严格按照文件要求，严控制公务接待行为。</w:t>
      </w:r>
    </w:p>
    <w:p>
      <w:pPr>
        <w:spacing w:line="560" w:lineRule="exact"/>
        <w:ind w:firstLine="640"/>
        <w:jc w:val="left"/>
        <w:rPr>
          <w:rFonts w:ascii="仿宋" w:hAnsi="仿宋" w:eastAsia="仿宋"/>
          <w:kern w:val="0"/>
          <w:sz w:val="32"/>
          <w:szCs w:val="24"/>
        </w:rPr>
      </w:pPr>
      <w:r>
        <w:rPr>
          <w:rFonts w:hint="eastAsia" w:ascii="仿宋" w:hAnsi="仿宋" w:eastAsia="仿宋"/>
          <w:kern w:val="0"/>
          <w:sz w:val="32"/>
          <w:szCs w:val="24"/>
        </w:rPr>
        <w:t>公务用车购置费及运行维护费支出预算为</w:t>
      </w:r>
      <w:r>
        <w:rPr>
          <w:rFonts w:ascii="仿宋" w:hAnsi="仿宋" w:eastAsia="仿宋"/>
          <w:kern w:val="0"/>
          <w:sz w:val="32"/>
          <w:szCs w:val="24"/>
        </w:rPr>
        <w:t>0.93</w:t>
      </w:r>
      <w:r>
        <w:rPr>
          <w:rFonts w:hint="eastAsia" w:ascii="仿宋" w:hAnsi="仿宋" w:eastAsia="仿宋"/>
          <w:kern w:val="0"/>
          <w:sz w:val="32"/>
          <w:szCs w:val="24"/>
        </w:rPr>
        <w:t>万元，支出决算为</w:t>
      </w:r>
      <w:r>
        <w:rPr>
          <w:rFonts w:ascii="仿宋" w:hAnsi="仿宋" w:eastAsia="仿宋"/>
          <w:kern w:val="0"/>
          <w:sz w:val="32"/>
          <w:szCs w:val="24"/>
        </w:rPr>
        <w:t>0.93</w:t>
      </w:r>
      <w:r>
        <w:rPr>
          <w:rFonts w:hint="eastAsia" w:ascii="仿宋" w:hAnsi="仿宋" w:eastAsia="仿宋"/>
          <w:kern w:val="0"/>
          <w:sz w:val="32"/>
          <w:szCs w:val="24"/>
        </w:rPr>
        <w:t>万元，完成预算的</w:t>
      </w:r>
      <w:r>
        <w:rPr>
          <w:rFonts w:ascii="仿宋" w:hAnsi="仿宋" w:eastAsia="仿宋"/>
          <w:kern w:val="0"/>
          <w:sz w:val="32"/>
          <w:szCs w:val="24"/>
        </w:rPr>
        <w:t>100%</w:t>
      </w:r>
      <w:r>
        <w:rPr>
          <w:rFonts w:hint="eastAsia" w:ascii="仿宋" w:hAnsi="仿宋" w:eastAsia="仿宋"/>
          <w:kern w:val="0"/>
          <w:sz w:val="32"/>
          <w:szCs w:val="24"/>
        </w:rPr>
        <w:t>，与上年相比增加</w:t>
      </w:r>
      <w:r>
        <w:rPr>
          <w:rFonts w:ascii="仿宋" w:hAnsi="仿宋" w:eastAsia="仿宋"/>
          <w:kern w:val="0"/>
          <w:sz w:val="32"/>
          <w:szCs w:val="24"/>
        </w:rPr>
        <w:t>0.58</w:t>
      </w:r>
      <w:r>
        <w:rPr>
          <w:rFonts w:hint="eastAsia" w:ascii="仿宋" w:hAnsi="仿宋" w:eastAsia="仿宋"/>
          <w:kern w:val="0"/>
          <w:sz w:val="32"/>
          <w:szCs w:val="24"/>
        </w:rPr>
        <w:t>万元，增长</w:t>
      </w:r>
      <w:r>
        <w:rPr>
          <w:rFonts w:ascii="仿宋" w:hAnsi="仿宋" w:eastAsia="仿宋"/>
          <w:kern w:val="0"/>
          <w:sz w:val="32"/>
          <w:szCs w:val="24"/>
        </w:rPr>
        <w:t>167.21%,</w:t>
      </w:r>
      <w:r>
        <w:rPr>
          <w:rFonts w:hint="eastAsia" w:ascii="仿宋" w:hAnsi="仿宋" w:eastAsia="仿宋"/>
          <w:kern w:val="0"/>
          <w:sz w:val="32"/>
          <w:szCs w:val="24"/>
        </w:rPr>
        <w:t>增加的主要原因是车辆维修。</w:t>
      </w:r>
    </w:p>
    <w:p>
      <w:pPr>
        <w:spacing w:line="560" w:lineRule="exact"/>
        <w:ind w:firstLine="640"/>
        <w:jc w:val="left"/>
        <w:rPr>
          <w:rFonts w:ascii="仿宋" w:hAnsi="仿宋" w:eastAsia="仿宋"/>
          <w:b/>
          <w:kern w:val="0"/>
          <w:sz w:val="32"/>
          <w:szCs w:val="24"/>
        </w:rPr>
      </w:pPr>
      <w:r>
        <w:rPr>
          <w:rFonts w:hint="eastAsia" w:ascii="仿宋" w:hAnsi="仿宋" w:eastAsia="仿宋"/>
          <w:b/>
          <w:kern w:val="0"/>
          <w:sz w:val="32"/>
          <w:szCs w:val="24"/>
        </w:rPr>
        <w:t>（二）“三公”经费财政拨款支出决算具体情况说明</w:t>
      </w:r>
    </w:p>
    <w:p>
      <w:pPr>
        <w:spacing w:line="560" w:lineRule="exact"/>
        <w:ind w:firstLine="640"/>
        <w:jc w:val="left"/>
        <w:rPr>
          <w:rFonts w:ascii="仿宋" w:hAnsi="仿宋" w:eastAsia="仿宋"/>
          <w:kern w:val="0"/>
          <w:sz w:val="32"/>
          <w:szCs w:val="24"/>
        </w:rPr>
      </w:pPr>
      <w:r>
        <w:rPr>
          <w:rFonts w:ascii="仿宋" w:hAnsi="仿宋" w:eastAsia="仿宋"/>
          <w:kern w:val="0"/>
          <w:sz w:val="32"/>
          <w:szCs w:val="24"/>
        </w:rPr>
        <w:t>2022</w:t>
      </w:r>
      <w:r>
        <w:rPr>
          <w:rFonts w:hint="eastAsia" w:ascii="仿宋" w:hAnsi="仿宋" w:eastAsia="仿宋"/>
          <w:kern w:val="0"/>
          <w:sz w:val="32"/>
          <w:szCs w:val="24"/>
        </w:rPr>
        <w:t>年度“三公”经费财政拨款支出决算</w:t>
      </w:r>
      <w:r>
        <w:rPr>
          <w:rFonts w:ascii="仿宋" w:hAnsi="仿宋" w:eastAsia="仿宋"/>
          <w:kern w:val="0"/>
          <w:sz w:val="32"/>
          <w:szCs w:val="24"/>
        </w:rPr>
        <w:t>1.81</w:t>
      </w:r>
      <w:r>
        <w:rPr>
          <w:rFonts w:hint="eastAsia" w:ascii="仿宋" w:hAnsi="仿宋" w:eastAsia="仿宋"/>
          <w:kern w:val="0"/>
          <w:sz w:val="32"/>
          <w:szCs w:val="24"/>
        </w:rPr>
        <w:t>万元中，因公出国（境）费支出决算</w:t>
      </w:r>
      <w:r>
        <w:rPr>
          <w:rFonts w:ascii="仿宋" w:hAnsi="仿宋" w:eastAsia="仿宋"/>
          <w:kern w:val="0"/>
          <w:sz w:val="32"/>
          <w:szCs w:val="24"/>
        </w:rPr>
        <w:t>0</w:t>
      </w:r>
      <w:r>
        <w:rPr>
          <w:rFonts w:hint="eastAsia" w:ascii="仿宋" w:hAnsi="仿宋" w:eastAsia="仿宋"/>
          <w:kern w:val="0"/>
          <w:sz w:val="32"/>
          <w:szCs w:val="24"/>
        </w:rPr>
        <w:t>万元，占</w:t>
      </w:r>
      <w:r>
        <w:rPr>
          <w:rFonts w:ascii="仿宋" w:hAnsi="仿宋" w:eastAsia="仿宋"/>
          <w:kern w:val="0"/>
          <w:sz w:val="32"/>
          <w:szCs w:val="24"/>
        </w:rPr>
        <w:t>0%,</w:t>
      </w:r>
      <w:r>
        <w:rPr>
          <w:rFonts w:hint="eastAsia" w:ascii="仿宋" w:hAnsi="仿宋" w:eastAsia="仿宋"/>
          <w:kern w:val="0"/>
          <w:sz w:val="32"/>
          <w:szCs w:val="24"/>
        </w:rPr>
        <w:t>公务接待费支出决算</w:t>
      </w:r>
      <w:r>
        <w:rPr>
          <w:rFonts w:ascii="仿宋" w:hAnsi="仿宋" w:eastAsia="仿宋"/>
          <w:kern w:val="0"/>
          <w:sz w:val="32"/>
          <w:szCs w:val="24"/>
        </w:rPr>
        <w:t>0.87</w:t>
      </w:r>
      <w:r>
        <w:rPr>
          <w:rFonts w:hint="eastAsia" w:ascii="仿宋" w:hAnsi="仿宋" w:eastAsia="仿宋"/>
          <w:kern w:val="0"/>
          <w:sz w:val="32"/>
          <w:szCs w:val="24"/>
        </w:rPr>
        <w:t>万元，占</w:t>
      </w:r>
      <w:r>
        <w:rPr>
          <w:rFonts w:ascii="仿宋" w:hAnsi="仿宋" w:eastAsia="仿宋"/>
          <w:kern w:val="0"/>
          <w:sz w:val="32"/>
          <w:szCs w:val="24"/>
        </w:rPr>
        <w:t>48.33%,</w:t>
      </w:r>
      <w:r>
        <w:rPr>
          <w:rFonts w:hint="eastAsia" w:ascii="仿宋" w:hAnsi="仿宋" w:eastAsia="仿宋"/>
          <w:kern w:val="0"/>
          <w:sz w:val="32"/>
          <w:szCs w:val="24"/>
        </w:rPr>
        <w:t>公务用车购置费及运行维护费支出决算</w:t>
      </w:r>
      <w:r>
        <w:rPr>
          <w:rFonts w:ascii="仿宋" w:hAnsi="仿宋" w:eastAsia="仿宋"/>
          <w:kern w:val="0"/>
          <w:sz w:val="32"/>
          <w:szCs w:val="24"/>
        </w:rPr>
        <w:t>0.93</w:t>
      </w:r>
      <w:r>
        <w:rPr>
          <w:rFonts w:hint="eastAsia" w:ascii="仿宋" w:hAnsi="仿宋" w:eastAsia="仿宋"/>
          <w:kern w:val="0"/>
          <w:sz w:val="32"/>
          <w:szCs w:val="24"/>
        </w:rPr>
        <w:t>万元，占</w:t>
      </w:r>
      <w:r>
        <w:rPr>
          <w:rFonts w:ascii="仿宋" w:hAnsi="仿宋" w:eastAsia="仿宋"/>
          <w:kern w:val="0"/>
          <w:sz w:val="32"/>
          <w:szCs w:val="24"/>
        </w:rPr>
        <w:t>51.67%</w:t>
      </w:r>
      <w:r>
        <w:rPr>
          <w:rFonts w:hint="eastAsia" w:ascii="仿宋" w:hAnsi="仿宋" w:eastAsia="仿宋"/>
          <w:kern w:val="0"/>
          <w:sz w:val="32"/>
          <w:szCs w:val="24"/>
        </w:rPr>
        <w:t>。其中：</w:t>
      </w:r>
    </w:p>
    <w:p>
      <w:pPr>
        <w:spacing w:line="560" w:lineRule="exact"/>
        <w:ind w:firstLine="640"/>
        <w:jc w:val="left"/>
        <w:rPr>
          <w:rFonts w:ascii="仿宋" w:hAnsi="仿宋" w:eastAsia="仿宋"/>
          <w:kern w:val="0"/>
          <w:sz w:val="32"/>
          <w:szCs w:val="24"/>
        </w:rPr>
      </w:pPr>
      <w:r>
        <w:rPr>
          <w:rFonts w:ascii="仿宋" w:hAnsi="仿宋" w:eastAsia="仿宋"/>
          <w:kern w:val="0"/>
          <w:sz w:val="32"/>
          <w:szCs w:val="24"/>
        </w:rPr>
        <w:t>1</w:t>
      </w:r>
      <w:r>
        <w:rPr>
          <w:rFonts w:hint="eastAsia" w:ascii="仿宋" w:hAnsi="仿宋" w:eastAsia="仿宋"/>
          <w:kern w:val="0"/>
          <w:sz w:val="32"/>
          <w:szCs w:val="24"/>
        </w:rPr>
        <w:t>、因公出国（境）费支出决算为</w:t>
      </w:r>
      <w:r>
        <w:rPr>
          <w:rFonts w:ascii="仿宋" w:hAnsi="仿宋" w:eastAsia="仿宋"/>
          <w:kern w:val="0"/>
          <w:sz w:val="32"/>
          <w:szCs w:val="24"/>
        </w:rPr>
        <w:t>0</w:t>
      </w:r>
      <w:r>
        <w:rPr>
          <w:rFonts w:hint="eastAsia" w:ascii="仿宋" w:hAnsi="仿宋" w:eastAsia="仿宋"/>
          <w:kern w:val="0"/>
          <w:sz w:val="32"/>
          <w:szCs w:val="24"/>
        </w:rPr>
        <w:t>万元，全年安排因公出国（境）团组</w:t>
      </w:r>
      <w:r>
        <w:rPr>
          <w:rFonts w:ascii="仿宋" w:hAnsi="仿宋" w:eastAsia="仿宋"/>
          <w:kern w:val="0"/>
          <w:sz w:val="32"/>
          <w:szCs w:val="24"/>
        </w:rPr>
        <w:t>0</w:t>
      </w:r>
      <w:r>
        <w:rPr>
          <w:rFonts w:hint="eastAsia" w:ascii="仿宋" w:hAnsi="仿宋" w:eastAsia="仿宋"/>
          <w:kern w:val="0"/>
          <w:sz w:val="32"/>
          <w:szCs w:val="24"/>
        </w:rPr>
        <w:t>个，累计</w:t>
      </w:r>
      <w:r>
        <w:rPr>
          <w:rFonts w:ascii="仿宋" w:hAnsi="仿宋" w:eastAsia="仿宋"/>
          <w:kern w:val="0"/>
          <w:sz w:val="32"/>
          <w:szCs w:val="24"/>
        </w:rPr>
        <w:t>0</w:t>
      </w:r>
      <w:r>
        <w:rPr>
          <w:rFonts w:hint="eastAsia" w:ascii="仿宋" w:hAnsi="仿宋" w:eastAsia="仿宋"/>
          <w:kern w:val="0"/>
          <w:sz w:val="32"/>
          <w:szCs w:val="24"/>
        </w:rPr>
        <w:t>人次。</w:t>
      </w:r>
    </w:p>
    <w:p>
      <w:pPr>
        <w:spacing w:line="560" w:lineRule="exact"/>
        <w:ind w:firstLine="640"/>
        <w:jc w:val="left"/>
        <w:rPr>
          <w:rFonts w:ascii="仿宋" w:hAnsi="仿宋" w:eastAsia="仿宋"/>
          <w:kern w:val="0"/>
          <w:sz w:val="32"/>
          <w:szCs w:val="24"/>
        </w:rPr>
      </w:pPr>
      <w:r>
        <w:rPr>
          <w:rFonts w:ascii="仿宋" w:hAnsi="仿宋" w:eastAsia="仿宋"/>
          <w:kern w:val="0"/>
          <w:sz w:val="32"/>
          <w:szCs w:val="24"/>
        </w:rPr>
        <w:t>2</w:t>
      </w:r>
      <w:r>
        <w:rPr>
          <w:rFonts w:hint="eastAsia" w:ascii="仿宋" w:hAnsi="仿宋" w:eastAsia="仿宋"/>
          <w:kern w:val="0"/>
          <w:sz w:val="32"/>
          <w:szCs w:val="24"/>
        </w:rPr>
        <w:t>、公务接待费支出决算为</w:t>
      </w:r>
      <w:r>
        <w:rPr>
          <w:rFonts w:ascii="仿宋" w:hAnsi="仿宋" w:eastAsia="仿宋"/>
          <w:kern w:val="0"/>
          <w:sz w:val="32"/>
          <w:szCs w:val="24"/>
        </w:rPr>
        <w:t>0.87</w:t>
      </w:r>
      <w:r>
        <w:rPr>
          <w:rFonts w:hint="eastAsia" w:ascii="仿宋" w:hAnsi="仿宋" w:eastAsia="仿宋"/>
          <w:kern w:val="0"/>
          <w:sz w:val="32"/>
          <w:szCs w:val="24"/>
        </w:rPr>
        <w:t>万元，全年共接待来访团组</w:t>
      </w:r>
      <w:r>
        <w:rPr>
          <w:rFonts w:ascii="仿宋" w:hAnsi="仿宋" w:eastAsia="仿宋"/>
          <w:kern w:val="0"/>
          <w:sz w:val="32"/>
          <w:szCs w:val="24"/>
        </w:rPr>
        <w:t>9</w:t>
      </w:r>
      <w:r>
        <w:rPr>
          <w:rFonts w:hint="eastAsia" w:ascii="仿宋" w:hAnsi="仿宋" w:eastAsia="仿宋"/>
          <w:kern w:val="0"/>
          <w:sz w:val="32"/>
          <w:szCs w:val="24"/>
        </w:rPr>
        <w:t>个、来宾</w:t>
      </w:r>
      <w:r>
        <w:rPr>
          <w:rFonts w:ascii="仿宋" w:hAnsi="仿宋" w:eastAsia="仿宋"/>
          <w:kern w:val="0"/>
          <w:sz w:val="32"/>
          <w:szCs w:val="24"/>
        </w:rPr>
        <w:t>86</w:t>
      </w:r>
      <w:r>
        <w:rPr>
          <w:rFonts w:hint="eastAsia" w:ascii="仿宋" w:hAnsi="仿宋" w:eastAsia="仿宋"/>
          <w:kern w:val="0"/>
          <w:sz w:val="32"/>
          <w:szCs w:val="24"/>
        </w:rPr>
        <w:t>人次，主要是用于接受相关部门检查指导工作发生的接待支出。</w:t>
      </w:r>
    </w:p>
    <w:p>
      <w:pPr>
        <w:spacing w:line="560" w:lineRule="exact"/>
        <w:ind w:firstLine="640"/>
        <w:jc w:val="left"/>
        <w:rPr>
          <w:rFonts w:ascii="仿宋" w:hAnsi="仿宋" w:eastAsia="仿宋"/>
          <w:kern w:val="0"/>
          <w:sz w:val="32"/>
          <w:szCs w:val="24"/>
        </w:rPr>
      </w:pPr>
      <w:r>
        <w:rPr>
          <w:rFonts w:ascii="仿宋" w:hAnsi="仿宋" w:eastAsia="仿宋"/>
          <w:kern w:val="0"/>
          <w:sz w:val="32"/>
          <w:szCs w:val="24"/>
        </w:rPr>
        <w:t>3</w:t>
      </w:r>
      <w:r>
        <w:rPr>
          <w:rFonts w:hint="eastAsia" w:ascii="仿宋" w:hAnsi="仿宋" w:eastAsia="仿宋"/>
          <w:kern w:val="0"/>
          <w:sz w:val="32"/>
          <w:szCs w:val="24"/>
        </w:rPr>
        <w:t>、公务用车购置费及运行维护费支出决算为</w:t>
      </w:r>
      <w:r>
        <w:rPr>
          <w:rFonts w:ascii="仿宋" w:hAnsi="仿宋" w:eastAsia="仿宋"/>
          <w:kern w:val="0"/>
          <w:sz w:val="32"/>
          <w:szCs w:val="24"/>
        </w:rPr>
        <w:t>0.93</w:t>
      </w:r>
      <w:r>
        <w:rPr>
          <w:rFonts w:hint="eastAsia" w:ascii="仿宋" w:hAnsi="仿宋" w:eastAsia="仿宋"/>
          <w:kern w:val="0"/>
          <w:sz w:val="32"/>
          <w:szCs w:val="24"/>
        </w:rPr>
        <w:t>万元，其中：公务用车购置</w:t>
      </w:r>
      <w:r>
        <w:rPr>
          <w:rFonts w:ascii="仿宋" w:hAnsi="仿宋" w:eastAsia="仿宋"/>
          <w:kern w:val="0"/>
          <w:sz w:val="32"/>
          <w:szCs w:val="24"/>
        </w:rPr>
        <w:t>0</w:t>
      </w:r>
      <w:r>
        <w:rPr>
          <w:rFonts w:hint="eastAsia" w:ascii="仿宋" w:hAnsi="仿宋" w:eastAsia="仿宋"/>
          <w:kern w:val="0"/>
          <w:sz w:val="32"/>
          <w:szCs w:val="24"/>
        </w:rPr>
        <w:t>万元，单位本级更新公务用车</w:t>
      </w:r>
      <w:r>
        <w:rPr>
          <w:rFonts w:ascii="仿宋" w:hAnsi="仿宋" w:eastAsia="仿宋"/>
          <w:kern w:val="0"/>
          <w:sz w:val="32"/>
          <w:szCs w:val="24"/>
        </w:rPr>
        <w:t>0</w:t>
      </w:r>
      <w:r>
        <w:rPr>
          <w:rFonts w:hint="eastAsia" w:ascii="仿宋" w:hAnsi="仿宋" w:eastAsia="仿宋"/>
          <w:kern w:val="0"/>
          <w:sz w:val="32"/>
          <w:szCs w:val="24"/>
        </w:rPr>
        <w:t>辆。公务用车运行维护费</w:t>
      </w:r>
      <w:r>
        <w:rPr>
          <w:rFonts w:ascii="仿宋" w:hAnsi="仿宋" w:eastAsia="仿宋"/>
          <w:kern w:val="0"/>
          <w:sz w:val="32"/>
          <w:szCs w:val="24"/>
        </w:rPr>
        <w:t>0.93</w:t>
      </w:r>
      <w:r>
        <w:rPr>
          <w:rFonts w:hint="eastAsia" w:ascii="仿宋" w:hAnsi="仿宋" w:eastAsia="仿宋"/>
          <w:kern w:val="0"/>
          <w:sz w:val="32"/>
          <w:szCs w:val="24"/>
        </w:rPr>
        <w:t>万元，主要是车辆划拨，车辆维修、油费、保险及行驶安全奖等支出，截止</w:t>
      </w:r>
      <w:r>
        <w:rPr>
          <w:rFonts w:ascii="仿宋" w:hAnsi="仿宋" w:eastAsia="仿宋"/>
          <w:kern w:val="0"/>
          <w:sz w:val="32"/>
          <w:szCs w:val="24"/>
        </w:rPr>
        <w:t>2022</w:t>
      </w:r>
      <w:r>
        <w:rPr>
          <w:rFonts w:hint="eastAsia" w:ascii="仿宋" w:hAnsi="仿宋" w:eastAsia="仿宋"/>
          <w:kern w:val="0"/>
          <w:sz w:val="32"/>
          <w:szCs w:val="24"/>
        </w:rPr>
        <w:t>年</w:t>
      </w:r>
      <w:r>
        <w:rPr>
          <w:rFonts w:ascii="仿宋" w:hAnsi="仿宋" w:eastAsia="仿宋"/>
          <w:kern w:val="0"/>
          <w:sz w:val="32"/>
          <w:szCs w:val="24"/>
        </w:rPr>
        <w:t>12</w:t>
      </w:r>
      <w:r>
        <w:rPr>
          <w:rFonts w:hint="eastAsia" w:ascii="仿宋" w:hAnsi="仿宋" w:eastAsia="仿宋"/>
          <w:kern w:val="0"/>
          <w:sz w:val="32"/>
          <w:szCs w:val="24"/>
        </w:rPr>
        <w:t>月</w:t>
      </w:r>
      <w:r>
        <w:rPr>
          <w:rFonts w:ascii="仿宋" w:hAnsi="仿宋" w:eastAsia="仿宋"/>
          <w:kern w:val="0"/>
          <w:sz w:val="32"/>
          <w:szCs w:val="24"/>
        </w:rPr>
        <w:t>31</w:t>
      </w:r>
      <w:r>
        <w:rPr>
          <w:rFonts w:hint="eastAsia" w:ascii="仿宋" w:hAnsi="仿宋" w:eastAsia="仿宋"/>
          <w:kern w:val="0"/>
          <w:sz w:val="32"/>
          <w:szCs w:val="24"/>
        </w:rPr>
        <w:t>日，我单位开支财政拨款的公务用车保有量为</w:t>
      </w:r>
      <w:r>
        <w:rPr>
          <w:rFonts w:ascii="仿宋" w:hAnsi="仿宋" w:eastAsia="仿宋"/>
          <w:kern w:val="0"/>
          <w:sz w:val="32"/>
          <w:szCs w:val="24"/>
        </w:rPr>
        <w:t>1</w:t>
      </w:r>
      <w:r>
        <w:rPr>
          <w:rFonts w:hint="eastAsia" w:ascii="仿宋" w:hAnsi="仿宋" w:eastAsia="仿宋"/>
          <w:kern w:val="0"/>
          <w:sz w:val="32"/>
          <w:szCs w:val="24"/>
        </w:rPr>
        <w:t>辆。</w:t>
      </w:r>
    </w:p>
    <w:p>
      <w:pPr>
        <w:spacing w:line="560" w:lineRule="exact"/>
        <w:ind w:firstLine="640"/>
        <w:jc w:val="left"/>
        <w:rPr>
          <w:rFonts w:ascii="黑体" w:hAnsi="黑体" w:eastAsia="黑体"/>
          <w:kern w:val="0"/>
          <w:sz w:val="32"/>
          <w:szCs w:val="24"/>
        </w:rPr>
      </w:pPr>
      <w:r>
        <w:rPr>
          <w:rFonts w:hint="eastAsia" w:ascii="黑体" w:hAnsi="黑体" w:eastAsia="黑体"/>
          <w:b/>
          <w:kern w:val="0"/>
          <w:sz w:val="32"/>
          <w:szCs w:val="24"/>
        </w:rPr>
        <w:t>十、其他重要事项情况说明</w:t>
      </w:r>
    </w:p>
    <w:p>
      <w:pPr>
        <w:spacing w:line="560" w:lineRule="exact"/>
        <w:ind w:firstLine="640"/>
        <w:jc w:val="left"/>
        <w:rPr>
          <w:rFonts w:ascii="仿宋" w:hAnsi="仿宋" w:eastAsia="仿宋"/>
          <w:b/>
          <w:kern w:val="0"/>
          <w:sz w:val="32"/>
          <w:szCs w:val="24"/>
        </w:rPr>
      </w:pPr>
      <w:r>
        <w:rPr>
          <w:rFonts w:hint="eastAsia" w:ascii="仿宋" w:hAnsi="仿宋" w:eastAsia="仿宋"/>
          <w:b/>
          <w:kern w:val="0"/>
          <w:sz w:val="32"/>
          <w:szCs w:val="24"/>
        </w:rPr>
        <w:t>（一）机关运行经费支出情况</w:t>
      </w:r>
    </w:p>
    <w:p>
      <w:pPr>
        <w:spacing w:line="560" w:lineRule="exact"/>
        <w:ind w:firstLine="640"/>
        <w:rPr>
          <w:rFonts w:ascii="??_GB2312" w:hAnsi="??_GB2312" w:eastAsia="仿宋"/>
          <w:b/>
          <w:kern w:val="0"/>
          <w:sz w:val="32"/>
          <w:szCs w:val="24"/>
          <w:highlight w:val="yellow"/>
        </w:rPr>
      </w:pPr>
      <w:r>
        <w:rPr>
          <w:rFonts w:hint="eastAsia" w:ascii="仿宋" w:hAnsi="仿宋" w:eastAsia="仿宋"/>
          <w:kern w:val="0"/>
          <w:sz w:val="32"/>
          <w:szCs w:val="24"/>
        </w:rPr>
        <w:t>本单位</w:t>
      </w:r>
      <w:r>
        <w:rPr>
          <w:rFonts w:ascii="仿宋" w:hAnsi="仿宋" w:eastAsia="仿宋"/>
          <w:kern w:val="0"/>
          <w:sz w:val="32"/>
          <w:szCs w:val="24"/>
        </w:rPr>
        <w:t>2022</w:t>
      </w:r>
      <w:r>
        <w:rPr>
          <w:rFonts w:hint="eastAsia" w:ascii="仿宋" w:hAnsi="仿宋" w:eastAsia="仿宋"/>
          <w:kern w:val="0"/>
          <w:sz w:val="32"/>
          <w:szCs w:val="24"/>
        </w:rPr>
        <w:t>年度机关运行经费支出</w:t>
      </w:r>
      <w:r>
        <w:rPr>
          <w:rFonts w:ascii="仿宋" w:hAnsi="仿宋" w:eastAsia="仿宋"/>
          <w:sz w:val="32"/>
          <w:szCs w:val="24"/>
        </w:rPr>
        <w:t>0</w:t>
      </w:r>
      <w:r>
        <w:rPr>
          <w:rFonts w:hint="eastAsia" w:ascii="仿宋" w:hAnsi="仿宋" w:eastAsia="仿宋"/>
          <w:kern w:val="0"/>
          <w:sz w:val="32"/>
          <w:szCs w:val="24"/>
        </w:rPr>
        <w:t>万元，比年初预算数增加</w:t>
      </w:r>
      <w:r>
        <w:rPr>
          <w:rFonts w:ascii="仿宋" w:hAnsi="仿宋" w:eastAsia="仿宋"/>
          <w:kern w:val="0"/>
          <w:sz w:val="32"/>
          <w:szCs w:val="24"/>
        </w:rPr>
        <w:t>0</w:t>
      </w:r>
      <w:r>
        <w:rPr>
          <w:rFonts w:hint="eastAsia" w:ascii="仿宋" w:hAnsi="仿宋" w:eastAsia="仿宋"/>
          <w:kern w:val="0"/>
          <w:sz w:val="32"/>
          <w:szCs w:val="24"/>
        </w:rPr>
        <w:t>万元，增长</w:t>
      </w:r>
      <w:r>
        <w:rPr>
          <w:rFonts w:ascii="仿宋" w:hAnsi="仿宋" w:eastAsia="仿宋"/>
          <w:kern w:val="0"/>
          <w:sz w:val="32"/>
          <w:szCs w:val="24"/>
        </w:rPr>
        <w:t>0%</w:t>
      </w:r>
      <w:r>
        <w:rPr>
          <w:rFonts w:hint="eastAsia" w:ascii="仿宋" w:hAnsi="仿宋" w:eastAsia="仿宋"/>
          <w:kern w:val="0"/>
          <w:sz w:val="32"/>
          <w:szCs w:val="24"/>
        </w:rPr>
        <w:t>，与</w:t>
      </w:r>
      <w:r>
        <w:rPr>
          <w:rFonts w:ascii="仿宋" w:hAnsi="仿宋" w:eastAsia="仿宋"/>
          <w:kern w:val="0"/>
          <w:sz w:val="32"/>
          <w:szCs w:val="24"/>
        </w:rPr>
        <w:t>2021</w:t>
      </w:r>
      <w:r>
        <w:rPr>
          <w:rFonts w:hint="eastAsia" w:ascii="仿宋" w:hAnsi="仿宋" w:eastAsia="仿宋"/>
          <w:kern w:val="0"/>
          <w:sz w:val="32"/>
          <w:szCs w:val="24"/>
        </w:rPr>
        <w:t>年</w:t>
      </w:r>
      <w:r>
        <w:rPr>
          <w:rFonts w:ascii="仿宋" w:hAnsi="仿宋" w:eastAsia="仿宋"/>
          <w:kern w:val="0"/>
          <w:sz w:val="32"/>
          <w:szCs w:val="24"/>
        </w:rPr>
        <w:t>0</w:t>
      </w:r>
      <w:r>
        <w:rPr>
          <w:rFonts w:hint="eastAsia" w:ascii="仿宋" w:hAnsi="仿宋" w:eastAsia="仿宋"/>
          <w:kern w:val="0"/>
          <w:sz w:val="32"/>
          <w:szCs w:val="24"/>
        </w:rPr>
        <w:t>万元相比，增加</w:t>
      </w:r>
      <w:r>
        <w:rPr>
          <w:rFonts w:ascii="仿宋" w:hAnsi="仿宋" w:eastAsia="仿宋"/>
          <w:kern w:val="0"/>
          <w:sz w:val="32"/>
          <w:szCs w:val="24"/>
        </w:rPr>
        <w:t>0</w:t>
      </w:r>
      <w:r>
        <w:rPr>
          <w:rFonts w:hint="eastAsia" w:ascii="仿宋" w:hAnsi="仿宋" w:eastAsia="仿宋"/>
          <w:kern w:val="0"/>
          <w:sz w:val="32"/>
          <w:szCs w:val="24"/>
        </w:rPr>
        <w:t>万元，增长</w:t>
      </w:r>
      <w:r>
        <w:rPr>
          <w:rFonts w:ascii="仿宋" w:hAnsi="仿宋" w:eastAsia="仿宋"/>
          <w:kern w:val="0"/>
          <w:sz w:val="32"/>
          <w:szCs w:val="24"/>
        </w:rPr>
        <w:t>0%</w:t>
      </w:r>
      <w:r>
        <w:rPr>
          <w:rFonts w:hint="eastAsia" w:ascii="仿宋" w:hAnsi="仿宋" w:eastAsia="仿宋"/>
          <w:kern w:val="0"/>
          <w:sz w:val="32"/>
          <w:szCs w:val="24"/>
        </w:rPr>
        <w:t>。主要原因是本部门无机关运行经费支出。</w:t>
      </w:r>
    </w:p>
    <w:p>
      <w:pPr>
        <w:spacing w:line="560" w:lineRule="exact"/>
        <w:ind w:firstLine="640"/>
        <w:jc w:val="left"/>
        <w:rPr>
          <w:rFonts w:ascii="仿宋" w:hAnsi="仿宋" w:eastAsia="仿宋"/>
          <w:b/>
          <w:kern w:val="0"/>
          <w:sz w:val="32"/>
          <w:szCs w:val="24"/>
        </w:rPr>
      </w:pPr>
      <w:r>
        <w:rPr>
          <w:rFonts w:hint="eastAsia" w:ascii="仿宋" w:hAnsi="仿宋" w:eastAsia="仿宋"/>
          <w:b/>
          <w:kern w:val="0"/>
          <w:sz w:val="32"/>
          <w:szCs w:val="24"/>
        </w:rPr>
        <w:t>（二）政府采购支出情况</w:t>
      </w:r>
    </w:p>
    <w:p>
      <w:pPr>
        <w:spacing w:line="560" w:lineRule="exact"/>
        <w:ind w:firstLine="640"/>
        <w:jc w:val="left"/>
        <w:rPr>
          <w:rFonts w:ascii="仿宋" w:hAnsi="仿宋" w:eastAsia="仿宋" w:cs="仿宋"/>
          <w:kern w:val="0"/>
          <w:sz w:val="32"/>
          <w:szCs w:val="32"/>
        </w:rPr>
      </w:pPr>
      <w:r>
        <w:rPr>
          <w:rFonts w:hint="eastAsia" w:ascii="仿宋" w:hAnsi="仿宋" w:eastAsia="仿宋"/>
          <w:kern w:val="0"/>
          <w:sz w:val="32"/>
          <w:szCs w:val="24"/>
        </w:rPr>
        <w:t>本单位</w:t>
      </w:r>
      <w:r>
        <w:rPr>
          <w:rFonts w:ascii="仿宋" w:hAnsi="仿宋" w:eastAsia="仿宋"/>
          <w:kern w:val="0"/>
          <w:sz w:val="32"/>
          <w:szCs w:val="24"/>
        </w:rPr>
        <w:t>2022</w:t>
      </w:r>
      <w:r>
        <w:rPr>
          <w:rFonts w:hint="eastAsia" w:ascii="仿宋" w:hAnsi="仿宋" w:eastAsia="仿宋"/>
          <w:kern w:val="0"/>
          <w:sz w:val="32"/>
          <w:szCs w:val="24"/>
        </w:rPr>
        <w:t>年度政府采购支出总额</w:t>
      </w:r>
      <w:r>
        <w:rPr>
          <w:rFonts w:ascii="仿宋" w:hAnsi="仿宋" w:eastAsia="仿宋"/>
          <w:sz w:val="32"/>
          <w:szCs w:val="24"/>
        </w:rPr>
        <w:t>56.74</w:t>
      </w:r>
      <w:r>
        <w:rPr>
          <w:rFonts w:hint="eastAsia" w:ascii="仿宋" w:hAnsi="仿宋" w:eastAsia="仿宋"/>
          <w:kern w:val="0"/>
          <w:sz w:val="32"/>
          <w:szCs w:val="24"/>
        </w:rPr>
        <w:t>万元，其中：政府采购货物支出</w:t>
      </w:r>
      <w:r>
        <w:rPr>
          <w:rFonts w:ascii="仿宋" w:hAnsi="仿宋" w:eastAsia="仿宋"/>
          <w:sz w:val="32"/>
          <w:szCs w:val="24"/>
        </w:rPr>
        <w:t>56.74</w:t>
      </w:r>
      <w:r>
        <w:rPr>
          <w:rFonts w:hint="eastAsia" w:ascii="仿宋" w:hAnsi="仿宋" w:eastAsia="仿宋"/>
          <w:kern w:val="0"/>
          <w:sz w:val="32"/>
          <w:szCs w:val="24"/>
        </w:rPr>
        <w:t>万元。授予中小企业合同金额</w:t>
      </w:r>
      <w:r>
        <w:rPr>
          <w:rFonts w:ascii="仿宋" w:hAnsi="仿宋" w:eastAsia="仿宋"/>
          <w:kern w:val="0"/>
          <w:sz w:val="32"/>
          <w:szCs w:val="24"/>
        </w:rPr>
        <w:t>56.74</w:t>
      </w:r>
      <w:r>
        <w:rPr>
          <w:rFonts w:hint="eastAsia" w:ascii="仿宋" w:hAnsi="仿宋" w:eastAsia="仿宋"/>
          <w:kern w:val="0"/>
          <w:sz w:val="32"/>
          <w:szCs w:val="24"/>
        </w:rPr>
        <w:t>万元，占政府采购支出总额的</w:t>
      </w:r>
      <w:r>
        <w:rPr>
          <w:rFonts w:ascii="仿宋" w:hAnsi="仿宋" w:eastAsia="仿宋"/>
          <w:kern w:val="0"/>
          <w:sz w:val="32"/>
          <w:szCs w:val="24"/>
        </w:rPr>
        <w:t>100%,</w:t>
      </w:r>
      <w:r>
        <w:rPr>
          <w:rFonts w:hint="eastAsia" w:ascii="仿宋" w:hAnsi="仿宋" w:eastAsia="仿宋"/>
          <w:kern w:val="0"/>
          <w:sz w:val="32"/>
          <w:szCs w:val="24"/>
        </w:rPr>
        <w:t>其中</w:t>
      </w:r>
      <w:r>
        <w:rPr>
          <w:rFonts w:ascii="仿宋" w:hAnsi="仿宋" w:eastAsia="仿宋"/>
          <w:kern w:val="0"/>
          <w:sz w:val="32"/>
          <w:szCs w:val="24"/>
        </w:rPr>
        <w:t>:</w:t>
      </w:r>
      <w:r>
        <w:rPr>
          <w:rFonts w:hint="eastAsia" w:ascii="仿宋" w:hAnsi="仿宋" w:eastAsia="仿宋"/>
          <w:kern w:val="0"/>
          <w:sz w:val="32"/>
          <w:szCs w:val="24"/>
        </w:rPr>
        <w:t>授予小微企业合同金额</w:t>
      </w:r>
      <w:r>
        <w:rPr>
          <w:rFonts w:ascii="仿宋" w:hAnsi="仿宋" w:eastAsia="仿宋"/>
          <w:kern w:val="0"/>
          <w:sz w:val="32"/>
          <w:szCs w:val="24"/>
        </w:rPr>
        <w:t>0</w:t>
      </w:r>
      <w:r>
        <w:rPr>
          <w:rFonts w:hint="eastAsia" w:ascii="仿宋" w:hAnsi="仿宋" w:eastAsia="仿宋"/>
          <w:kern w:val="0"/>
          <w:sz w:val="32"/>
          <w:szCs w:val="24"/>
        </w:rPr>
        <w:t>万元</w:t>
      </w:r>
      <w:r>
        <w:rPr>
          <w:rFonts w:ascii="仿宋" w:hAnsi="仿宋" w:eastAsia="仿宋"/>
          <w:kern w:val="0"/>
          <w:sz w:val="32"/>
          <w:szCs w:val="24"/>
        </w:rPr>
        <w:t>,</w:t>
      </w:r>
      <w:r>
        <w:rPr>
          <w:rFonts w:hint="eastAsia" w:ascii="仿宋" w:hAnsi="仿宋" w:eastAsia="仿宋"/>
          <w:kern w:val="0"/>
          <w:sz w:val="32"/>
          <w:szCs w:val="24"/>
        </w:rPr>
        <w:t>占政府采购支出总额的</w:t>
      </w:r>
      <w:r>
        <w:rPr>
          <w:rFonts w:ascii="仿宋" w:hAnsi="仿宋" w:eastAsia="仿宋"/>
          <w:kern w:val="0"/>
          <w:sz w:val="32"/>
          <w:szCs w:val="24"/>
        </w:rPr>
        <w:t>0%</w:t>
      </w:r>
      <w:r>
        <w:rPr>
          <w:rFonts w:hint="eastAsia" w:ascii="仿宋" w:hAnsi="仿宋" w:eastAsia="仿宋"/>
          <w:kern w:val="0"/>
          <w:sz w:val="32"/>
          <w:szCs w:val="24"/>
        </w:rPr>
        <w:t>。</w:t>
      </w:r>
    </w:p>
    <w:p>
      <w:pPr>
        <w:spacing w:line="560" w:lineRule="exact"/>
        <w:ind w:firstLine="640"/>
        <w:jc w:val="left"/>
        <w:rPr>
          <w:rFonts w:ascii="仿宋" w:hAnsi="仿宋" w:eastAsia="仿宋"/>
          <w:b/>
          <w:kern w:val="0"/>
          <w:sz w:val="32"/>
          <w:szCs w:val="24"/>
        </w:rPr>
      </w:pPr>
      <w:r>
        <w:rPr>
          <w:rFonts w:hint="eastAsia" w:ascii="仿宋" w:hAnsi="仿宋" w:eastAsia="仿宋"/>
          <w:b/>
          <w:kern w:val="0"/>
          <w:sz w:val="32"/>
          <w:szCs w:val="24"/>
        </w:rPr>
        <w:t>（三）国有资产占用情况</w:t>
      </w:r>
    </w:p>
    <w:p>
      <w:pPr>
        <w:spacing w:line="560" w:lineRule="exact"/>
        <w:ind w:firstLine="640" w:firstLineChars="200"/>
        <w:jc w:val="left"/>
        <w:rPr>
          <w:rFonts w:ascii="仿宋" w:hAnsi="仿宋" w:eastAsia="仿宋"/>
          <w:b/>
          <w:kern w:val="0"/>
          <w:sz w:val="32"/>
          <w:szCs w:val="24"/>
        </w:rPr>
      </w:pPr>
      <w:r>
        <w:rPr>
          <w:rFonts w:hint="eastAsia" w:ascii="仿宋" w:hAnsi="仿宋" w:eastAsia="仿宋"/>
          <w:kern w:val="0"/>
          <w:sz w:val="32"/>
          <w:szCs w:val="24"/>
        </w:rPr>
        <w:t>截至</w:t>
      </w:r>
      <w:r>
        <w:rPr>
          <w:rFonts w:ascii="仿宋" w:hAnsi="仿宋" w:eastAsia="仿宋"/>
          <w:kern w:val="0"/>
          <w:sz w:val="32"/>
          <w:szCs w:val="24"/>
        </w:rPr>
        <w:t>2022</w:t>
      </w:r>
      <w:r>
        <w:rPr>
          <w:rFonts w:hint="eastAsia" w:ascii="仿宋" w:hAnsi="仿宋" w:eastAsia="仿宋"/>
          <w:kern w:val="0"/>
          <w:sz w:val="32"/>
          <w:szCs w:val="24"/>
        </w:rPr>
        <w:t>年</w:t>
      </w:r>
      <w:r>
        <w:rPr>
          <w:rFonts w:ascii="仿宋" w:hAnsi="仿宋" w:eastAsia="仿宋"/>
          <w:kern w:val="0"/>
          <w:sz w:val="32"/>
          <w:szCs w:val="24"/>
        </w:rPr>
        <w:t>12</w:t>
      </w:r>
      <w:r>
        <w:rPr>
          <w:rFonts w:hint="eastAsia" w:ascii="仿宋" w:hAnsi="仿宋" w:eastAsia="仿宋"/>
          <w:kern w:val="0"/>
          <w:sz w:val="32"/>
          <w:szCs w:val="24"/>
        </w:rPr>
        <w:t>月</w:t>
      </w:r>
      <w:r>
        <w:rPr>
          <w:rFonts w:ascii="仿宋" w:hAnsi="仿宋" w:eastAsia="仿宋"/>
          <w:kern w:val="0"/>
          <w:sz w:val="32"/>
          <w:szCs w:val="24"/>
        </w:rPr>
        <w:t>31</w:t>
      </w:r>
      <w:r>
        <w:rPr>
          <w:rFonts w:hint="eastAsia" w:ascii="仿宋" w:hAnsi="仿宋" w:eastAsia="仿宋"/>
          <w:kern w:val="0"/>
          <w:sz w:val="32"/>
          <w:szCs w:val="24"/>
        </w:rPr>
        <w:t>日，本单位共有车辆</w:t>
      </w:r>
      <w:r>
        <w:rPr>
          <w:rFonts w:ascii="仿宋" w:hAnsi="仿宋" w:eastAsia="仿宋"/>
          <w:sz w:val="32"/>
          <w:szCs w:val="24"/>
        </w:rPr>
        <w:t>1</w:t>
      </w:r>
      <w:r>
        <w:rPr>
          <w:rFonts w:hint="eastAsia" w:ascii="仿宋" w:hAnsi="仿宋" w:eastAsia="仿宋"/>
          <w:kern w:val="0"/>
          <w:sz w:val="32"/>
          <w:szCs w:val="24"/>
        </w:rPr>
        <w:t>辆，其中，领导干部用车</w:t>
      </w:r>
      <w:r>
        <w:rPr>
          <w:rFonts w:ascii="仿宋" w:hAnsi="仿宋" w:eastAsia="仿宋"/>
          <w:sz w:val="32"/>
          <w:szCs w:val="24"/>
        </w:rPr>
        <w:t>0</w:t>
      </w:r>
      <w:r>
        <w:rPr>
          <w:rFonts w:hint="eastAsia" w:ascii="仿宋" w:hAnsi="仿宋" w:eastAsia="仿宋"/>
          <w:kern w:val="0"/>
          <w:sz w:val="32"/>
          <w:szCs w:val="24"/>
        </w:rPr>
        <w:t>辆、机要通信用车</w:t>
      </w:r>
      <w:r>
        <w:rPr>
          <w:rFonts w:ascii="仿宋" w:hAnsi="仿宋" w:eastAsia="仿宋"/>
          <w:kern w:val="0"/>
          <w:sz w:val="32"/>
          <w:szCs w:val="24"/>
        </w:rPr>
        <w:t>0</w:t>
      </w:r>
      <w:r>
        <w:rPr>
          <w:rFonts w:hint="eastAsia" w:ascii="仿宋" w:hAnsi="仿宋" w:eastAsia="仿宋"/>
          <w:kern w:val="0"/>
          <w:sz w:val="32"/>
          <w:szCs w:val="24"/>
        </w:rPr>
        <w:t>辆、应急保障用车</w:t>
      </w:r>
      <w:r>
        <w:rPr>
          <w:rFonts w:ascii="仿宋" w:hAnsi="仿宋" w:eastAsia="仿宋"/>
          <w:kern w:val="0"/>
          <w:sz w:val="32"/>
          <w:szCs w:val="24"/>
        </w:rPr>
        <w:t>0</w:t>
      </w:r>
      <w:r>
        <w:rPr>
          <w:rFonts w:hint="eastAsia" w:ascii="仿宋" w:hAnsi="仿宋" w:eastAsia="仿宋"/>
          <w:kern w:val="0"/>
          <w:sz w:val="32"/>
          <w:szCs w:val="24"/>
        </w:rPr>
        <w:t>辆、执法执勤用车</w:t>
      </w:r>
      <w:r>
        <w:rPr>
          <w:rFonts w:ascii="仿宋" w:hAnsi="仿宋" w:eastAsia="仿宋"/>
          <w:kern w:val="0"/>
          <w:sz w:val="32"/>
          <w:szCs w:val="24"/>
        </w:rPr>
        <w:t>0</w:t>
      </w:r>
      <w:r>
        <w:rPr>
          <w:rFonts w:hint="eastAsia" w:ascii="仿宋" w:hAnsi="仿宋" w:eastAsia="仿宋"/>
          <w:kern w:val="0"/>
          <w:sz w:val="32"/>
          <w:szCs w:val="24"/>
        </w:rPr>
        <w:t>辆、特种专业技术用车</w:t>
      </w:r>
      <w:r>
        <w:rPr>
          <w:rFonts w:ascii="仿宋" w:hAnsi="仿宋" w:eastAsia="仿宋"/>
          <w:kern w:val="0"/>
          <w:sz w:val="32"/>
          <w:szCs w:val="24"/>
        </w:rPr>
        <w:t>0</w:t>
      </w:r>
      <w:r>
        <w:rPr>
          <w:rFonts w:hint="eastAsia" w:ascii="仿宋" w:hAnsi="仿宋" w:eastAsia="仿宋"/>
          <w:kern w:val="0"/>
          <w:sz w:val="32"/>
          <w:szCs w:val="24"/>
        </w:rPr>
        <w:t>辆、离退休干部用</w:t>
      </w:r>
      <w:r>
        <w:rPr>
          <w:rFonts w:ascii="仿宋" w:hAnsi="仿宋" w:eastAsia="仿宋"/>
          <w:kern w:val="0"/>
          <w:sz w:val="32"/>
          <w:szCs w:val="24"/>
        </w:rPr>
        <w:t>0</w:t>
      </w:r>
      <w:r>
        <w:rPr>
          <w:rFonts w:hint="eastAsia" w:ascii="仿宋" w:hAnsi="仿宋" w:eastAsia="仿宋"/>
          <w:kern w:val="0"/>
          <w:sz w:val="32"/>
          <w:szCs w:val="24"/>
        </w:rPr>
        <w:t>辆、其他用车</w:t>
      </w:r>
      <w:r>
        <w:rPr>
          <w:rFonts w:ascii="仿宋" w:hAnsi="仿宋" w:eastAsia="仿宋"/>
          <w:kern w:val="0"/>
          <w:sz w:val="32"/>
          <w:szCs w:val="24"/>
        </w:rPr>
        <w:t>1</w:t>
      </w:r>
      <w:r>
        <w:rPr>
          <w:rFonts w:hint="eastAsia" w:ascii="仿宋" w:hAnsi="仿宋" w:eastAsia="仿宋"/>
          <w:kern w:val="0"/>
          <w:sz w:val="32"/>
          <w:szCs w:val="24"/>
        </w:rPr>
        <w:t>辆；单位价值</w:t>
      </w:r>
      <w:r>
        <w:rPr>
          <w:rFonts w:ascii="仿宋" w:hAnsi="仿宋" w:eastAsia="仿宋"/>
          <w:kern w:val="0"/>
          <w:sz w:val="32"/>
          <w:szCs w:val="24"/>
        </w:rPr>
        <w:t>100</w:t>
      </w:r>
      <w:r>
        <w:rPr>
          <w:rFonts w:hint="eastAsia" w:ascii="仿宋" w:hAnsi="仿宋" w:eastAsia="仿宋"/>
          <w:kern w:val="0"/>
          <w:sz w:val="32"/>
          <w:szCs w:val="24"/>
        </w:rPr>
        <w:t>万元以上专用设备</w:t>
      </w:r>
      <w:r>
        <w:rPr>
          <w:rFonts w:ascii="仿宋" w:hAnsi="仿宋" w:eastAsia="仿宋"/>
          <w:sz w:val="32"/>
          <w:szCs w:val="24"/>
        </w:rPr>
        <w:t>0</w:t>
      </w:r>
      <w:r>
        <w:rPr>
          <w:rFonts w:hint="eastAsia" w:ascii="仿宋" w:hAnsi="仿宋" w:eastAsia="仿宋"/>
          <w:kern w:val="0"/>
          <w:sz w:val="32"/>
          <w:szCs w:val="24"/>
        </w:rPr>
        <w:t>台（套）。</w:t>
      </w:r>
      <w:r>
        <w:rPr>
          <w:rFonts w:hint="eastAsia" w:ascii="仿宋" w:hAnsi="仿宋" w:eastAsia="仿宋"/>
          <w:b/>
          <w:kern w:val="0"/>
          <w:sz w:val="32"/>
          <w:szCs w:val="24"/>
        </w:rPr>
        <w:t>（四）预算绩效管理工作开展情况。</w:t>
      </w:r>
    </w:p>
    <w:p>
      <w:pPr>
        <w:spacing w:line="560" w:lineRule="exact"/>
        <w:ind w:firstLine="640" w:firstLineChars="200"/>
        <w:jc w:val="left"/>
        <w:rPr>
          <w:rFonts w:ascii="仿宋" w:hAnsi="仿宋" w:eastAsia="仿宋"/>
          <w:kern w:val="0"/>
          <w:sz w:val="32"/>
          <w:szCs w:val="24"/>
        </w:rPr>
      </w:pPr>
      <w:r>
        <w:rPr>
          <w:rFonts w:hint="eastAsia" w:ascii="仿宋" w:hAnsi="仿宋" w:eastAsia="仿宋"/>
          <w:kern w:val="0"/>
          <w:sz w:val="32"/>
          <w:szCs w:val="24"/>
        </w:rPr>
        <w:t>绩效管理工作开展情况。</w:t>
      </w:r>
    </w:p>
    <w:p>
      <w:pPr>
        <w:spacing w:line="560" w:lineRule="exact"/>
        <w:ind w:firstLine="640" w:firstLineChars="200"/>
        <w:rPr>
          <w:rFonts w:ascii="仿宋" w:hAnsi="仿宋" w:eastAsia="仿宋"/>
          <w:kern w:val="0"/>
          <w:sz w:val="32"/>
          <w:szCs w:val="24"/>
        </w:rPr>
      </w:pPr>
      <w:r>
        <w:rPr>
          <w:rFonts w:hint="eastAsia" w:ascii="仿宋" w:hAnsi="仿宋" w:eastAsia="仿宋"/>
          <w:kern w:val="0"/>
          <w:sz w:val="32"/>
          <w:szCs w:val="24"/>
        </w:rPr>
        <w:t>根据财政预算管理要求，我部门组织对</w:t>
      </w:r>
      <w:r>
        <w:rPr>
          <w:rFonts w:ascii="仿宋" w:hAnsi="仿宋" w:eastAsia="仿宋"/>
          <w:kern w:val="0"/>
          <w:sz w:val="32"/>
          <w:szCs w:val="24"/>
        </w:rPr>
        <w:t>2022</w:t>
      </w:r>
      <w:r>
        <w:rPr>
          <w:rFonts w:hint="eastAsia" w:ascii="仿宋" w:hAnsi="仿宋" w:eastAsia="仿宋"/>
          <w:kern w:val="0"/>
          <w:sz w:val="32"/>
          <w:szCs w:val="24"/>
        </w:rPr>
        <w:t>年度一般公共预算项目支出全面开展绩效自评。共涉及资金</w:t>
      </w:r>
      <w:r>
        <w:rPr>
          <w:rFonts w:ascii="仿宋" w:hAnsi="仿宋" w:eastAsia="仿宋"/>
          <w:kern w:val="0"/>
          <w:sz w:val="32"/>
          <w:szCs w:val="24"/>
        </w:rPr>
        <w:t>183.5</w:t>
      </w:r>
      <w:r>
        <w:rPr>
          <w:rFonts w:hint="eastAsia" w:ascii="仿宋" w:hAnsi="仿宋" w:eastAsia="仿宋"/>
          <w:kern w:val="0"/>
          <w:sz w:val="32"/>
          <w:szCs w:val="24"/>
        </w:rPr>
        <w:t>万元，占一般公共预算项目支出总额的</w:t>
      </w:r>
      <w:r>
        <w:rPr>
          <w:rFonts w:ascii="仿宋" w:hAnsi="仿宋" w:eastAsia="仿宋"/>
          <w:kern w:val="0"/>
          <w:sz w:val="32"/>
          <w:szCs w:val="24"/>
        </w:rPr>
        <w:t>32.13 %</w:t>
      </w:r>
      <w:r>
        <w:rPr>
          <w:rFonts w:hint="eastAsia" w:ascii="仿宋" w:hAnsi="仿宋" w:eastAsia="仿宋"/>
          <w:kern w:val="0"/>
          <w:sz w:val="32"/>
          <w:szCs w:val="24"/>
        </w:rPr>
        <w:t>。</w:t>
      </w:r>
      <w:r>
        <w:rPr>
          <w:rFonts w:ascii="仿宋" w:hAnsi="仿宋" w:eastAsia="仿宋"/>
          <w:kern w:val="0"/>
          <w:sz w:val="32"/>
          <w:szCs w:val="24"/>
        </w:rPr>
        <w:t>2022</w:t>
      </w:r>
      <w:r>
        <w:rPr>
          <w:rFonts w:hint="eastAsia" w:ascii="仿宋" w:hAnsi="仿宋" w:eastAsia="仿宋"/>
          <w:kern w:val="0"/>
          <w:sz w:val="32"/>
          <w:szCs w:val="24"/>
        </w:rPr>
        <w:t>年无政府性基金预算项目支出。</w:t>
      </w:r>
    </w:p>
    <w:p>
      <w:pPr>
        <w:pStyle w:val="4"/>
        <w:shd w:val="clear" w:color="auto" w:fill="FFFFFF"/>
        <w:spacing w:before="150" w:beforeAutospacing="0" w:after="150" w:afterAutospacing="0" w:line="315" w:lineRule="atLeast"/>
        <w:ind w:firstLine="420"/>
        <w:rPr>
          <w:rFonts w:ascii="仿宋" w:hAnsi="仿宋" w:eastAsia="仿宋"/>
          <w:sz w:val="32"/>
        </w:rPr>
      </w:pPr>
      <w:r>
        <w:rPr>
          <w:rFonts w:hint="eastAsia" w:ascii="仿宋" w:hAnsi="仿宋" w:eastAsia="仿宋"/>
          <w:sz w:val="32"/>
        </w:rPr>
        <w:t>共组织对“普高免学费补助”、“普高国家助学金”、“课后工作经费”、“军训训练费”等</w:t>
      </w:r>
      <w:r>
        <w:rPr>
          <w:rFonts w:ascii="仿宋" w:hAnsi="仿宋" w:eastAsia="仿宋"/>
          <w:sz w:val="32"/>
        </w:rPr>
        <w:t xml:space="preserve">4 </w:t>
      </w:r>
      <w:r>
        <w:rPr>
          <w:rFonts w:hint="eastAsia" w:ascii="仿宋" w:hAnsi="仿宋" w:eastAsia="仿宋"/>
          <w:sz w:val="32"/>
        </w:rPr>
        <w:t>个项目进行了绩效评价，涉及一般公共预算支出</w:t>
      </w:r>
      <w:r>
        <w:rPr>
          <w:rFonts w:ascii="仿宋" w:hAnsi="仿宋" w:eastAsia="仿宋"/>
          <w:sz w:val="32"/>
        </w:rPr>
        <w:t>183.5</w:t>
      </w:r>
      <w:r>
        <w:rPr>
          <w:rFonts w:hint="eastAsia" w:ascii="仿宋" w:hAnsi="仿宋" w:eastAsia="仿宋"/>
          <w:sz w:val="32"/>
        </w:rPr>
        <w:t>万元，政府性基金预算支出    </w:t>
      </w:r>
      <w:r>
        <w:rPr>
          <w:rFonts w:ascii="仿宋" w:hAnsi="仿宋" w:eastAsia="仿宋"/>
          <w:sz w:val="32"/>
        </w:rPr>
        <w:t xml:space="preserve"> 0</w:t>
      </w:r>
      <w:r>
        <w:rPr>
          <w:rFonts w:hint="eastAsia" w:ascii="仿宋" w:hAnsi="仿宋" w:eastAsia="仿宋"/>
          <w:sz w:val="32"/>
        </w:rPr>
        <w:t>万元。从评价情况来看，各项目基本能够按相关项目管理办法有关规定组织和实施。</w:t>
      </w:r>
    </w:p>
    <w:p>
      <w:pPr>
        <w:pStyle w:val="4"/>
        <w:shd w:val="clear" w:color="auto" w:fill="FFFFFF"/>
        <w:spacing w:before="150" w:beforeAutospacing="0" w:after="150" w:afterAutospacing="0" w:line="315" w:lineRule="atLeast"/>
        <w:ind w:firstLine="420"/>
        <w:rPr>
          <w:rFonts w:ascii="仿宋" w:hAnsi="仿宋" w:eastAsia="仿宋"/>
          <w:sz w:val="32"/>
        </w:rPr>
      </w:pPr>
      <w:r>
        <w:rPr>
          <w:rFonts w:ascii="仿宋" w:hAnsi="仿宋" w:eastAsia="仿宋"/>
          <w:sz w:val="32"/>
        </w:rPr>
        <w:t>2.</w:t>
      </w:r>
      <w:r>
        <w:rPr>
          <w:rFonts w:hint="eastAsia" w:ascii="仿宋" w:hAnsi="仿宋" w:eastAsia="仿宋"/>
          <w:sz w:val="32"/>
        </w:rPr>
        <w:t>部门决算项目绩效自评结果</w:t>
      </w:r>
    </w:p>
    <w:p>
      <w:pPr>
        <w:pStyle w:val="4"/>
        <w:shd w:val="clear" w:color="auto" w:fill="FFFFFF"/>
        <w:spacing w:before="150" w:beforeAutospacing="0" w:after="150" w:afterAutospacing="0" w:line="315" w:lineRule="atLeast"/>
        <w:ind w:firstLine="420"/>
        <w:rPr>
          <w:rFonts w:ascii="仿宋" w:hAnsi="仿宋" w:eastAsia="仿宋"/>
          <w:sz w:val="32"/>
        </w:rPr>
      </w:pPr>
      <w:r>
        <w:rPr>
          <w:rFonts w:hint="eastAsia" w:ascii="仿宋" w:hAnsi="仿宋" w:eastAsia="仿宋"/>
          <w:sz w:val="32"/>
        </w:rPr>
        <w:t>我单位根据年初设定的绩效目标，普高免学费补助项目自评得分为</w:t>
      </w:r>
      <w:r>
        <w:rPr>
          <w:rFonts w:ascii="仿宋" w:hAnsi="仿宋" w:eastAsia="仿宋"/>
          <w:sz w:val="32"/>
        </w:rPr>
        <w:t xml:space="preserve">83.65 </w:t>
      </w:r>
      <w:r>
        <w:rPr>
          <w:rFonts w:hint="eastAsia" w:ascii="仿宋" w:hAnsi="仿宋" w:eastAsia="仿宋"/>
          <w:sz w:val="32"/>
        </w:rPr>
        <w:t>分、普高国家助学金项目自评得分为</w:t>
      </w:r>
      <w:r>
        <w:rPr>
          <w:rFonts w:ascii="仿宋" w:hAnsi="仿宋" w:eastAsia="仿宋"/>
          <w:sz w:val="32"/>
        </w:rPr>
        <w:t>81.04</w:t>
      </w:r>
      <w:r>
        <w:rPr>
          <w:rFonts w:hint="eastAsia" w:ascii="仿宋" w:hAnsi="仿宋" w:eastAsia="仿宋"/>
          <w:sz w:val="32"/>
        </w:rPr>
        <w:t>分、课后工作经费项目自评得分为</w:t>
      </w:r>
      <w:r>
        <w:rPr>
          <w:rFonts w:ascii="仿宋" w:hAnsi="仿宋" w:eastAsia="仿宋"/>
          <w:sz w:val="32"/>
        </w:rPr>
        <w:t>85.1</w:t>
      </w:r>
      <w:r>
        <w:rPr>
          <w:rFonts w:hint="eastAsia" w:ascii="仿宋" w:hAnsi="仿宋" w:eastAsia="仿宋"/>
          <w:sz w:val="32"/>
        </w:rPr>
        <w:t>分、军训训练费项目自评得分为</w:t>
      </w:r>
      <w:r>
        <w:rPr>
          <w:rFonts w:ascii="仿宋" w:hAnsi="仿宋" w:eastAsia="仿宋"/>
          <w:sz w:val="32"/>
        </w:rPr>
        <w:t>79.01</w:t>
      </w:r>
      <w:r>
        <w:rPr>
          <w:rFonts w:hint="eastAsia" w:ascii="仿宋" w:hAnsi="仿宋" w:eastAsia="仿宋"/>
          <w:sz w:val="32"/>
        </w:rPr>
        <w:t>分。存在的问题是项目资金未及时拨付，建议财政加大支付力度。</w:t>
      </w:r>
    </w:p>
    <w:p>
      <w:pPr>
        <w:spacing w:line="500" w:lineRule="exact"/>
        <w:ind w:firstLine="640"/>
        <w:jc w:val="left"/>
        <w:rPr>
          <w:rFonts w:ascii="仿宋" w:hAnsi="仿宋" w:eastAsia="仿宋"/>
          <w:b/>
          <w:kern w:val="0"/>
          <w:sz w:val="32"/>
          <w:szCs w:val="24"/>
        </w:rPr>
      </w:pPr>
      <w:r>
        <w:rPr>
          <w:rFonts w:hint="eastAsia" w:ascii="仿宋" w:hAnsi="仿宋" w:eastAsia="仿宋"/>
          <w:b/>
          <w:kern w:val="0"/>
          <w:sz w:val="32"/>
          <w:szCs w:val="24"/>
        </w:rPr>
        <w:t>（五）一般性支出情况</w:t>
      </w:r>
    </w:p>
    <w:p>
      <w:pPr>
        <w:spacing w:line="500" w:lineRule="exact"/>
        <w:ind w:firstLine="640"/>
        <w:jc w:val="left"/>
        <w:rPr>
          <w:rFonts w:ascii="仿宋" w:hAnsi="仿宋" w:eastAsia="仿宋"/>
          <w:kern w:val="0"/>
          <w:sz w:val="32"/>
          <w:szCs w:val="24"/>
        </w:rPr>
      </w:pPr>
      <w:r>
        <w:rPr>
          <w:rFonts w:hint="eastAsia" w:ascii="仿宋" w:hAnsi="仿宋" w:eastAsia="仿宋"/>
          <w:kern w:val="0"/>
          <w:sz w:val="32"/>
          <w:szCs w:val="24"/>
        </w:rPr>
        <w:t>本单位</w:t>
      </w:r>
      <w:r>
        <w:rPr>
          <w:rFonts w:ascii="仿宋" w:hAnsi="仿宋" w:eastAsia="仿宋"/>
          <w:kern w:val="0"/>
          <w:sz w:val="32"/>
          <w:szCs w:val="24"/>
        </w:rPr>
        <w:t>2022</w:t>
      </w:r>
      <w:r>
        <w:rPr>
          <w:rFonts w:hint="eastAsia" w:ascii="仿宋" w:hAnsi="仿宋" w:eastAsia="仿宋"/>
          <w:kern w:val="0"/>
          <w:sz w:val="32"/>
          <w:szCs w:val="24"/>
        </w:rPr>
        <w:t>年度培训费开支</w:t>
      </w:r>
      <w:r>
        <w:rPr>
          <w:rFonts w:ascii="仿宋" w:hAnsi="仿宋" w:eastAsia="仿宋"/>
          <w:sz w:val="32"/>
          <w:szCs w:val="24"/>
        </w:rPr>
        <w:t>12.03</w:t>
      </w:r>
      <w:r>
        <w:rPr>
          <w:rFonts w:hint="eastAsia" w:ascii="仿宋" w:hAnsi="仿宋" w:eastAsia="仿宋"/>
          <w:kern w:val="0"/>
          <w:sz w:val="32"/>
          <w:szCs w:val="24"/>
        </w:rPr>
        <w:t>万元，培训人数</w:t>
      </w:r>
      <w:r>
        <w:rPr>
          <w:rFonts w:ascii="仿宋" w:hAnsi="仿宋" w:eastAsia="仿宋"/>
          <w:kern w:val="0"/>
          <w:sz w:val="32"/>
          <w:szCs w:val="24"/>
        </w:rPr>
        <w:t>85</w:t>
      </w:r>
      <w:r>
        <w:rPr>
          <w:rFonts w:hint="eastAsia" w:ascii="仿宋" w:hAnsi="仿宋" w:eastAsia="仿宋"/>
          <w:kern w:val="0"/>
          <w:sz w:val="32"/>
          <w:szCs w:val="24"/>
        </w:rPr>
        <w:t>人，用于教职工教学业务提升。</w:t>
      </w:r>
    </w:p>
    <w:p>
      <w:pPr>
        <w:spacing w:line="500" w:lineRule="exact"/>
        <w:ind w:firstLine="640"/>
        <w:jc w:val="left"/>
        <w:rPr>
          <w:rFonts w:ascii="仿宋" w:hAnsi="仿宋" w:eastAsia="仿宋"/>
          <w:kern w:val="0"/>
          <w:sz w:val="32"/>
          <w:szCs w:val="24"/>
        </w:rPr>
      </w:pPr>
    </w:p>
    <w:p>
      <w:pPr>
        <w:spacing w:line="600" w:lineRule="exact"/>
        <w:ind w:firstLine="643"/>
        <w:jc w:val="center"/>
        <w:rPr>
          <w:rFonts w:ascii="仿宋" w:hAnsi="仿宋" w:eastAsia="仿宋"/>
          <w:b/>
          <w:kern w:val="0"/>
          <w:sz w:val="32"/>
          <w:szCs w:val="24"/>
        </w:rPr>
      </w:pPr>
      <w:r>
        <w:rPr>
          <w:rFonts w:hint="eastAsia" w:ascii="黑体" w:hAnsi="黑体" w:eastAsia="黑体"/>
          <w:b/>
          <w:kern w:val="0"/>
          <w:sz w:val="36"/>
          <w:szCs w:val="24"/>
        </w:rPr>
        <w:t>第四部分</w:t>
      </w:r>
      <w:r>
        <w:rPr>
          <w:rFonts w:ascii="黑体" w:hAnsi="黑体" w:eastAsia="黑体"/>
          <w:b/>
          <w:kern w:val="0"/>
          <w:sz w:val="36"/>
          <w:szCs w:val="24"/>
        </w:rPr>
        <w:t xml:space="preserve"> </w:t>
      </w:r>
      <w:r>
        <w:rPr>
          <w:rFonts w:hint="eastAsia" w:ascii="黑体" w:hAnsi="黑体" w:eastAsia="黑体"/>
          <w:b/>
          <w:kern w:val="0"/>
          <w:sz w:val="36"/>
          <w:szCs w:val="24"/>
        </w:rPr>
        <w:t>名词解释</w:t>
      </w:r>
    </w:p>
    <w:p>
      <w:pPr>
        <w:spacing w:line="600" w:lineRule="exact"/>
        <w:ind w:firstLine="643"/>
        <w:rPr>
          <w:rFonts w:ascii="仿宋" w:hAnsi="仿宋" w:eastAsia="仿宋"/>
          <w:sz w:val="32"/>
          <w:szCs w:val="24"/>
        </w:rPr>
      </w:pPr>
    </w:p>
    <w:p>
      <w:pPr>
        <w:spacing w:line="600" w:lineRule="exact"/>
        <w:ind w:firstLine="643"/>
        <w:rPr>
          <w:rFonts w:ascii="仿宋" w:hAnsi="仿宋" w:eastAsia="仿宋"/>
          <w:sz w:val="32"/>
          <w:szCs w:val="24"/>
        </w:rPr>
      </w:pPr>
      <w:r>
        <w:rPr>
          <w:rFonts w:hint="eastAsia" w:ascii="仿宋" w:hAnsi="仿宋" w:eastAsia="仿宋"/>
          <w:sz w:val="32"/>
          <w:szCs w:val="24"/>
        </w:rPr>
        <w:t>一、财政拨款收入：指自治区财政部门当年拨付的资金。</w:t>
      </w:r>
      <w:r>
        <w:rPr>
          <w:rFonts w:ascii="仿宋" w:hAnsi="仿宋" w:eastAsia="仿宋"/>
          <w:sz w:val="32"/>
          <w:szCs w:val="24"/>
        </w:rPr>
        <w:t xml:space="preserve"> </w:t>
      </w:r>
    </w:p>
    <w:p>
      <w:pPr>
        <w:spacing w:line="600" w:lineRule="exact"/>
        <w:ind w:firstLine="643"/>
        <w:rPr>
          <w:rFonts w:ascii="仿宋" w:hAnsi="仿宋" w:eastAsia="仿宋"/>
          <w:sz w:val="32"/>
          <w:szCs w:val="24"/>
        </w:rPr>
      </w:pPr>
      <w:r>
        <w:rPr>
          <w:rFonts w:hint="eastAsia" w:ascii="仿宋" w:hAnsi="仿宋" w:eastAsia="仿宋"/>
          <w:sz w:val="32"/>
          <w:szCs w:val="24"/>
        </w:rPr>
        <w:t>二、事业收入：指事业单位开展专业业务活动及辅助活动所取得的收入。</w:t>
      </w:r>
    </w:p>
    <w:p>
      <w:pPr>
        <w:spacing w:line="600" w:lineRule="exact"/>
        <w:ind w:firstLine="643"/>
        <w:rPr>
          <w:rFonts w:ascii="仿宋" w:hAnsi="仿宋" w:eastAsia="仿宋"/>
          <w:sz w:val="32"/>
          <w:szCs w:val="24"/>
        </w:rPr>
      </w:pPr>
      <w:r>
        <w:rPr>
          <w:rFonts w:hint="eastAsia" w:ascii="仿宋" w:hAnsi="仿宋" w:eastAsia="仿宋"/>
          <w:sz w:val="32"/>
          <w:szCs w:val="24"/>
        </w:rPr>
        <w:t>三、经营收入：指事业单位在专业业务活动及其辅助活动之外开展非独立核算经营活动取得的收入。</w:t>
      </w:r>
    </w:p>
    <w:p>
      <w:pPr>
        <w:spacing w:line="600" w:lineRule="exact"/>
        <w:ind w:firstLine="643"/>
        <w:rPr>
          <w:rFonts w:ascii="仿宋" w:hAnsi="仿宋" w:eastAsia="仿宋"/>
          <w:sz w:val="32"/>
          <w:szCs w:val="24"/>
        </w:rPr>
      </w:pPr>
      <w:r>
        <w:rPr>
          <w:rFonts w:hint="eastAsia" w:ascii="仿宋" w:hAnsi="仿宋" w:eastAsia="仿宋"/>
          <w:sz w:val="32"/>
          <w:szCs w:val="24"/>
        </w:rPr>
        <w:t>四、其他收入：指除上述“财政拨款收入”“事业收入”“经营收入”等以外的收入。</w:t>
      </w:r>
    </w:p>
    <w:p>
      <w:pPr>
        <w:spacing w:line="600" w:lineRule="exact"/>
        <w:ind w:firstLine="643"/>
        <w:rPr>
          <w:rFonts w:ascii="仿宋" w:hAnsi="仿宋" w:eastAsia="仿宋"/>
          <w:sz w:val="32"/>
          <w:szCs w:val="24"/>
        </w:rPr>
      </w:pPr>
      <w:r>
        <w:rPr>
          <w:rFonts w:hint="eastAsia" w:ascii="仿宋" w:hAnsi="仿宋" w:eastAsia="仿宋"/>
          <w:sz w:val="32"/>
          <w:szCs w:val="24"/>
        </w:rPr>
        <w:t>五、用事业基金弥补收支差额指事业单位在当年的“财政拨款收入”“事业收入”“经营收入”“其他收入”不足以安排当年支出的情况下，使用非财政拨款结余弥补本年度收支缺口的资金。</w:t>
      </w:r>
      <w:r>
        <w:rPr>
          <w:rFonts w:ascii="仿宋" w:hAnsi="仿宋" w:eastAsia="仿宋"/>
          <w:sz w:val="32"/>
          <w:szCs w:val="24"/>
        </w:rPr>
        <w:t xml:space="preserve"> </w:t>
      </w:r>
    </w:p>
    <w:p>
      <w:pPr>
        <w:spacing w:line="600" w:lineRule="exact"/>
        <w:ind w:firstLine="643"/>
        <w:rPr>
          <w:rFonts w:ascii="仿宋" w:hAnsi="仿宋" w:eastAsia="仿宋"/>
          <w:sz w:val="32"/>
          <w:szCs w:val="24"/>
        </w:rPr>
      </w:pPr>
      <w:r>
        <w:rPr>
          <w:rFonts w:hint="eastAsia" w:ascii="仿宋" w:hAnsi="仿宋" w:eastAsia="仿宋"/>
          <w:sz w:val="32"/>
          <w:szCs w:val="24"/>
        </w:rPr>
        <w:t>六、年初结转和结余：指以前年度尚未完成、结转到本年</w:t>
      </w:r>
      <w:r>
        <w:rPr>
          <w:rFonts w:ascii="仿宋" w:hAnsi="仿宋" w:eastAsia="仿宋"/>
          <w:sz w:val="32"/>
          <w:szCs w:val="24"/>
        </w:rPr>
        <w:t xml:space="preserve"> </w:t>
      </w:r>
      <w:r>
        <w:rPr>
          <w:rFonts w:hint="eastAsia" w:ascii="仿宋" w:hAnsi="仿宋" w:eastAsia="仿宋"/>
          <w:sz w:val="32"/>
          <w:szCs w:val="24"/>
        </w:rPr>
        <w:t>按有关规定继续使用的资金。</w:t>
      </w:r>
      <w:r>
        <w:rPr>
          <w:rFonts w:ascii="仿宋" w:hAnsi="仿宋" w:eastAsia="仿宋"/>
          <w:sz w:val="32"/>
          <w:szCs w:val="24"/>
        </w:rPr>
        <w:t xml:space="preserve"> </w:t>
      </w:r>
    </w:p>
    <w:p>
      <w:pPr>
        <w:spacing w:line="600" w:lineRule="exact"/>
        <w:ind w:firstLine="643"/>
        <w:rPr>
          <w:rFonts w:ascii="仿宋" w:hAnsi="仿宋" w:eastAsia="仿宋"/>
          <w:sz w:val="32"/>
          <w:szCs w:val="24"/>
        </w:rPr>
      </w:pPr>
      <w:r>
        <w:rPr>
          <w:rFonts w:hint="eastAsia" w:ascii="仿宋" w:hAnsi="仿宋" w:eastAsia="仿宋"/>
          <w:sz w:val="32"/>
          <w:szCs w:val="24"/>
        </w:rPr>
        <w:t>七、结余分配：指事业单位按规定提取的职工福利基金、事业基金和缴纳的所得税，以及建设单位按规定应交回的基本建设竣工项目结余资金。</w:t>
      </w:r>
      <w:r>
        <w:rPr>
          <w:rFonts w:ascii="仿宋" w:hAnsi="仿宋" w:eastAsia="仿宋"/>
          <w:sz w:val="32"/>
          <w:szCs w:val="24"/>
        </w:rPr>
        <w:t xml:space="preserve"> </w:t>
      </w:r>
    </w:p>
    <w:p>
      <w:pPr>
        <w:spacing w:line="600" w:lineRule="exact"/>
        <w:ind w:firstLine="643"/>
        <w:rPr>
          <w:rFonts w:ascii="仿宋" w:hAnsi="仿宋" w:eastAsia="仿宋"/>
          <w:sz w:val="32"/>
          <w:szCs w:val="24"/>
        </w:rPr>
      </w:pPr>
      <w:r>
        <w:rPr>
          <w:rFonts w:hint="eastAsia" w:ascii="仿宋" w:hAnsi="仿宋" w:eastAsia="仿宋"/>
          <w:sz w:val="32"/>
          <w:szCs w:val="24"/>
        </w:rPr>
        <w:t>八、年末结转和结余：指本年度或以前年度预算安排、因客观条件发生变化无法按原计划实施，需要延迟到以后年度按有关规定继续使用的资金。</w:t>
      </w:r>
      <w:r>
        <w:rPr>
          <w:rFonts w:ascii="仿宋" w:hAnsi="仿宋" w:eastAsia="仿宋"/>
          <w:sz w:val="32"/>
          <w:szCs w:val="24"/>
        </w:rPr>
        <w:t xml:space="preserve"> </w:t>
      </w:r>
    </w:p>
    <w:p>
      <w:pPr>
        <w:spacing w:line="600" w:lineRule="exact"/>
        <w:ind w:firstLine="643"/>
        <w:rPr>
          <w:rFonts w:ascii="仿宋" w:hAnsi="仿宋" w:eastAsia="仿宋"/>
          <w:sz w:val="32"/>
          <w:szCs w:val="24"/>
        </w:rPr>
      </w:pPr>
      <w:r>
        <w:rPr>
          <w:rFonts w:hint="eastAsia" w:ascii="仿宋" w:hAnsi="仿宋" w:eastAsia="仿宋"/>
          <w:sz w:val="32"/>
          <w:szCs w:val="24"/>
        </w:rPr>
        <w:t>九、基本支出：指为保障机构正常运转、完成日常工作任务而发生的人员支出和公用支出。</w:t>
      </w:r>
      <w:r>
        <w:rPr>
          <w:rFonts w:ascii="仿宋" w:hAnsi="仿宋" w:eastAsia="仿宋"/>
          <w:sz w:val="32"/>
          <w:szCs w:val="24"/>
        </w:rPr>
        <w:t xml:space="preserve"> </w:t>
      </w:r>
    </w:p>
    <w:p>
      <w:pPr>
        <w:spacing w:line="600" w:lineRule="exact"/>
        <w:ind w:firstLine="643"/>
        <w:rPr>
          <w:rFonts w:ascii="仿宋" w:hAnsi="仿宋" w:eastAsia="仿宋"/>
          <w:sz w:val="32"/>
          <w:szCs w:val="24"/>
        </w:rPr>
      </w:pPr>
      <w:r>
        <w:rPr>
          <w:rFonts w:hint="eastAsia" w:ascii="仿宋" w:hAnsi="仿宋" w:eastAsia="仿宋"/>
          <w:sz w:val="32"/>
          <w:szCs w:val="24"/>
        </w:rPr>
        <w:t>十、项目支出：指在基本支出之外为完成特定行政任务和事业发展目标所发生的支出。</w:t>
      </w:r>
      <w:r>
        <w:rPr>
          <w:rFonts w:ascii="仿宋" w:hAnsi="仿宋" w:eastAsia="仿宋"/>
          <w:sz w:val="32"/>
          <w:szCs w:val="24"/>
        </w:rPr>
        <w:t xml:space="preserve"> </w:t>
      </w:r>
    </w:p>
    <w:p>
      <w:pPr>
        <w:spacing w:line="600" w:lineRule="exact"/>
        <w:ind w:firstLine="643"/>
        <w:rPr>
          <w:rFonts w:ascii="仿宋" w:hAnsi="仿宋" w:eastAsia="仿宋"/>
          <w:sz w:val="32"/>
          <w:szCs w:val="24"/>
        </w:rPr>
      </w:pPr>
      <w:r>
        <w:rPr>
          <w:rFonts w:hint="eastAsia" w:ascii="仿宋" w:hAnsi="仿宋" w:eastAsia="仿宋"/>
          <w:sz w:val="32"/>
          <w:szCs w:val="24"/>
        </w:rPr>
        <w:t>十一、经营支出：指事业单位在专业业务活动及其辅助活动之外开展非独立核算经营活动发生的支出。</w:t>
      </w:r>
    </w:p>
    <w:p>
      <w:pPr>
        <w:spacing w:line="600" w:lineRule="exact"/>
        <w:ind w:firstLine="643"/>
        <w:rPr>
          <w:rFonts w:ascii="仿宋" w:hAnsi="仿宋" w:eastAsia="仿宋"/>
          <w:sz w:val="32"/>
          <w:szCs w:val="24"/>
        </w:rPr>
      </w:pPr>
      <w:r>
        <w:rPr>
          <w:rFonts w:hint="eastAsia" w:ascii="仿宋" w:hAnsi="仿宋" w:eastAsia="仿宋"/>
          <w:sz w:val="32"/>
          <w:szCs w:val="24"/>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sz w:val="32"/>
          <w:szCs w:val="24"/>
        </w:rPr>
        <w:t xml:space="preserve"> </w:t>
      </w:r>
    </w:p>
    <w:p>
      <w:pPr>
        <w:spacing w:line="600" w:lineRule="exact"/>
        <w:ind w:firstLine="643"/>
        <w:rPr>
          <w:rFonts w:ascii="仿宋" w:hAnsi="仿宋" w:eastAsia="仿宋"/>
          <w:sz w:val="32"/>
          <w:szCs w:val="24"/>
          <w:lang w:val="zh-CN"/>
        </w:rPr>
      </w:pPr>
      <w:r>
        <w:rPr>
          <w:rFonts w:hint="eastAsia" w:ascii="仿宋" w:hAnsi="仿宋" w:eastAsia="仿宋"/>
          <w:sz w:val="32"/>
          <w:szCs w:val="24"/>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Calibri"/>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_GB2312">
    <w:altName w:val="Calibri"/>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FF681"/>
    <w:multiLevelType w:val="multilevel"/>
    <w:tmpl w:val="F2DFF681"/>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footnot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4YWY5Yjg3MjRkNTZlNjA0NmJiYmZiY2JjZTRkMWUifQ=="/>
  </w:docVars>
  <w:rsids>
    <w:rsidRoot w:val="00E26D23"/>
    <w:rsid w:val="001275CD"/>
    <w:rsid w:val="001C2DEF"/>
    <w:rsid w:val="001D5E18"/>
    <w:rsid w:val="00257721"/>
    <w:rsid w:val="0029306B"/>
    <w:rsid w:val="002B5EC3"/>
    <w:rsid w:val="002E3C37"/>
    <w:rsid w:val="00513772"/>
    <w:rsid w:val="005832E8"/>
    <w:rsid w:val="005E3989"/>
    <w:rsid w:val="0074081E"/>
    <w:rsid w:val="00774DFE"/>
    <w:rsid w:val="007B428B"/>
    <w:rsid w:val="009E09E9"/>
    <w:rsid w:val="00A91B54"/>
    <w:rsid w:val="00B0695D"/>
    <w:rsid w:val="00B70229"/>
    <w:rsid w:val="00C008DF"/>
    <w:rsid w:val="00D6278D"/>
    <w:rsid w:val="00E26D23"/>
    <w:rsid w:val="00E93CED"/>
    <w:rsid w:val="00ED236A"/>
    <w:rsid w:val="00F80E63"/>
    <w:rsid w:val="1FBC3F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unhideWhenUsed/>
    <w:qFormat/>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tabs>
        <w:tab w:val="center" w:pos="4153"/>
        <w:tab w:val="right" w:pos="8306"/>
      </w:tabs>
      <w:snapToGrid w:val="0"/>
      <w:jc w:val="center"/>
    </w:pPr>
    <w:rPr>
      <w:sz w:val="18"/>
      <w:szCs w:val="18"/>
    </w:rPr>
  </w:style>
  <w:style w:type="paragraph" w:styleId="4">
    <w:name w:val="Normal (Web)"/>
    <w:basedOn w:val="1"/>
    <w:autoRedefine/>
    <w:unhideWhenUsed/>
    <w:qFormat/>
    <w:uiPriority w:val="99"/>
    <w:pPr>
      <w:spacing w:before="100" w:beforeAutospacing="1" w:after="100" w:afterAutospacing="1"/>
      <w:jc w:val="left"/>
    </w:pPr>
    <w:rPr>
      <w:kern w:val="0"/>
      <w:sz w:val="24"/>
      <w:szCs w:val="24"/>
    </w:rPr>
  </w:style>
  <w:style w:type="character" w:customStyle="1" w:styleId="7">
    <w:name w:val="页眉 字符"/>
    <w:link w:val="3"/>
    <w:autoRedefine/>
    <w:qFormat/>
    <w:uiPriority w:val="99"/>
    <w:rPr>
      <w:rFonts w:cs="Times New Roman"/>
      <w:sz w:val="18"/>
      <w:szCs w:val="18"/>
    </w:rPr>
  </w:style>
  <w:style w:type="character" w:customStyle="1" w:styleId="8">
    <w:name w:val="页脚 字符"/>
    <w:link w:val="2"/>
    <w:autoRedefine/>
    <w:qFormat/>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949</Words>
  <Characters>5414</Characters>
  <Lines>45</Lines>
  <Paragraphs>12</Paragraphs>
  <TotalTime>0</TotalTime>
  <ScaleCrop>false</ScaleCrop>
  <LinksUpToDate>false</LinksUpToDate>
  <CharactersWithSpaces>6351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2023-12-26T01:13:00Z</dcterms:created>
  <dc:creator>Administrator</dc:creator>
  <cp:lastModifiedBy>Nzxxxxxxxx</cp:lastModifiedBy>
  <dcterms:modified xsi:type="dcterms:W3CDTF">2023-12-26T07:21:05Z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34281763BCBE41C08CCBC8A43B9A6499_12</vt:lpwstr>
  </property>
</Properties>
</file>