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项目绩效自评表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2"/>
        <w:gridCol w:w="1615"/>
        <w:gridCol w:w="902"/>
        <w:gridCol w:w="854"/>
        <w:gridCol w:w="833"/>
        <w:gridCol w:w="641"/>
        <w:gridCol w:w="113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20" w:type="dxa"/>
            <w:gridSpan w:val="9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绩效目标申报自我预测单位（2020年度）：</w:t>
            </w: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戏曲进校园、进乡村经费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项目负责人及电话</w:t>
            </w:r>
          </w:p>
        </w:tc>
        <w:tc>
          <w:tcPr>
            <w:tcW w:w="2612" w:type="dxa"/>
            <w:gridSpan w:val="3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eastAsia="zh-CN"/>
              </w:rPr>
              <w:t>刘宗秋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139 7733 7199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704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主管部门</w:t>
            </w:r>
          </w:p>
        </w:tc>
        <w:tc>
          <w:tcPr>
            <w:tcW w:w="251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实施单位</w:t>
            </w:r>
          </w:p>
        </w:tc>
        <w:tc>
          <w:tcPr>
            <w:tcW w:w="2612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4" w:type="dxa"/>
            <w:gridSpan w:val="2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100%</w:t>
            </w:r>
          </w:p>
        </w:tc>
        <w:tc>
          <w:tcPr>
            <w:tcW w:w="83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gridSpan w:val="2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3389" w:type="dxa"/>
            <w:gridSpan w:val="3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戏曲进校园、进乡村等系列活动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  <w:tc>
          <w:tcPr>
            <w:tcW w:w="4299" w:type="dxa"/>
            <w:gridSpan w:val="5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已成功开展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戏曲进校园、进乡村等系列活动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83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分值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1" w:type="dxa"/>
            <w:gridSpan w:val="2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经费不够，未达到预期效果。</w:t>
            </w: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restart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02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54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41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37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2" w:type="dxa"/>
            <w:vMerge w:val="continue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7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15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02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</w:t>
            </w:r>
          </w:p>
        </w:tc>
        <w:tc>
          <w:tcPr>
            <w:tcW w:w="833" w:type="dxa"/>
          </w:tcPr>
          <w:p>
            <w:pPr>
              <w:rPr>
                <w:rFonts w:hint="default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经费不足，导致服务对象满意度不够。</w:t>
            </w: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  <w:lang w:eastAsia="zh-CN"/>
              </w:rPr>
              <w:t>增加经费投入，提高活动质量</w:t>
            </w:r>
            <w:r>
              <w:rPr>
                <w:rFonts w:hint="eastAsia" w:ascii="Calibri" w:hAnsi="Calibri"/>
                <w:kern w:val="0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总分</w:t>
            </w: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100</w:t>
            </w:r>
          </w:p>
        </w:tc>
        <w:tc>
          <w:tcPr>
            <w:tcW w:w="833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641" w:type="dxa"/>
          </w:tcPr>
          <w:p>
            <w:pPr>
              <w:rPr>
                <w:rFonts w:hint="eastAsia" w:ascii="Calibri" w:hAnsi="Calibri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kern w:val="0"/>
                <w:sz w:val="20"/>
                <w:szCs w:val="21"/>
              </w:rPr>
              <w:t>9</w:t>
            </w:r>
            <w:r>
              <w:rPr>
                <w:rFonts w:hint="eastAsia" w:ascii="Calibri" w:hAnsi="Calibri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221" w:type="dxa"/>
            <w:gridSpan w:val="4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3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641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ascii="Calibri" w:hAnsi="Calibri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011273"/>
    <w:rsid w:val="000A428C"/>
    <w:rsid w:val="00112234"/>
    <w:rsid w:val="001438D5"/>
    <w:rsid w:val="00274017"/>
    <w:rsid w:val="004D5F20"/>
    <w:rsid w:val="00520FBB"/>
    <w:rsid w:val="007E5EB6"/>
    <w:rsid w:val="008B226E"/>
    <w:rsid w:val="009669CB"/>
    <w:rsid w:val="009E4D56"/>
    <w:rsid w:val="00A708DE"/>
    <w:rsid w:val="00BB11BD"/>
    <w:rsid w:val="00CD44DF"/>
    <w:rsid w:val="00DE2584"/>
    <w:rsid w:val="00DF4736"/>
    <w:rsid w:val="00ED23A0"/>
    <w:rsid w:val="00F8239D"/>
    <w:rsid w:val="084139B0"/>
    <w:rsid w:val="1A740E98"/>
    <w:rsid w:val="1CA63401"/>
    <w:rsid w:val="2B9B22DC"/>
    <w:rsid w:val="2EEF6EAF"/>
    <w:rsid w:val="313B7FC9"/>
    <w:rsid w:val="363B08EF"/>
    <w:rsid w:val="40AC2AB9"/>
    <w:rsid w:val="42676382"/>
    <w:rsid w:val="48413F5F"/>
    <w:rsid w:val="4C01707B"/>
    <w:rsid w:val="56E444C2"/>
    <w:rsid w:val="6BFA4DB9"/>
    <w:rsid w:val="72640B7E"/>
    <w:rsid w:val="75DD2BE9"/>
    <w:rsid w:val="760F7167"/>
    <w:rsid w:val="7AD660FD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customStyle="1" w:styleId="7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9</TotalTime>
  <ScaleCrop>false</ScaleCrop>
  <LinksUpToDate>false</LinksUpToDate>
  <CharactersWithSpaces>771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y</cp:lastModifiedBy>
  <cp:lastPrinted>2021-10-14T01:21:57Z</cp:lastPrinted>
  <dcterms:modified xsi:type="dcterms:W3CDTF">2021-10-14T02:57:13Z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6FFBB935E6DB46E9B36322E1DF2F7639</vt:lpwstr>
  </property>
</Properties>
</file>