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84" w:rsidRDefault="004D5F20">
      <w:pPr>
        <w:ind w:firstLine="645"/>
        <w:jc w:val="center"/>
        <w:rPr>
          <w:rFonts w:ascii="仿宋_GB2312" w:eastAsia="仿宋_GB2312" w:hAnsi="Calibri"/>
          <w:b/>
          <w:sz w:val="44"/>
          <w:szCs w:val="44"/>
        </w:rPr>
      </w:pPr>
      <w:r>
        <w:rPr>
          <w:rFonts w:ascii="仿宋_GB2312" w:eastAsia="仿宋_GB2312" w:hAnsi="Calibri" w:hint="eastAsia"/>
          <w:b/>
          <w:sz w:val="44"/>
          <w:szCs w:val="44"/>
        </w:rPr>
        <w:t>项目</w:t>
      </w:r>
      <w:r w:rsidR="00CB1F2A">
        <w:rPr>
          <w:rFonts w:ascii="仿宋_GB2312" w:eastAsia="仿宋_GB2312" w:hAnsi="Calibri" w:hint="eastAsia"/>
          <w:b/>
          <w:sz w:val="44"/>
          <w:szCs w:val="44"/>
        </w:rPr>
        <w:t>支出</w:t>
      </w:r>
      <w:r>
        <w:rPr>
          <w:rFonts w:ascii="仿宋_GB2312" w:eastAsia="仿宋_GB2312" w:hAnsi="Calibri" w:hint="eastAsia"/>
          <w:b/>
          <w:sz w:val="44"/>
          <w:szCs w:val="44"/>
        </w:rPr>
        <w:t>绩效自评表</w:t>
      </w:r>
    </w:p>
    <w:tbl>
      <w:tblPr>
        <w:tblStyle w:val="1"/>
        <w:tblW w:w="8755" w:type="dxa"/>
        <w:tblLook w:val="04A0"/>
      </w:tblPr>
      <w:tblGrid>
        <w:gridCol w:w="534"/>
        <w:gridCol w:w="1170"/>
        <w:gridCol w:w="1615"/>
        <w:gridCol w:w="1184"/>
        <w:gridCol w:w="572"/>
        <w:gridCol w:w="136"/>
        <w:gridCol w:w="697"/>
        <w:gridCol w:w="154"/>
        <w:gridCol w:w="487"/>
        <w:gridCol w:w="222"/>
        <w:gridCol w:w="912"/>
        <w:gridCol w:w="505"/>
        <w:gridCol w:w="567"/>
      </w:tblGrid>
      <w:tr w:rsidR="00DE2584" w:rsidTr="00E10C14">
        <w:trPr>
          <w:trHeight w:val="98"/>
        </w:trPr>
        <w:tc>
          <w:tcPr>
            <w:tcW w:w="8755" w:type="dxa"/>
            <w:gridSpan w:val="13"/>
          </w:tcPr>
          <w:p w:rsidR="00DE2584" w:rsidRDefault="004D5F20" w:rsidP="00CB1F2A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绩效目标申报自我预测单位（</w:t>
            </w:r>
            <w:r w:rsidR="00CB1F2A">
              <w:rPr>
                <w:rFonts w:ascii="Calibri" w:hAnsi="Calibri" w:hint="eastAsia"/>
                <w:kern w:val="0"/>
                <w:sz w:val="20"/>
                <w:szCs w:val="21"/>
              </w:rPr>
              <w:t>2020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年度）：</w:t>
            </w:r>
            <w:r w:rsidR="00EF5130">
              <w:rPr>
                <w:rFonts w:ascii="Calibri" w:hAnsi="Calibri" w:hint="eastAsia"/>
                <w:kern w:val="0"/>
                <w:sz w:val="20"/>
                <w:szCs w:val="21"/>
              </w:rPr>
              <w:t>资源县人民法院</w:t>
            </w:r>
          </w:p>
        </w:tc>
      </w:tr>
      <w:tr w:rsidR="00DE2584" w:rsidTr="00E10C14">
        <w:trPr>
          <w:trHeight w:val="188"/>
        </w:trPr>
        <w:tc>
          <w:tcPr>
            <w:tcW w:w="1704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2799" w:type="dxa"/>
            <w:gridSpan w:val="2"/>
          </w:tcPr>
          <w:p w:rsidR="00DE2584" w:rsidRDefault="00EF5130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EF5130">
              <w:rPr>
                <w:rFonts w:ascii="Calibri" w:hAnsi="Calibri" w:hint="eastAsia"/>
                <w:kern w:val="0"/>
                <w:sz w:val="20"/>
                <w:szCs w:val="21"/>
              </w:rPr>
              <w:t>中央政法纪检监察转移支付资金</w:t>
            </w:r>
          </w:p>
        </w:tc>
        <w:tc>
          <w:tcPr>
            <w:tcW w:w="1405" w:type="dxa"/>
            <w:gridSpan w:val="3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项目负责人及电话</w:t>
            </w:r>
          </w:p>
        </w:tc>
        <w:tc>
          <w:tcPr>
            <w:tcW w:w="2847" w:type="dxa"/>
            <w:gridSpan w:val="6"/>
          </w:tcPr>
          <w:p w:rsidR="00DE2584" w:rsidRDefault="00CB1F2A" w:rsidP="000A428C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廖培清</w:t>
            </w:r>
          </w:p>
        </w:tc>
      </w:tr>
      <w:tr w:rsidR="00DE2584" w:rsidTr="00E10C14">
        <w:trPr>
          <w:trHeight w:val="98"/>
        </w:trPr>
        <w:tc>
          <w:tcPr>
            <w:tcW w:w="1704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主管部门</w:t>
            </w:r>
          </w:p>
        </w:tc>
        <w:tc>
          <w:tcPr>
            <w:tcW w:w="2799" w:type="dxa"/>
            <w:gridSpan w:val="2"/>
          </w:tcPr>
          <w:p w:rsidR="00DE2584" w:rsidRDefault="00EF5130" w:rsidP="00EF513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资源县人民法院</w:t>
            </w:r>
          </w:p>
        </w:tc>
        <w:tc>
          <w:tcPr>
            <w:tcW w:w="1405" w:type="dxa"/>
            <w:gridSpan w:val="3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实施单位</w:t>
            </w:r>
          </w:p>
        </w:tc>
        <w:tc>
          <w:tcPr>
            <w:tcW w:w="2847" w:type="dxa"/>
            <w:gridSpan w:val="6"/>
          </w:tcPr>
          <w:p w:rsidR="00DE2584" w:rsidRDefault="00EF5130" w:rsidP="000A428C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资源县人民法院</w:t>
            </w:r>
          </w:p>
        </w:tc>
      </w:tr>
      <w:tr w:rsidR="00DE2584" w:rsidTr="00E10C14">
        <w:trPr>
          <w:trHeight w:val="209"/>
        </w:trPr>
        <w:tc>
          <w:tcPr>
            <w:tcW w:w="1704" w:type="dxa"/>
            <w:gridSpan w:val="2"/>
            <w:vMerge w:val="restart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15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8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全年预算数（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A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1405" w:type="dxa"/>
            <w:gridSpan w:val="3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全年执行数（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B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641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分值</w:t>
            </w:r>
          </w:p>
        </w:tc>
        <w:tc>
          <w:tcPr>
            <w:tcW w:w="1134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执行率（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B/A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1072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自评得分</w:t>
            </w:r>
          </w:p>
        </w:tc>
      </w:tr>
      <w:tr w:rsidR="00DE2584" w:rsidTr="00E10C14">
        <w:trPr>
          <w:trHeight w:val="90"/>
        </w:trPr>
        <w:tc>
          <w:tcPr>
            <w:tcW w:w="1704" w:type="dxa"/>
            <w:gridSpan w:val="2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184" w:type="dxa"/>
          </w:tcPr>
          <w:p w:rsidR="00DE2584" w:rsidRDefault="00CB1F2A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309</w:t>
            </w:r>
          </w:p>
        </w:tc>
        <w:tc>
          <w:tcPr>
            <w:tcW w:w="572" w:type="dxa"/>
          </w:tcPr>
          <w:p w:rsidR="00DE2584" w:rsidRDefault="00CB1F2A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298</w:t>
            </w:r>
          </w:p>
        </w:tc>
        <w:tc>
          <w:tcPr>
            <w:tcW w:w="833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  <w:gridSpan w:val="2"/>
          </w:tcPr>
          <w:p w:rsidR="00DE2584" w:rsidRDefault="00CB1F2A" w:rsidP="00CB1F2A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96.44</w:t>
            </w:r>
            <w:r w:rsidR="007E5EB6">
              <w:rPr>
                <w:rFonts w:ascii="Calibri" w:hAnsi="Calibri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072" w:type="dxa"/>
            <w:gridSpan w:val="2"/>
          </w:tcPr>
          <w:p w:rsidR="00DE2584" w:rsidRDefault="002B11DF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9</w:t>
            </w:r>
          </w:p>
        </w:tc>
      </w:tr>
      <w:tr w:rsidR="00DE2584" w:rsidTr="00E10C14">
        <w:trPr>
          <w:trHeight w:val="120"/>
        </w:trPr>
        <w:tc>
          <w:tcPr>
            <w:tcW w:w="1704" w:type="dxa"/>
            <w:gridSpan w:val="2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其中：本年财政拨款</w:t>
            </w:r>
          </w:p>
        </w:tc>
        <w:tc>
          <w:tcPr>
            <w:tcW w:w="1184" w:type="dxa"/>
          </w:tcPr>
          <w:p w:rsidR="00DE2584" w:rsidRDefault="00CB1F2A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309</w:t>
            </w:r>
          </w:p>
        </w:tc>
        <w:tc>
          <w:tcPr>
            <w:tcW w:w="572" w:type="dxa"/>
          </w:tcPr>
          <w:p w:rsidR="00DE2584" w:rsidRDefault="00CB1F2A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298</w:t>
            </w:r>
          </w:p>
        </w:tc>
        <w:tc>
          <w:tcPr>
            <w:tcW w:w="833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---</w:t>
            </w:r>
          </w:p>
        </w:tc>
        <w:tc>
          <w:tcPr>
            <w:tcW w:w="1134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072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--</w:t>
            </w:r>
          </w:p>
        </w:tc>
      </w:tr>
      <w:tr w:rsidR="00DE2584" w:rsidTr="00E10C14">
        <w:trPr>
          <w:trHeight w:val="90"/>
        </w:trPr>
        <w:tc>
          <w:tcPr>
            <w:tcW w:w="1704" w:type="dxa"/>
            <w:gridSpan w:val="2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 xml:space="preserve">     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其他资金</w:t>
            </w:r>
          </w:p>
        </w:tc>
        <w:tc>
          <w:tcPr>
            <w:tcW w:w="1184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572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--</w:t>
            </w:r>
          </w:p>
        </w:tc>
        <w:tc>
          <w:tcPr>
            <w:tcW w:w="1134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072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--</w:t>
            </w:r>
          </w:p>
        </w:tc>
      </w:tr>
      <w:tr w:rsidR="00DE2584" w:rsidTr="00E10C14">
        <w:trPr>
          <w:trHeight w:val="93"/>
        </w:trPr>
        <w:tc>
          <w:tcPr>
            <w:tcW w:w="534" w:type="dxa"/>
            <w:vMerge w:val="restart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969" w:type="dxa"/>
            <w:gridSpan w:val="3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252" w:type="dxa"/>
            <w:gridSpan w:val="9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年度总体目标完成情况综述</w:t>
            </w:r>
          </w:p>
        </w:tc>
      </w:tr>
      <w:tr w:rsidR="00DE2584" w:rsidTr="00E10C14">
        <w:trPr>
          <w:trHeight w:val="356"/>
        </w:trPr>
        <w:tc>
          <w:tcPr>
            <w:tcW w:w="534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gridSpan w:val="3"/>
          </w:tcPr>
          <w:p w:rsidR="00CB1F2A" w:rsidRPr="00CB1F2A" w:rsidRDefault="00CB1F2A" w:rsidP="00CB1F2A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目标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1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：保证全年审判执行任务顺利完成；</w:t>
            </w:r>
          </w:p>
          <w:p w:rsidR="00CB1F2A" w:rsidRPr="00CB1F2A" w:rsidRDefault="00CB1F2A" w:rsidP="00CB1F2A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目标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2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：全年支出进度达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85%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；</w:t>
            </w:r>
          </w:p>
          <w:p w:rsidR="00DE2584" w:rsidRDefault="00CB1F2A" w:rsidP="00CB1F2A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目标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3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：提高办案和装备经费保障水平；对于贩卖毒品和黑恶势力犯罪，从严打击审判，把整治贩卖毒品和黑恶势力犯罪作为重点工作。继续贯彻“严宽相济”刑事政策，继续坚持“调解优先，调判结合”原则，多渠道化解社会矛盾。</w:t>
            </w:r>
          </w:p>
        </w:tc>
        <w:tc>
          <w:tcPr>
            <w:tcW w:w="4252" w:type="dxa"/>
            <w:gridSpan w:val="9"/>
          </w:tcPr>
          <w:p w:rsidR="00CB1F2A" w:rsidRPr="00CB1F2A" w:rsidRDefault="00CB1F2A" w:rsidP="00CB1F2A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目标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1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：保证全年审判执行任务顺利完成；</w:t>
            </w:r>
          </w:p>
          <w:p w:rsidR="00CB1F2A" w:rsidRPr="00CB1F2A" w:rsidRDefault="00CB1F2A" w:rsidP="00CB1F2A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目标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2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：全年支出进度达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33.78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%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；</w:t>
            </w:r>
          </w:p>
          <w:p w:rsidR="00DE2584" w:rsidRDefault="00CB1F2A" w:rsidP="00CB1F2A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目标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3</w:t>
            </w:r>
            <w:r w:rsidRPr="00CB1F2A">
              <w:rPr>
                <w:rFonts w:ascii="Calibri" w:hAnsi="Calibri" w:hint="eastAsia"/>
                <w:kern w:val="0"/>
                <w:sz w:val="20"/>
                <w:szCs w:val="21"/>
              </w:rPr>
              <w:t>：提高办案和装备经费保障水平；对于贩卖毒品和黑恶势力犯罪，从严打击审判，把整治贩卖毒品和黑恶势力犯罪作为重点工作。继续贯彻“严宽相济”刑事政策，继续坚持“调解优先，调判结合”原则，多渠道化解社会矛盾。</w:t>
            </w:r>
          </w:p>
        </w:tc>
      </w:tr>
      <w:tr w:rsidR="00DE2584" w:rsidTr="00E10C14">
        <w:trPr>
          <w:trHeight w:val="121"/>
        </w:trPr>
        <w:tc>
          <w:tcPr>
            <w:tcW w:w="534" w:type="dxa"/>
            <w:vMerge w:val="restart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1170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18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分值</w:t>
            </w:r>
          </w:p>
        </w:tc>
        <w:tc>
          <w:tcPr>
            <w:tcW w:w="708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51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709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84" w:type="dxa"/>
            <w:gridSpan w:val="3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 w:rsidR="00DE2584" w:rsidTr="00E10C14">
        <w:trPr>
          <w:trHeight w:val="120"/>
        </w:trPr>
        <w:tc>
          <w:tcPr>
            <w:tcW w:w="534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Merge w:val="restart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产出指标（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50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18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708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851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709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417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56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 w:rsidTr="00E10C14">
        <w:trPr>
          <w:trHeight w:val="2403"/>
        </w:trPr>
        <w:tc>
          <w:tcPr>
            <w:tcW w:w="534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18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51" w:type="dxa"/>
            <w:gridSpan w:val="2"/>
          </w:tcPr>
          <w:p w:rsidR="00DE2584" w:rsidRDefault="001544F2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709" w:type="dxa"/>
            <w:gridSpan w:val="2"/>
          </w:tcPr>
          <w:p w:rsidR="00DE2584" w:rsidRDefault="001544F2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417" w:type="dxa"/>
            <w:gridSpan w:val="2"/>
          </w:tcPr>
          <w:p w:rsidR="00DE2584" w:rsidRPr="00E10C14" w:rsidRDefault="00CB1F2A" w:rsidP="00CB1F2A">
            <w:pPr>
              <w:rPr>
                <w:rFonts w:asciiTheme="minorEastAsia" w:eastAsiaTheme="minorEastAsia" w:hAnsiTheme="minorEastAsia"/>
                <w:kern w:val="0"/>
                <w:sz w:val="11"/>
                <w:szCs w:val="11"/>
              </w:rPr>
            </w:pPr>
            <w:r w:rsidRPr="00E10C14">
              <w:rPr>
                <w:rFonts w:asciiTheme="minorEastAsia" w:eastAsiaTheme="minorEastAsia" w:hAnsiTheme="minorEastAsia" w:hint="eastAsia"/>
                <w:kern w:val="0"/>
                <w:sz w:val="11"/>
                <w:szCs w:val="11"/>
              </w:rPr>
              <w:t>第三批政法转移支付资金是在12月底收到的，根据高院文件上缴业务装备经费</w:t>
            </w:r>
            <w:r w:rsidR="00E10C14">
              <w:rPr>
                <w:rFonts w:asciiTheme="minorEastAsia" w:eastAsiaTheme="minorEastAsia" w:hAnsiTheme="minorEastAsia" w:hint="eastAsia"/>
                <w:kern w:val="0"/>
                <w:sz w:val="11"/>
                <w:szCs w:val="11"/>
              </w:rPr>
              <w:t>，但由于本级财政资金紧张，在2020年年底未能按时上缴等方面的原因，从而导致全年指标完成值偏低。</w:t>
            </w:r>
          </w:p>
        </w:tc>
        <w:tc>
          <w:tcPr>
            <w:tcW w:w="567" w:type="dxa"/>
          </w:tcPr>
          <w:p w:rsidR="00DE2584" w:rsidRPr="00E10C14" w:rsidRDefault="00CB1F2A">
            <w:pPr>
              <w:rPr>
                <w:rFonts w:ascii="Calibri" w:hAnsi="Calibri"/>
                <w:kern w:val="0"/>
                <w:sz w:val="11"/>
                <w:szCs w:val="11"/>
              </w:rPr>
            </w:pPr>
            <w:r w:rsidRPr="00E10C14">
              <w:rPr>
                <w:rFonts w:ascii="Calibri" w:hAnsi="Calibri" w:hint="eastAsia"/>
                <w:kern w:val="0"/>
                <w:sz w:val="11"/>
                <w:szCs w:val="11"/>
              </w:rPr>
              <w:t>统筹安排、专款专用</w:t>
            </w:r>
          </w:p>
        </w:tc>
      </w:tr>
      <w:tr w:rsidR="00DE2584" w:rsidTr="00E10C14">
        <w:trPr>
          <w:trHeight w:val="90"/>
        </w:trPr>
        <w:tc>
          <w:tcPr>
            <w:tcW w:w="534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18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51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709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417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56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 w:rsidTr="00E10C14">
        <w:trPr>
          <w:trHeight w:val="90"/>
        </w:trPr>
        <w:tc>
          <w:tcPr>
            <w:tcW w:w="534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18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51" w:type="dxa"/>
            <w:gridSpan w:val="2"/>
          </w:tcPr>
          <w:p w:rsidR="00DE2584" w:rsidRDefault="002B11DF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709" w:type="dxa"/>
            <w:gridSpan w:val="2"/>
          </w:tcPr>
          <w:p w:rsidR="00DE2584" w:rsidRDefault="002B11DF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417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56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 w:rsidTr="00E10C14">
        <w:trPr>
          <w:trHeight w:val="90"/>
        </w:trPr>
        <w:tc>
          <w:tcPr>
            <w:tcW w:w="534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Merge w:val="restart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效益指标（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30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18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51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709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417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56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 w:rsidTr="00E10C14">
        <w:trPr>
          <w:trHeight w:val="90"/>
        </w:trPr>
        <w:tc>
          <w:tcPr>
            <w:tcW w:w="534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18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51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709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417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56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 w:rsidTr="00E10C14">
        <w:trPr>
          <w:trHeight w:val="179"/>
        </w:trPr>
        <w:tc>
          <w:tcPr>
            <w:tcW w:w="534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18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51" w:type="dxa"/>
            <w:gridSpan w:val="2"/>
          </w:tcPr>
          <w:p w:rsidR="00DE2584" w:rsidRDefault="00CB1F2A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709" w:type="dxa"/>
            <w:gridSpan w:val="2"/>
          </w:tcPr>
          <w:p w:rsidR="00DE2584" w:rsidRDefault="00CB1F2A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417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56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 w:rsidTr="00E10C14">
        <w:trPr>
          <w:trHeight w:val="297"/>
        </w:trPr>
        <w:tc>
          <w:tcPr>
            <w:tcW w:w="534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70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满意度指标（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18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51" w:type="dxa"/>
            <w:gridSpan w:val="2"/>
          </w:tcPr>
          <w:p w:rsidR="00DE2584" w:rsidRDefault="00597ACF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709" w:type="dxa"/>
            <w:gridSpan w:val="2"/>
          </w:tcPr>
          <w:p w:rsidR="00DE2584" w:rsidRDefault="00597ACF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417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56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 w:rsidTr="00E10C14">
        <w:trPr>
          <w:trHeight w:val="99"/>
        </w:trPr>
        <w:tc>
          <w:tcPr>
            <w:tcW w:w="4503" w:type="dxa"/>
            <w:gridSpan w:val="4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总分</w:t>
            </w:r>
          </w:p>
        </w:tc>
        <w:tc>
          <w:tcPr>
            <w:tcW w:w="708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100</w:t>
            </w:r>
          </w:p>
        </w:tc>
        <w:tc>
          <w:tcPr>
            <w:tcW w:w="851" w:type="dxa"/>
            <w:gridSpan w:val="2"/>
          </w:tcPr>
          <w:p w:rsidR="00DE2584" w:rsidRDefault="001544F2" w:rsidP="00597ACF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90</w:t>
            </w:r>
          </w:p>
        </w:tc>
        <w:tc>
          <w:tcPr>
            <w:tcW w:w="709" w:type="dxa"/>
            <w:gridSpan w:val="2"/>
          </w:tcPr>
          <w:p w:rsidR="00DE2584" w:rsidRDefault="001544F2" w:rsidP="00597ACF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90</w:t>
            </w:r>
          </w:p>
        </w:tc>
        <w:tc>
          <w:tcPr>
            <w:tcW w:w="1417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56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 w:rsidTr="00E10C14">
        <w:trPr>
          <w:trHeight w:val="99"/>
        </w:trPr>
        <w:tc>
          <w:tcPr>
            <w:tcW w:w="4503" w:type="dxa"/>
            <w:gridSpan w:val="4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56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</w:tbl>
    <w:p w:rsidR="00DE2584" w:rsidRDefault="00DE2584" w:rsidP="00E10C14">
      <w:bookmarkStart w:id="0" w:name="_GoBack"/>
      <w:bookmarkEnd w:id="0"/>
    </w:p>
    <w:sectPr w:rsidR="00DE2584" w:rsidSect="00970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8E4" w:rsidRDefault="003008E4" w:rsidP="00011273">
      <w:r>
        <w:separator/>
      </w:r>
    </w:p>
  </w:endnote>
  <w:endnote w:type="continuationSeparator" w:id="1">
    <w:p w:rsidR="003008E4" w:rsidRDefault="003008E4" w:rsidP="00011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8E4" w:rsidRDefault="003008E4" w:rsidP="00011273">
      <w:r>
        <w:separator/>
      </w:r>
    </w:p>
  </w:footnote>
  <w:footnote w:type="continuationSeparator" w:id="1">
    <w:p w:rsidR="003008E4" w:rsidRDefault="003008E4" w:rsidP="00011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F044198"/>
    <w:rsid w:val="00011273"/>
    <w:rsid w:val="000A428C"/>
    <w:rsid w:val="00105451"/>
    <w:rsid w:val="001438D5"/>
    <w:rsid w:val="001544F2"/>
    <w:rsid w:val="00235BDE"/>
    <w:rsid w:val="002B11DF"/>
    <w:rsid w:val="003008E4"/>
    <w:rsid w:val="004D5F20"/>
    <w:rsid w:val="00520FBB"/>
    <w:rsid w:val="00597ACF"/>
    <w:rsid w:val="00610D50"/>
    <w:rsid w:val="007E5EB6"/>
    <w:rsid w:val="008019E1"/>
    <w:rsid w:val="009701D6"/>
    <w:rsid w:val="0097294E"/>
    <w:rsid w:val="00BB73D6"/>
    <w:rsid w:val="00CB1F2A"/>
    <w:rsid w:val="00DE2584"/>
    <w:rsid w:val="00E10C14"/>
    <w:rsid w:val="00ED23A0"/>
    <w:rsid w:val="00EF5130"/>
    <w:rsid w:val="00F4452E"/>
    <w:rsid w:val="2EEF6EAF"/>
    <w:rsid w:val="40AC2AB9"/>
    <w:rsid w:val="4C01707B"/>
    <w:rsid w:val="7F04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1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01D6"/>
    <w:rPr>
      <w:sz w:val="24"/>
    </w:rPr>
  </w:style>
  <w:style w:type="table" w:customStyle="1" w:styleId="1">
    <w:name w:val="网格型1"/>
    <w:basedOn w:val="a1"/>
    <w:uiPriority w:val="59"/>
    <w:qFormat/>
    <w:rsid w:val="00970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11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1273"/>
    <w:rPr>
      <w:kern w:val="2"/>
      <w:sz w:val="18"/>
      <w:szCs w:val="18"/>
    </w:rPr>
  </w:style>
  <w:style w:type="paragraph" w:styleId="a5">
    <w:name w:val="footer"/>
    <w:basedOn w:val="a"/>
    <w:link w:val="Char0"/>
    <w:rsid w:val="00011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1127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customStyle="1" w:styleId="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11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1273"/>
    <w:rPr>
      <w:kern w:val="2"/>
      <w:sz w:val="18"/>
      <w:szCs w:val="18"/>
    </w:rPr>
  </w:style>
  <w:style w:type="paragraph" w:styleId="a5">
    <w:name w:val="footer"/>
    <w:basedOn w:val="a"/>
    <w:link w:val="Char0"/>
    <w:rsid w:val="00011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112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Girls with difficulty</dc:creator>
  <cp:lastModifiedBy>lenovo</cp:lastModifiedBy>
  <cp:revision>7</cp:revision>
  <dcterms:created xsi:type="dcterms:W3CDTF">2021-10-12T07:23:00Z</dcterms:created>
  <dcterms:modified xsi:type="dcterms:W3CDTF">2021-10-12T08:15:00Z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A72E720584FD4F1BB49E19436DB6B5D2</vt:lpwstr>
  </property>
</Properties>
</file>